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FB30" w14:textId="77777777" w:rsidR="00B747ED" w:rsidRPr="00B14E65" w:rsidRDefault="00374E72" w:rsidP="13D4AEA1">
      <w:pPr>
        <w:pStyle w:val="Titre5"/>
        <w:ind w:firstLine="0"/>
        <w:rPr>
          <w:rFonts w:ascii="Century Gothic" w:eastAsia="Century Gothic" w:hAnsi="Century Gothic" w:cs="Century Gothic"/>
          <w:color w:val="E5004D" w:themeColor="accent4"/>
          <w:szCs w:val="32"/>
        </w:rPr>
      </w:pPr>
      <w:r w:rsidRPr="13D4AEA1">
        <w:rPr>
          <w:rFonts w:ascii="Century Gothic" w:eastAsia="Century Gothic" w:hAnsi="Century Gothic" w:cs="Century Gothic"/>
          <w:color w:val="E5004D" w:themeColor="accent4"/>
          <w:szCs w:val="32"/>
        </w:rPr>
        <w:t xml:space="preserve">NOTIFICATION D’ATTRIBUTION DU MARCHE – SOUMISSIONNAIRE </w:t>
      </w:r>
      <w:r w:rsidR="009A59F2" w:rsidRPr="13D4AEA1">
        <w:rPr>
          <w:rFonts w:ascii="Century Gothic" w:eastAsia="Century Gothic" w:hAnsi="Century Gothic" w:cs="Century Gothic"/>
          <w:color w:val="E5004D" w:themeColor="accent4"/>
          <w:szCs w:val="32"/>
        </w:rPr>
        <w:t>RETENU + LETTRE DE COMMANDE SI PAS DE STANDSTILL</w:t>
      </w:r>
    </w:p>
    <w:p w14:paraId="09FE1797" w14:textId="77777777" w:rsidR="00B747ED" w:rsidRPr="00B747ED" w:rsidRDefault="00B747ED" w:rsidP="13D4AEA1">
      <w:pPr>
        <w:rPr>
          <w:rFonts w:ascii="Century Gothic" w:eastAsia="Century Gothic" w:hAnsi="Century Gothic" w:cs="Century Gothic"/>
          <w:sz w:val="20"/>
          <w:szCs w:val="20"/>
        </w:rPr>
      </w:pPr>
    </w:p>
    <w:p w14:paraId="73DBA357" w14:textId="77777777" w:rsidR="00B747ED" w:rsidRDefault="00B747ED" w:rsidP="13D4AEA1">
      <w:pPr>
        <w:jc w:val="right"/>
        <w:rPr>
          <w:rFonts w:ascii="Century Gothic" w:eastAsia="Century Gothic" w:hAnsi="Century Gothic" w:cs="Century Gothic"/>
          <w:sz w:val="20"/>
          <w:szCs w:val="20"/>
        </w:rPr>
      </w:pPr>
    </w:p>
    <w:p w14:paraId="4C16363E" w14:textId="436C9801" w:rsidR="00B747ED" w:rsidRPr="00B63D15" w:rsidRDefault="00B747ED" w:rsidP="13D4AEA1">
      <w:pPr>
        <w:jc w:val="right"/>
        <w:rPr>
          <w:rFonts w:ascii="Century Gothic" w:eastAsia="Century Gothic" w:hAnsi="Century Gothic" w:cs="Century Gothic"/>
          <w:color w:val="00A4B7" w:themeColor="accent1"/>
          <w:sz w:val="20"/>
          <w:szCs w:val="20"/>
        </w:rPr>
      </w:pPr>
      <w:r w:rsidRPr="13D4AEA1">
        <w:rPr>
          <w:rFonts w:ascii="Century Gothic" w:eastAsia="Century Gothic" w:hAnsi="Century Gothic" w:cs="Century Gothic"/>
          <w:sz w:val="20"/>
          <w:szCs w:val="20"/>
        </w:rPr>
        <w:t xml:space="preserve">Bruxelles, le </w:t>
      </w:r>
      <w:r w:rsidR="00B14E65" w:rsidRPr="13D4AEA1">
        <w:rPr>
          <w:rFonts w:ascii="Century Gothic" w:eastAsia="Century Gothic" w:hAnsi="Century Gothic" w:cs="Century Gothic"/>
          <w:b/>
          <w:bCs/>
          <w:i/>
          <w:iCs/>
          <w:color w:val="7D9BBD" w:themeColor="accent3" w:themeTint="99"/>
          <w:sz w:val="20"/>
          <w:szCs w:val="20"/>
        </w:rPr>
        <w:t>[</w:t>
      </w:r>
      <w:r w:rsidRPr="13D4AEA1">
        <w:rPr>
          <w:rFonts w:ascii="Century Gothic" w:eastAsia="Century Gothic" w:hAnsi="Century Gothic" w:cs="Century Gothic"/>
          <w:b/>
          <w:bCs/>
          <w:i/>
          <w:iCs/>
          <w:color w:val="7D9BBD" w:themeColor="accent3" w:themeTint="99"/>
          <w:sz w:val="20"/>
          <w:szCs w:val="20"/>
        </w:rPr>
        <w:t>jour, mois, année</w:t>
      </w:r>
      <w:r w:rsidR="00B14E65" w:rsidRPr="13D4AEA1">
        <w:rPr>
          <w:rFonts w:ascii="Century Gothic" w:eastAsia="Century Gothic" w:hAnsi="Century Gothic" w:cs="Century Gothic"/>
          <w:b/>
          <w:bCs/>
          <w:i/>
          <w:iCs/>
          <w:color w:val="7D9BBD" w:themeColor="accent3" w:themeTint="99"/>
          <w:sz w:val="20"/>
          <w:szCs w:val="20"/>
        </w:rPr>
        <w:t>]</w:t>
      </w:r>
    </w:p>
    <w:p w14:paraId="0B2BC942" w14:textId="47645472" w:rsidR="00B747ED" w:rsidRPr="00490A58" w:rsidRDefault="66771AA2" w:rsidP="13D4AEA1">
      <w:pPr>
        <w:jc w:val="both"/>
        <w:rPr>
          <w:rFonts w:ascii="Century Gothic" w:eastAsia="Century Gothic" w:hAnsi="Century Gothic" w:cs="Century Gothic"/>
          <w:sz w:val="20"/>
          <w:szCs w:val="20"/>
        </w:rPr>
      </w:pPr>
      <w:r w:rsidRPr="5FC31ED1">
        <w:rPr>
          <w:rFonts w:ascii="Century Gothic" w:eastAsia="Century Gothic" w:hAnsi="Century Gothic" w:cs="Century Gothic"/>
          <w:sz w:val="20"/>
          <w:szCs w:val="20"/>
        </w:rPr>
        <w:t>COURRIEL</w:t>
      </w:r>
    </w:p>
    <w:p w14:paraId="29D4AF90" w14:textId="77777777" w:rsidR="00B747ED" w:rsidRPr="00490A58" w:rsidRDefault="00B747ED" w:rsidP="13D4AEA1">
      <w:pP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ET ENVOI RECOMMANDE</w:t>
      </w:r>
    </w:p>
    <w:p w14:paraId="5F5FDED5" w14:textId="77777777" w:rsidR="00B747ED" w:rsidRPr="00490A58" w:rsidRDefault="00B747ED" w:rsidP="13D4AEA1">
      <w:pPr>
        <w:jc w:val="both"/>
        <w:rPr>
          <w:rFonts w:ascii="Century Gothic" w:eastAsia="Century Gothic" w:hAnsi="Century Gothic" w:cs="Century Gothic"/>
          <w:sz w:val="20"/>
          <w:szCs w:val="20"/>
        </w:rPr>
      </w:pPr>
    </w:p>
    <w:p w14:paraId="7BF48211" w14:textId="77777777" w:rsidR="00B747ED" w:rsidRPr="00490A58" w:rsidRDefault="00B747ED" w:rsidP="13D4AEA1">
      <w:pPr>
        <w:jc w:val="both"/>
        <w:rPr>
          <w:rFonts w:ascii="Century Gothic" w:eastAsia="Century Gothic" w:hAnsi="Century Gothic" w:cs="Century Gothic"/>
          <w:sz w:val="20"/>
          <w:szCs w:val="20"/>
        </w:rPr>
      </w:pPr>
    </w:p>
    <w:p w14:paraId="6E2ECD92" w14:textId="77777777" w:rsidR="00B747ED" w:rsidRPr="00490A58" w:rsidRDefault="00B747ED" w:rsidP="13D4AEA1">
      <w:pP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Madame, Monsieur,</w:t>
      </w:r>
    </w:p>
    <w:p w14:paraId="14913C93" w14:textId="77777777" w:rsidR="00B747ED" w:rsidRPr="00490A58" w:rsidRDefault="00B747ED" w:rsidP="13D4AEA1">
      <w:pPr>
        <w:jc w:val="both"/>
        <w:rPr>
          <w:rFonts w:ascii="Century Gothic" w:eastAsia="Century Gothic" w:hAnsi="Century Gothic" w:cs="Century Gothic"/>
          <w:sz w:val="20"/>
          <w:szCs w:val="20"/>
        </w:rPr>
      </w:pPr>
    </w:p>
    <w:p w14:paraId="22CD817C" w14:textId="77777777" w:rsidR="00B747ED" w:rsidRPr="002D0138" w:rsidRDefault="00B747ED" w:rsidP="13D4AEA1">
      <w:pPr>
        <w:jc w:val="both"/>
        <w:rPr>
          <w:rFonts w:ascii="Century Gothic" w:eastAsia="Century Gothic" w:hAnsi="Century Gothic" w:cs="Century Gothic"/>
          <w:sz w:val="20"/>
          <w:szCs w:val="20"/>
        </w:rPr>
      </w:pPr>
    </w:p>
    <w:p w14:paraId="40ED40B9" w14:textId="1026F206" w:rsidR="00B747ED" w:rsidRPr="00B63D15" w:rsidRDefault="00B747ED" w:rsidP="13D4AEA1">
      <w:pPr>
        <w:ind w:left="851" w:hanging="851"/>
        <w:rPr>
          <w:rFonts w:ascii="Century Gothic" w:eastAsia="Century Gothic" w:hAnsi="Century Gothic" w:cs="Century Gothic"/>
          <w:color w:val="00A4B7" w:themeColor="accent1"/>
          <w:sz w:val="20"/>
          <w:szCs w:val="20"/>
        </w:rPr>
      </w:pPr>
      <w:r w:rsidRPr="13D4AEA1">
        <w:rPr>
          <w:rFonts w:ascii="Century Gothic" w:eastAsia="Century Gothic" w:hAnsi="Century Gothic" w:cs="Century Gothic"/>
          <w:b/>
          <w:bCs/>
          <w:sz w:val="20"/>
          <w:szCs w:val="20"/>
        </w:rPr>
        <w:t>Objet</w:t>
      </w:r>
      <w:r w:rsidRPr="13D4AEA1">
        <w:rPr>
          <w:rFonts w:ascii="Century Gothic" w:eastAsia="Century Gothic" w:hAnsi="Century Gothic" w:cs="Century Gothic"/>
          <w:sz w:val="20"/>
          <w:szCs w:val="20"/>
        </w:rPr>
        <w:t xml:space="preserve"> : </w:t>
      </w:r>
      <w:r>
        <w:tab/>
      </w:r>
      <w:r w:rsidR="002F4E9A" w:rsidRPr="13D4AEA1">
        <w:rPr>
          <w:rFonts w:ascii="Century Gothic" w:eastAsia="Century Gothic" w:hAnsi="Century Gothic" w:cs="Century Gothic"/>
          <w:sz w:val="20"/>
          <w:szCs w:val="20"/>
        </w:rPr>
        <w:t>Procédure ouverte du</w:t>
      </w:r>
      <w:r w:rsidRPr="13D4AEA1">
        <w:rPr>
          <w:rFonts w:ascii="Century Gothic" w:eastAsia="Century Gothic" w:hAnsi="Century Gothic" w:cs="Century Gothic"/>
          <w:color w:val="00A4B7" w:themeColor="accent1"/>
          <w:sz w:val="20"/>
          <w:szCs w:val="20"/>
        </w:rPr>
        <w:t xml:space="preserve"> </w:t>
      </w:r>
      <w:r w:rsidR="00B14E65" w:rsidRPr="13D4AEA1">
        <w:rPr>
          <w:rFonts w:ascii="Century Gothic" w:eastAsia="Century Gothic" w:hAnsi="Century Gothic" w:cs="Century Gothic"/>
          <w:b/>
          <w:bCs/>
          <w:i/>
          <w:iCs/>
          <w:color w:val="7D9BBD" w:themeColor="accent3" w:themeTint="99"/>
          <w:sz w:val="20"/>
          <w:szCs w:val="20"/>
        </w:rPr>
        <w:t>[</w:t>
      </w:r>
      <w:r w:rsidRPr="13D4AEA1">
        <w:rPr>
          <w:rFonts w:ascii="Century Gothic" w:eastAsia="Century Gothic" w:hAnsi="Century Gothic" w:cs="Century Gothic"/>
          <w:b/>
          <w:bCs/>
          <w:i/>
          <w:iCs/>
          <w:color w:val="7D9BBD" w:themeColor="accent3" w:themeTint="99"/>
          <w:sz w:val="20"/>
          <w:szCs w:val="20"/>
        </w:rPr>
        <w:t>date limite de dépôt des offres</w:t>
      </w:r>
      <w:r w:rsidR="00B14E65" w:rsidRPr="13D4AEA1">
        <w:rPr>
          <w:rFonts w:ascii="Century Gothic" w:eastAsia="Century Gothic" w:hAnsi="Century Gothic" w:cs="Century Gothic"/>
          <w:b/>
          <w:bCs/>
          <w:i/>
          <w:iCs/>
          <w:color w:val="7D9BBD" w:themeColor="accent3" w:themeTint="99"/>
          <w:sz w:val="20"/>
          <w:szCs w:val="20"/>
        </w:rPr>
        <w:t>]</w:t>
      </w:r>
    </w:p>
    <w:p w14:paraId="68D8C867" w14:textId="2A83DE1F" w:rsidR="00B747ED" w:rsidRPr="00B14E65" w:rsidRDefault="00B747ED" w:rsidP="13D4AEA1">
      <w:pPr>
        <w:ind w:left="851"/>
        <w:rPr>
          <w:rFonts w:ascii="Century Gothic" w:eastAsia="Century Gothic" w:hAnsi="Century Gothic" w:cs="Century Gothic"/>
          <w:b/>
          <w:bCs/>
          <w:color w:val="7D9BBD" w:themeColor="accent3" w:themeTint="99"/>
          <w:sz w:val="20"/>
          <w:szCs w:val="20"/>
        </w:rPr>
      </w:pPr>
      <w:r w:rsidRPr="13D4AEA1">
        <w:rPr>
          <w:rFonts w:ascii="Century Gothic" w:eastAsia="Century Gothic" w:hAnsi="Century Gothic" w:cs="Century Gothic"/>
          <w:sz w:val="20"/>
          <w:szCs w:val="20"/>
        </w:rPr>
        <w:t xml:space="preserve">Travaux de </w:t>
      </w:r>
      <w:r w:rsidR="00B14E65" w:rsidRPr="13D4AEA1">
        <w:rPr>
          <w:rFonts w:ascii="Century Gothic" w:eastAsia="Century Gothic" w:hAnsi="Century Gothic" w:cs="Century Gothic"/>
          <w:b/>
          <w:bCs/>
          <w:i/>
          <w:iCs/>
          <w:color w:val="7D9BBD" w:themeColor="accent3" w:themeTint="99"/>
          <w:sz w:val="20"/>
          <w:szCs w:val="20"/>
        </w:rPr>
        <w:t>[</w:t>
      </w:r>
      <w:r w:rsidR="002F4E9A" w:rsidRPr="13D4AEA1">
        <w:rPr>
          <w:rFonts w:ascii="Century Gothic" w:eastAsia="Century Gothic" w:hAnsi="Century Gothic" w:cs="Century Gothic"/>
          <w:b/>
          <w:bCs/>
          <w:i/>
          <w:iCs/>
          <w:color w:val="7D9BBD" w:themeColor="accent3" w:themeTint="99"/>
          <w:sz w:val="20"/>
          <w:szCs w:val="20"/>
        </w:rPr>
        <w:t>nature des travaux et adresse</w:t>
      </w:r>
      <w:r w:rsidR="00B14E65" w:rsidRPr="13D4AEA1">
        <w:rPr>
          <w:rFonts w:ascii="Century Gothic" w:eastAsia="Century Gothic" w:hAnsi="Century Gothic" w:cs="Century Gothic"/>
          <w:b/>
          <w:bCs/>
          <w:i/>
          <w:iCs/>
          <w:color w:val="7D9BBD" w:themeColor="accent3" w:themeTint="99"/>
          <w:sz w:val="20"/>
          <w:szCs w:val="20"/>
        </w:rPr>
        <w:t>]</w:t>
      </w:r>
    </w:p>
    <w:p w14:paraId="5F8D1765" w14:textId="5831A771" w:rsidR="00B747ED" w:rsidRPr="00490A58" w:rsidRDefault="66771AA2" w:rsidP="13D4AEA1">
      <w:pPr>
        <w:ind w:left="851"/>
        <w:jc w:val="both"/>
        <w:rPr>
          <w:rFonts w:ascii="Century Gothic" w:eastAsia="Century Gothic" w:hAnsi="Century Gothic" w:cs="Century Gothic"/>
          <w:sz w:val="20"/>
          <w:szCs w:val="20"/>
        </w:rPr>
      </w:pPr>
      <w:r w:rsidRPr="5FC31ED1">
        <w:rPr>
          <w:rFonts w:ascii="Century Gothic" w:eastAsia="Century Gothic" w:hAnsi="Century Gothic" w:cs="Century Gothic"/>
          <w:sz w:val="20"/>
          <w:szCs w:val="20"/>
        </w:rPr>
        <w:t xml:space="preserve">Chantier n° </w:t>
      </w:r>
      <w:r w:rsidR="04BF7F26" w:rsidRPr="5FC31ED1">
        <w:rPr>
          <w:rFonts w:ascii="Century Gothic" w:eastAsia="Century Gothic" w:hAnsi="Century Gothic" w:cs="Century Gothic"/>
          <w:b/>
          <w:bCs/>
          <w:i/>
          <w:iCs/>
          <w:color w:val="7D9BBD" w:themeColor="accent3" w:themeTint="99"/>
          <w:sz w:val="20"/>
          <w:szCs w:val="20"/>
        </w:rPr>
        <w:t>XXX</w:t>
      </w:r>
    </w:p>
    <w:p w14:paraId="4F623D1F" w14:textId="2198E3B4" w:rsidR="06576D49" w:rsidRDefault="06576D49" w:rsidP="5FC31ED1">
      <w:pPr>
        <w:ind w:left="851"/>
        <w:jc w:val="both"/>
        <w:rPr>
          <w:rFonts w:ascii="Century Gothic" w:eastAsia="Century Gothic" w:hAnsi="Century Gothic" w:cs="Century Gothic"/>
          <w:b/>
          <w:bCs/>
          <w:i/>
          <w:iCs/>
          <w:color w:val="7D9BBD" w:themeColor="accent3" w:themeTint="99"/>
          <w:sz w:val="20"/>
          <w:szCs w:val="20"/>
        </w:rPr>
      </w:pPr>
      <w:r w:rsidRPr="5FC31ED1">
        <w:rPr>
          <w:rFonts w:ascii="Century Gothic" w:eastAsia="Century Gothic" w:hAnsi="Century Gothic" w:cs="Century Gothic"/>
          <w:b/>
          <w:bCs/>
          <w:i/>
          <w:iCs/>
          <w:color w:val="E5004D" w:themeColor="accent4"/>
          <w:sz w:val="20"/>
          <w:szCs w:val="20"/>
        </w:rPr>
        <w:t>(x)</w:t>
      </w:r>
      <w:r w:rsidRPr="5FC31ED1">
        <w:rPr>
          <w:rFonts w:ascii="Century Gothic" w:eastAsia="Century Gothic" w:hAnsi="Century Gothic" w:cs="Century Gothic"/>
          <w:b/>
          <w:bCs/>
          <w:i/>
          <w:iCs/>
          <w:color w:val="7D9BBD" w:themeColor="accent3" w:themeTint="99"/>
          <w:sz w:val="20"/>
          <w:szCs w:val="20"/>
        </w:rPr>
        <w:t xml:space="preserve"> </w:t>
      </w:r>
      <w:r w:rsidRPr="5FC31ED1">
        <w:rPr>
          <w:rFonts w:ascii="Century Gothic" w:eastAsia="Century Gothic" w:hAnsi="Century Gothic" w:cs="Century Gothic"/>
          <w:sz w:val="20"/>
          <w:szCs w:val="20"/>
        </w:rPr>
        <w:t xml:space="preserve">Projet </w:t>
      </w:r>
      <w:r w:rsidRPr="5FC31ED1">
        <w:rPr>
          <w:rFonts w:ascii="Century Gothic" w:eastAsia="Century Gothic" w:hAnsi="Century Gothic" w:cs="Century Gothic"/>
          <w:b/>
          <w:bCs/>
          <w:i/>
          <w:iCs/>
          <w:color w:val="7D9BBD" w:themeColor="accent3" w:themeTint="99"/>
          <w:sz w:val="20"/>
          <w:szCs w:val="20"/>
        </w:rPr>
        <w:t>[nom du projet]</w:t>
      </w:r>
    </w:p>
    <w:p w14:paraId="42C760D2" w14:textId="009AFB20" w:rsidR="00B747ED" w:rsidRPr="00490A58" w:rsidRDefault="00B747ED" w:rsidP="13D4AEA1">
      <w:pPr>
        <w:jc w:val="both"/>
        <w:rPr>
          <w:rFonts w:ascii="Century Gothic" w:eastAsia="Century Gothic" w:hAnsi="Century Gothic" w:cs="Century Gothic"/>
          <w:sz w:val="20"/>
          <w:szCs w:val="20"/>
        </w:rPr>
      </w:pPr>
    </w:p>
    <w:p w14:paraId="75DA3E0A" w14:textId="77777777" w:rsidR="00B747ED" w:rsidRPr="00490A58" w:rsidRDefault="00B747ED" w:rsidP="13D4AEA1">
      <w:pPr>
        <w:jc w:val="both"/>
        <w:rPr>
          <w:rFonts w:ascii="Century Gothic" w:eastAsia="Century Gothic" w:hAnsi="Century Gothic" w:cs="Century Gothic"/>
          <w:sz w:val="20"/>
          <w:szCs w:val="20"/>
        </w:rPr>
      </w:pPr>
    </w:p>
    <w:p w14:paraId="7D904CDE" w14:textId="467EC114" w:rsidR="00555504" w:rsidRDefault="003E45F6" w:rsidP="13D4AEA1">
      <w:pPr>
        <w:jc w:val="both"/>
        <w:rPr>
          <w:rFonts w:ascii="Century Gothic" w:eastAsia="Century Gothic" w:hAnsi="Century Gothic" w:cs="Century Gothic"/>
          <w:sz w:val="20"/>
          <w:szCs w:val="20"/>
        </w:rPr>
      </w:pPr>
      <w:r>
        <w:rPr>
          <w:rFonts w:ascii="Century Gothic" w:hAnsi="Century Gothic"/>
          <w:b/>
          <w:bCs/>
          <w:i/>
          <w:iCs/>
          <w:color w:val="E5004C"/>
          <w:sz w:val="20"/>
          <w:szCs w:val="20"/>
        </w:rPr>
        <w:t>(x)</w:t>
      </w:r>
      <w:r>
        <w:rPr>
          <w:rFonts w:ascii="Century Gothic" w:hAnsi="Century Gothic"/>
          <w:b/>
          <w:bCs/>
          <w:i/>
          <w:iCs/>
          <w:color w:val="3E5A7A"/>
          <w:sz w:val="20"/>
          <w:szCs w:val="20"/>
        </w:rPr>
        <w:t xml:space="preserve"> </w:t>
      </w:r>
      <w:r w:rsidR="00F100C4">
        <w:rPr>
          <w:rFonts w:ascii="Century Gothic" w:hAnsi="Century Gothic"/>
          <w:i/>
          <w:iCs/>
          <w:color w:val="E5004D" w:themeColor="accent4"/>
          <w:sz w:val="20"/>
          <w:szCs w:val="20"/>
        </w:rPr>
        <w:t>Si marché soumis à approbation de la SLRB</w:t>
      </w:r>
      <w:r w:rsidRPr="00555504">
        <w:rPr>
          <w:rFonts w:ascii="Century Gothic" w:hAnsi="Century Gothic"/>
          <w:i/>
          <w:iCs/>
          <w:color w:val="E5004D" w:themeColor="accent4"/>
          <w:sz w:val="20"/>
          <w:szCs w:val="20"/>
        </w:rPr>
        <w:t xml:space="preserve"> </w:t>
      </w:r>
      <w:r w:rsidRPr="00555504">
        <w:rPr>
          <w:rFonts w:ascii="Century Gothic" w:hAnsi="Century Gothic"/>
          <w:b/>
          <w:bCs/>
          <w:i/>
          <w:iCs/>
          <w:color w:val="E5004D" w:themeColor="accent4"/>
          <w:sz w:val="20"/>
          <w:szCs w:val="20"/>
        </w:rPr>
        <w:t>[</w:t>
      </w:r>
      <w:r w:rsidR="49132A2F" w:rsidRPr="5FC31ED1">
        <w:rPr>
          <w:rFonts w:ascii="Century Gothic" w:eastAsia="Century Gothic" w:hAnsi="Century Gothic" w:cs="Century Gothic"/>
          <w:sz w:val="20"/>
          <w:szCs w:val="20"/>
        </w:rPr>
        <w:t>Nous avons l’honneur de vous annoncer que la SLRB a approuvé notre décision de vous attribuer le marché sous rubrique.</w:t>
      </w:r>
      <w:r w:rsidR="00555504" w:rsidRPr="00555504">
        <w:rPr>
          <w:rFonts w:ascii="Century Gothic" w:eastAsia="Century Gothic" w:hAnsi="Century Gothic" w:cs="Century Gothic"/>
          <w:b/>
          <w:bCs/>
          <w:i/>
          <w:iCs/>
          <w:color w:val="E5004D" w:themeColor="accent4"/>
          <w:sz w:val="20"/>
          <w:szCs w:val="20"/>
        </w:rPr>
        <w:t>]</w:t>
      </w:r>
    </w:p>
    <w:p w14:paraId="2D30C949" w14:textId="7022BD26" w:rsidR="00555504" w:rsidRPr="00AA6482" w:rsidRDefault="00555504" w:rsidP="13D4AEA1">
      <w:pPr>
        <w:jc w:val="both"/>
        <w:rPr>
          <w:rFonts w:ascii="Century Gothic" w:eastAsia="Century Gothic" w:hAnsi="Century Gothic" w:cs="Century Gothic"/>
          <w:sz w:val="20"/>
          <w:szCs w:val="20"/>
        </w:rPr>
      </w:pPr>
      <w:r>
        <w:rPr>
          <w:rFonts w:ascii="Century Gothic" w:hAnsi="Century Gothic"/>
          <w:b/>
          <w:bCs/>
          <w:i/>
          <w:iCs/>
          <w:color w:val="E5004C"/>
          <w:sz w:val="20"/>
          <w:szCs w:val="20"/>
        </w:rPr>
        <w:t xml:space="preserve">(x) </w:t>
      </w:r>
      <w:r w:rsidR="004017B9" w:rsidRPr="004017B9">
        <w:rPr>
          <w:rFonts w:ascii="Century Gothic" w:hAnsi="Century Gothic"/>
          <w:i/>
          <w:iCs/>
          <w:color w:val="E5004C"/>
          <w:sz w:val="20"/>
          <w:szCs w:val="20"/>
        </w:rPr>
        <w:t>Si marché pas soumis à approbation de la SLRB</w:t>
      </w:r>
      <w:r w:rsidR="004017B9">
        <w:rPr>
          <w:rFonts w:ascii="Century Gothic" w:hAnsi="Century Gothic"/>
          <w:b/>
          <w:bCs/>
          <w:i/>
          <w:iCs/>
          <w:color w:val="E5004C"/>
          <w:sz w:val="20"/>
          <w:szCs w:val="20"/>
        </w:rPr>
        <w:t xml:space="preserve"> </w:t>
      </w:r>
      <w:r>
        <w:rPr>
          <w:rFonts w:ascii="Century Gothic" w:hAnsi="Century Gothic"/>
          <w:b/>
          <w:bCs/>
          <w:i/>
          <w:iCs/>
          <w:color w:val="E5004C"/>
          <w:sz w:val="20"/>
          <w:szCs w:val="20"/>
        </w:rPr>
        <w:t>[</w:t>
      </w:r>
      <w:r w:rsidR="00796FB1" w:rsidRPr="00796FB1">
        <w:rPr>
          <w:rFonts w:ascii="Century Gothic" w:hAnsi="Century Gothic"/>
          <w:sz w:val="20"/>
          <w:szCs w:val="20"/>
        </w:rPr>
        <w:t>Nous avons l’honneur de vous annoncer notre décision de vous attribuer le marché sous rubrique</w:t>
      </w:r>
      <w:r w:rsidR="003A71EA">
        <w:rPr>
          <w:rFonts w:ascii="Century Gothic" w:hAnsi="Century Gothic"/>
          <w:sz w:val="20"/>
          <w:szCs w:val="20"/>
        </w:rPr>
        <w:t>.</w:t>
      </w:r>
      <w:r>
        <w:rPr>
          <w:rFonts w:ascii="Century Gothic" w:hAnsi="Century Gothic"/>
          <w:b/>
          <w:bCs/>
          <w:i/>
          <w:iCs/>
          <w:color w:val="E5004C"/>
          <w:sz w:val="20"/>
          <w:szCs w:val="20"/>
        </w:rPr>
        <w:t>]</w:t>
      </w:r>
    </w:p>
    <w:p w14:paraId="7E830A79" w14:textId="77777777" w:rsidR="009A59F2" w:rsidRPr="00AA6482" w:rsidRDefault="009A59F2" w:rsidP="13D4AEA1">
      <w:pPr>
        <w:jc w:val="both"/>
        <w:rPr>
          <w:rFonts w:ascii="Century Gothic" w:eastAsia="Century Gothic" w:hAnsi="Century Gothic" w:cs="Century Gothic"/>
          <w:sz w:val="20"/>
          <w:szCs w:val="20"/>
        </w:rPr>
      </w:pPr>
    </w:p>
    <w:p w14:paraId="0435AE5C" w14:textId="77777777" w:rsidR="009A59F2" w:rsidRPr="00AA6482" w:rsidRDefault="009A59F2" w:rsidP="13D4AEA1">
      <w:pP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Vous trouverez en annexe la décision motivée d’attribution.</w:t>
      </w:r>
    </w:p>
    <w:p w14:paraId="236A77E2" w14:textId="77777777" w:rsidR="009A59F2" w:rsidRPr="00AA6482" w:rsidRDefault="009A59F2" w:rsidP="13D4AEA1">
      <w:pPr>
        <w:jc w:val="both"/>
        <w:rPr>
          <w:rFonts w:ascii="Century Gothic" w:eastAsia="Century Gothic" w:hAnsi="Century Gothic" w:cs="Century Gothic"/>
          <w:sz w:val="20"/>
          <w:szCs w:val="20"/>
        </w:rPr>
      </w:pPr>
    </w:p>
    <w:p w14:paraId="4685ED65" w14:textId="59AD98AE" w:rsidR="009A59F2" w:rsidRPr="007438AA"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i/>
          <w:iCs/>
          <w:color w:val="E5004D" w:themeColor="accent4"/>
          <w:sz w:val="20"/>
          <w:szCs w:val="20"/>
        </w:rPr>
      </w:pPr>
      <w:r w:rsidRPr="13D4AEA1">
        <w:rPr>
          <w:rFonts w:ascii="Century Gothic" w:eastAsia="Century Gothic" w:hAnsi="Century Gothic" w:cs="Century Gothic"/>
          <w:i/>
          <w:iCs/>
          <w:color w:val="E5004D" w:themeColor="accent4"/>
          <w:sz w:val="20"/>
          <w:szCs w:val="20"/>
        </w:rPr>
        <w:t>À ajouter si le délai de « </w:t>
      </w:r>
      <w:proofErr w:type="spellStart"/>
      <w:r w:rsidRPr="13D4AEA1">
        <w:rPr>
          <w:rFonts w:ascii="Century Gothic" w:eastAsia="Century Gothic" w:hAnsi="Century Gothic" w:cs="Century Gothic"/>
          <w:i/>
          <w:iCs/>
          <w:color w:val="E5004D" w:themeColor="accent4"/>
          <w:sz w:val="20"/>
          <w:szCs w:val="20"/>
        </w:rPr>
        <w:t>standstill</w:t>
      </w:r>
      <w:proofErr w:type="spellEnd"/>
      <w:r w:rsidRPr="13D4AEA1">
        <w:rPr>
          <w:rFonts w:ascii="Century Gothic" w:eastAsia="Century Gothic" w:hAnsi="Century Gothic" w:cs="Century Gothic"/>
          <w:i/>
          <w:iCs/>
          <w:color w:val="E5004D" w:themeColor="accent4"/>
          <w:sz w:val="20"/>
          <w:szCs w:val="20"/>
        </w:rPr>
        <w:t xml:space="preserve"> » s’applique </w:t>
      </w:r>
      <w:r w:rsidR="3F2210DF" w:rsidRPr="13D4AEA1">
        <w:rPr>
          <w:rFonts w:ascii="Century Gothic" w:eastAsia="Century Gothic" w:hAnsi="Century Gothic" w:cs="Century Gothic"/>
          <w:i/>
          <w:iCs/>
          <w:color w:val="E5004D" w:themeColor="accent4"/>
          <w:sz w:val="20"/>
          <w:szCs w:val="20"/>
        </w:rPr>
        <w:t xml:space="preserve">(voyez le montant dans le tableau des seuils </w:t>
      </w:r>
      <w:hyperlink r:id="rId11">
        <w:r w:rsidR="3F2210DF" w:rsidRPr="13D4AEA1">
          <w:rPr>
            <w:rStyle w:val="Lienhypertexte"/>
            <w:rFonts w:ascii="Century Gothic" w:eastAsia="Century Gothic" w:hAnsi="Century Gothic" w:cs="Century Gothic"/>
            <w:i/>
            <w:iCs/>
            <w:color w:val="E5004D" w:themeColor="accent4"/>
            <w:sz w:val="20"/>
            <w:szCs w:val="20"/>
          </w:rPr>
          <w:t>ici</w:t>
        </w:r>
      </w:hyperlink>
      <w:r w:rsidR="3F2210DF" w:rsidRPr="13D4AEA1">
        <w:rPr>
          <w:rFonts w:ascii="Century Gothic" w:eastAsia="Century Gothic" w:hAnsi="Century Gothic" w:cs="Century Gothic"/>
          <w:i/>
          <w:iCs/>
          <w:color w:val="E5004D" w:themeColor="accent4"/>
          <w:sz w:val="20"/>
          <w:szCs w:val="20"/>
        </w:rPr>
        <w:t>)</w:t>
      </w:r>
      <w:r w:rsidR="007438AA" w:rsidRPr="13D4AEA1">
        <w:rPr>
          <w:rFonts w:ascii="Century Gothic" w:eastAsia="Century Gothic" w:hAnsi="Century Gothic" w:cs="Century Gothic"/>
          <w:i/>
          <w:iCs/>
          <w:color w:val="E5004D" w:themeColor="accent4"/>
          <w:sz w:val="20"/>
          <w:szCs w:val="20"/>
        </w:rPr>
        <w:t xml:space="preserve"> </w:t>
      </w:r>
      <w:r w:rsidRPr="13D4AEA1">
        <w:rPr>
          <w:rFonts w:ascii="Century Gothic" w:eastAsia="Century Gothic" w:hAnsi="Century Gothic" w:cs="Century Gothic"/>
          <w:i/>
          <w:iCs/>
          <w:color w:val="E5004D" w:themeColor="accent4"/>
          <w:sz w:val="20"/>
          <w:szCs w:val="20"/>
        </w:rPr>
        <w:t>:</w:t>
      </w:r>
    </w:p>
    <w:p w14:paraId="1AF122CC"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2FD09D30"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Cependant, en application de l’article 11 de la loi du 17 juin 2013 relative à la motivation, à l’information et aux voies de recours en matière de marchés publics et de certains marchés de travaux, de fournitures et de services, un délai d’attente de quinze jours doit être respecté à dater du lendemain de l’envoi de la présente, avant de conclure le marché.</w:t>
      </w:r>
    </w:p>
    <w:p w14:paraId="712B134D"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C905B26"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Pendant ce délai, une demande en suspension de l’exécution de la décision d’attribution peut être introduite devant les Cours et Tribunaux de Bruxelles, par toute personne qui s’estimerait lésée par cette décision.</w:t>
      </w:r>
    </w:p>
    <w:p w14:paraId="6905831D"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383E639"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Si aucune demande en suspension n’est introduite dans ce délai ou si une telle demande est rejetée, le marché pourra être conclu et une lettre de commande pourra vous être envoyée par courrier séparé.</w:t>
      </w:r>
    </w:p>
    <w:p w14:paraId="4623E7C2"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CF7C88B" w14:textId="299E54A5"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Nous ne manquerons pas de revenir vers vous à ce sujet.</w:t>
      </w:r>
    </w:p>
    <w:p w14:paraId="68D53B22" w14:textId="77777777" w:rsidR="009A59F2" w:rsidRPr="00AA6482" w:rsidRDefault="009A59F2" w:rsidP="13D4AEA1">
      <w:pPr>
        <w:jc w:val="both"/>
        <w:rPr>
          <w:rFonts w:ascii="Century Gothic" w:eastAsia="Century Gothic" w:hAnsi="Century Gothic" w:cs="Century Gothic"/>
          <w:sz w:val="20"/>
          <w:szCs w:val="20"/>
        </w:rPr>
      </w:pPr>
    </w:p>
    <w:p w14:paraId="574A81DC" w14:textId="77777777" w:rsidR="009A59F2" w:rsidRPr="007438AA" w:rsidRDefault="009A59F2" w:rsidP="13D4AEA1">
      <w:pPr>
        <w:jc w:val="center"/>
        <w:rPr>
          <w:rFonts w:ascii="Century Gothic" w:eastAsia="Century Gothic" w:hAnsi="Century Gothic" w:cs="Century Gothic"/>
          <w:color w:val="E5004D" w:themeColor="accent4"/>
          <w:sz w:val="20"/>
          <w:szCs w:val="20"/>
        </w:rPr>
      </w:pPr>
      <w:proofErr w:type="gramStart"/>
      <w:r w:rsidRPr="13D4AEA1">
        <w:rPr>
          <w:rFonts w:ascii="Century Gothic" w:eastAsia="Century Gothic" w:hAnsi="Century Gothic" w:cs="Century Gothic"/>
          <w:color w:val="E5004D" w:themeColor="accent4"/>
          <w:sz w:val="20"/>
          <w:szCs w:val="20"/>
        </w:rPr>
        <w:t>OU</w:t>
      </w:r>
      <w:proofErr w:type="gramEnd"/>
    </w:p>
    <w:p w14:paraId="6064AE16" w14:textId="77777777" w:rsidR="009A59F2" w:rsidRPr="00AA6482" w:rsidRDefault="009A59F2" w:rsidP="13D4AEA1">
      <w:pPr>
        <w:jc w:val="both"/>
        <w:rPr>
          <w:rFonts w:ascii="Century Gothic" w:eastAsia="Century Gothic" w:hAnsi="Century Gothic" w:cs="Century Gothic"/>
          <w:sz w:val="20"/>
          <w:szCs w:val="20"/>
        </w:rPr>
      </w:pPr>
    </w:p>
    <w:p w14:paraId="117761AE" w14:textId="1DF49FA2" w:rsidR="009A59F2" w:rsidRPr="007438AA"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i/>
          <w:iCs/>
          <w:color w:val="E5004D" w:themeColor="accent4"/>
          <w:sz w:val="20"/>
          <w:szCs w:val="20"/>
        </w:rPr>
      </w:pPr>
      <w:r w:rsidRPr="13D4AEA1">
        <w:rPr>
          <w:rFonts w:ascii="Century Gothic" w:eastAsia="Century Gothic" w:hAnsi="Century Gothic" w:cs="Century Gothic"/>
          <w:i/>
          <w:iCs/>
          <w:color w:val="E5004D" w:themeColor="accent4"/>
          <w:sz w:val="20"/>
          <w:szCs w:val="20"/>
        </w:rPr>
        <w:t>À ajouter si le délai de « </w:t>
      </w:r>
      <w:proofErr w:type="spellStart"/>
      <w:r w:rsidRPr="13D4AEA1">
        <w:rPr>
          <w:rFonts w:ascii="Century Gothic" w:eastAsia="Century Gothic" w:hAnsi="Century Gothic" w:cs="Century Gothic"/>
          <w:i/>
          <w:iCs/>
          <w:color w:val="E5004D" w:themeColor="accent4"/>
          <w:sz w:val="20"/>
          <w:szCs w:val="20"/>
        </w:rPr>
        <w:t>standstill</w:t>
      </w:r>
      <w:proofErr w:type="spellEnd"/>
      <w:r w:rsidRPr="13D4AEA1">
        <w:rPr>
          <w:rFonts w:ascii="Century Gothic" w:eastAsia="Century Gothic" w:hAnsi="Century Gothic" w:cs="Century Gothic"/>
          <w:i/>
          <w:iCs/>
          <w:color w:val="E5004D" w:themeColor="accent4"/>
          <w:sz w:val="20"/>
          <w:szCs w:val="20"/>
        </w:rPr>
        <w:t> » ne s’applique PAS</w:t>
      </w:r>
      <w:r w:rsidR="00B41C48" w:rsidRPr="13D4AEA1">
        <w:rPr>
          <w:rFonts w:ascii="Century Gothic" w:eastAsia="Century Gothic" w:hAnsi="Century Gothic" w:cs="Century Gothic"/>
          <w:i/>
          <w:iCs/>
          <w:color w:val="E5004D" w:themeColor="accent4"/>
          <w:sz w:val="20"/>
          <w:szCs w:val="20"/>
        </w:rPr>
        <w:t xml:space="preserve"> </w:t>
      </w:r>
      <w:r w:rsidRPr="13D4AEA1">
        <w:rPr>
          <w:rFonts w:ascii="Century Gothic" w:eastAsia="Century Gothic" w:hAnsi="Century Gothic" w:cs="Century Gothic"/>
          <w:i/>
          <w:iCs/>
          <w:color w:val="E5004D" w:themeColor="accent4"/>
          <w:sz w:val="20"/>
          <w:szCs w:val="20"/>
        </w:rPr>
        <w:t>:</w:t>
      </w:r>
    </w:p>
    <w:p w14:paraId="2BEB01F7" w14:textId="77777777"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i/>
          <w:iCs/>
          <w:sz w:val="20"/>
          <w:szCs w:val="20"/>
        </w:rPr>
      </w:pPr>
    </w:p>
    <w:p w14:paraId="71B72B95" w14:textId="5C442033"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 xml:space="preserve">Par la présente, nous vous passons commande pour les susdits travaux au prix de </w:t>
      </w:r>
      <w:r w:rsidR="007438AA" w:rsidRPr="13D4AEA1">
        <w:rPr>
          <w:rFonts w:ascii="Century Gothic" w:eastAsia="Century Gothic" w:hAnsi="Century Gothic" w:cs="Century Gothic"/>
          <w:b/>
          <w:bCs/>
          <w:i/>
          <w:iCs/>
          <w:color w:val="7D9BBD" w:themeColor="accent3" w:themeTint="99"/>
          <w:sz w:val="20"/>
          <w:szCs w:val="20"/>
        </w:rPr>
        <w:t>XXX</w:t>
      </w:r>
      <w:r w:rsidRPr="13D4AEA1">
        <w:rPr>
          <w:rFonts w:ascii="Century Gothic" w:eastAsia="Century Gothic" w:hAnsi="Century Gothic" w:cs="Century Gothic"/>
          <w:color w:val="00A4B7" w:themeColor="accent1"/>
          <w:sz w:val="20"/>
          <w:szCs w:val="20"/>
        </w:rPr>
        <w:t xml:space="preserve"> </w:t>
      </w:r>
      <w:r w:rsidRPr="13D4AEA1">
        <w:rPr>
          <w:rFonts w:ascii="Century Gothic" w:eastAsia="Century Gothic" w:hAnsi="Century Gothic" w:cs="Century Gothic"/>
          <w:sz w:val="20"/>
          <w:szCs w:val="20"/>
        </w:rPr>
        <w:t xml:space="preserve">€ HTVA </w:t>
      </w:r>
      <w:r w:rsidRPr="13D4AEA1">
        <w:rPr>
          <w:rFonts w:ascii="Century Gothic" w:eastAsia="Century Gothic" w:hAnsi="Century Gothic" w:cs="Century Gothic"/>
          <w:i/>
          <w:iCs/>
          <w:color w:val="E5004D" w:themeColor="accent4"/>
          <w:sz w:val="20"/>
          <w:szCs w:val="20"/>
        </w:rPr>
        <w:t>(montant base de commande</w:t>
      </w:r>
      <w:r w:rsidR="00DC1428" w:rsidRPr="13D4AEA1">
        <w:rPr>
          <w:rFonts w:ascii="Century Gothic" w:eastAsia="Century Gothic" w:hAnsi="Century Gothic" w:cs="Century Gothic"/>
          <w:i/>
          <w:iCs/>
          <w:color w:val="E5004D" w:themeColor="accent4"/>
          <w:sz w:val="20"/>
          <w:szCs w:val="20"/>
        </w:rPr>
        <w:t>)</w:t>
      </w:r>
      <w:r w:rsidRPr="13D4AEA1">
        <w:rPr>
          <w:rFonts w:ascii="Century Gothic" w:eastAsia="Century Gothic" w:hAnsi="Century Gothic" w:cs="Century Gothic"/>
          <w:color w:val="E5004D" w:themeColor="accent4"/>
          <w:sz w:val="20"/>
          <w:szCs w:val="20"/>
        </w:rPr>
        <w:t>.</w:t>
      </w:r>
    </w:p>
    <w:p w14:paraId="1B0FDE94" w14:textId="77777777"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sz w:val="20"/>
          <w:szCs w:val="20"/>
        </w:rPr>
      </w:pPr>
    </w:p>
    <w:p w14:paraId="4ADA9986" w14:textId="77777777" w:rsidR="009A59F2" w:rsidRPr="00AA6482" w:rsidRDefault="009A59F2" w:rsidP="13D4AEA1">
      <w:pPr>
        <w:pBdr>
          <w:left w:val="single" w:sz="4" w:space="4" w:color="000000"/>
          <w:right w:val="single" w:sz="4" w:space="4" w:color="000000"/>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Ce montant doit être considéré comme forfaitaire. Il doit suffire au complet achèvement des ouvrages compris dans le dossier ayant servi de base à l’adjudication et suivant les conditions y définies.</w:t>
      </w:r>
    </w:p>
    <w:p w14:paraId="64D494E1" w14:textId="30C8632A" w:rsidR="07F8E57D" w:rsidRDefault="07F8E57D" w:rsidP="13D4AEA1">
      <w:pPr>
        <w:pBdr>
          <w:left w:val="single" w:sz="4" w:space="4" w:color="000000"/>
          <w:right w:val="single" w:sz="4" w:space="4" w:color="000000"/>
        </w:pBdr>
        <w:jc w:val="both"/>
        <w:rPr>
          <w:rFonts w:ascii="Century Gothic" w:eastAsia="Century Gothic" w:hAnsi="Century Gothic" w:cs="Century Gothic"/>
          <w:sz w:val="20"/>
          <w:szCs w:val="20"/>
        </w:rPr>
      </w:pPr>
    </w:p>
    <w:p w14:paraId="5CDF8752" w14:textId="26FF0EC6" w:rsidR="1C59FEB3" w:rsidRDefault="3015176C" w:rsidP="13D4AEA1">
      <w:pPr>
        <w:pBdr>
          <w:left w:val="single" w:sz="4" w:space="4" w:color="000000"/>
          <w:right w:val="single" w:sz="4" w:space="4" w:color="000000"/>
        </w:pBdr>
        <w:jc w:val="both"/>
        <w:rPr>
          <w:rFonts w:ascii="Century Gothic" w:eastAsia="Century Gothic" w:hAnsi="Century Gothic" w:cs="Century Gothic"/>
          <w:i/>
          <w:iCs/>
          <w:color w:val="E5004D" w:themeColor="accent4"/>
          <w:sz w:val="20"/>
          <w:szCs w:val="20"/>
        </w:rPr>
      </w:pPr>
      <w:r w:rsidRPr="13D4AEA1">
        <w:rPr>
          <w:rFonts w:ascii="Century Gothic" w:eastAsia="Century Gothic" w:hAnsi="Century Gothic" w:cs="Century Gothic"/>
          <w:b/>
          <w:bCs/>
          <w:i/>
          <w:iCs/>
          <w:color w:val="E5004C"/>
          <w:sz w:val="20"/>
          <w:szCs w:val="20"/>
        </w:rPr>
        <w:t>(x)</w:t>
      </w:r>
      <w:r w:rsidRPr="13D4AEA1">
        <w:rPr>
          <w:rFonts w:ascii="Century Gothic" w:eastAsia="Century Gothic" w:hAnsi="Century Gothic" w:cs="Century Gothic"/>
          <w:i/>
          <w:iCs/>
          <w:color w:val="E5004C"/>
          <w:sz w:val="20"/>
          <w:szCs w:val="20"/>
        </w:rPr>
        <w:t xml:space="preserve"> </w:t>
      </w:r>
      <w:r w:rsidR="1C59FEB3" w:rsidRPr="13D4AEA1">
        <w:rPr>
          <w:rFonts w:ascii="Century Gothic" w:eastAsia="Century Gothic" w:hAnsi="Century Gothic" w:cs="Century Gothic"/>
          <w:i/>
          <w:iCs/>
          <w:color w:val="E5004C"/>
          <w:sz w:val="20"/>
          <w:szCs w:val="20"/>
        </w:rPr>
        <w:t>Dans le cas où la clause sociale flexible est invoquée :</w:t>
      </w:r>
    </w:p>
    <w:p w14:paraId="0335126D" w14:textId="013340D9" w:rsidR="1C59FEB3" w:rsidRDefault="7ACF1974" w:rsidP="13D4AEA1">
      <w:pPr>
        <w:ind w:left="-20" w:right="-20"/>
        <w:jc w:val="both"/>
        <w:rPr>
          <w:rFonts w:ascii="Century Gothic" w:eastAsia="Century Gothic" w:hAnsi="Century Gothic" w:cs="Century Gothic"/>
          <w:color w:val="000000" w:themeColor="text1"/>
          <w:sz w:val="20"/>
          <w:szCs w:val="20"/>
        </w:rPr>
      </w:pPr>
      <w:r w:rsidRPr="5FC31ED1">
        <w:rPr>
          <w:rFonts w:ascii="Century Gothic" w:eastAsia="Century Gothic" w:hAnsi="Century Gothic" w:cs="Century Gothic"/>
          <w:b/>
          <w:bCs/>
          <w:color w:val="E5004D" w:themeColor="accent4"/>
          <w:sz w:val="20"/>
          <w:szCs w:val="20"/>
        </w:rPr>
        <w:t>[</w:t>
      </w:r>
      <w:r w:rsidR="79D0386A" w:rsidRPr="5FC31ED1">
        <w:rPr>
          <w:rFonts w:ascii="Century Gothic" w:eastAsia="Century Gothic" w:hAnsi="Century Gothic" w:cs="Century Gothic"/>
          <w:color w:val="000000" w:themeColor="text1"/>
          <w:sz w:val="20"/>
          <w:szCs w:val="20"/>
        </w:rPr>
        <w:t xml:space="preserve">Conformément à l’annexe « </w:t>
      </w:r>
      <w:r w:rsidR="79D0386A" w:rsidRPr="5FC31ED1">
        <w:rPr>
          <w:rFonts w:ascii="Century Gothic" w:eastAsia="Century Gothic" w:hAnsi="Century Gothic" w:cs="Century Gothic"/>
          <w:i/>
          <w:iCs/>
          <w:color w:val="000000" w:themeColor="text1"/>
          <w:sz w:val="20"/>
          <w:szCs w:val="20"/>
        </w:rPr>
        <w:t>Clause sociale flexible</w:t>
      </w:r>
      <w:r w:rsidR="79D0386A" w:rsidRPr="5FC31ED1">
        <w:rPr>
          <w:rFonts w:ascii="Century Gothic" w:eastAsia="Century Gothic" w:hAnsi="Century Gothic" w:cs="Century Gothic"/>
          <w:color w:val="000000" w:themeColor="text1"/>
          <w:sz w:val="20"/>
          <w:szCs w:val="20"/>
        </w:rPr>
        <w:t xml:space="preserve"> », les montants maximum suivants sont réservés comme sommes à justifier exigibles en cours de chantier</w:t>
      </w:r>
      <w:r w:rsidR="79D0386A" w:rsidRPr="5FC31ED1">
        <w:rPr>
          <w:rFonts w:ascii="Century Gothic" w:eastAsia="Century Gothic" w:hAnsi="Century Gothic" w:cs="Century Gothic"/>
          <w:i/>
          <w:iCs/>
          <w:color w:val="E5004D" w:themeColor="accent4"/>
          <w:sz w:val="20"/>
          <w:szCs w:val="20"/>
        </w:rPr>
        <w:t xml:space="preserve"> (coûts maximum calculés dans l’annexe)</w:t>
      </w:r>
      <w:r w:rsidR="79D0386A" w:rsidRPr="5FC31ED1">
        <w:rPr>
          <w:rFonts w:ascii="Century Gothic" w:eastAsia="Century Gothic" w:hAnsi="Century Gothic" w:cs="Century Gothic"/>
          <w:color w:val="E5004D" w:themeColor="accent4"/>
          <w:sz w:val="20"/>
          <w:szCs w:val="20"/>
        </w:rPr>
        <w:t xml:space="preserve"> </w:t>
      </w:r>
      <w:r w:rsidR="79D0386A" w:rsidRPr="5FC31ED1">
        <w:rPr>
          <w:rFonts w:ascii="Century Gothic" w:eastAsia="Century Gothic" w:hAnsi="Century Gothic" w:cs="Century Gothic"/>
          <w:i/>
          <w:iCs/>
          <w:color w:val="E5004D" w:themeColor="accent4"/>
          <w:sz w:val="20"/>
          <w:szCs w:val="20"/>
        </w:rPr>
        <w:t>:</w:t>
      </w:r>
    </w:p>
    <w:p w14:paraId="0B6863A2" w14:textId="03BA3F7B" w:rsidR="1C59FEB3" w:rsidRDefault="1C59FEB3"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sidRPr="13D4AEA1">
        <w:rPr>
          <w:rFonts w:ascii="Century Gothic" w:eastAsia="Century Gothic" w:hAnsi="Century Gothic" w:cs="Century Gothic"/>
          <w:color w:val="000000" w:themeColor="text1"/>
          <w:sz w:val="20"/>
          <w:szCs w:val="20"/>
        </w:rPr>
        <w:t xml:space="preserve">Clause de formation à hauteur de </w:t>
      </w:r>
      <w:r w:rsidR="007438AA" w:rsidRPr="13D4AEA1">
        <w:rPr>
          <w:rFonts w:ascii="Century Gothic" w:eastAsia="Century Gothic" w:hAnsi="Century Gothic" w:cs="Century Gothic"/>
          <w:b/>
          <w:bCs/>
          <w:i/>
          <w:iCs/>
          <w:color w:val="7D9BBD" w:themeColor="accent3" w:themeTint="99"/>
          <w:sz w:val="20"/>
          <w:szCs w:val="20"/>
        </w:rPr>
        <w:t>XXX</w:t>
      </w:r>
      <w:r w:rsidR="007438AA" w:rsidRPr="13D4AEA1">
        <w:rPr>
          <w:rFonts w:ascii="Century Gothic" w:eastAsia="Century Gothic" w:hAnsi="Century Gothic" w:cs="Century Gothic"/>
          <w:color w:val="000000" w:themeColor="text1"/>
          <w:sz w:val="20"/>
          <w:szCs w:val="20"/>
        </w:rPr>
        <w:t xml:space="preserve"> </w:t>
      </w:r>
      <w:r w:rsidRPr="13D4AEA1">
        <w:rPr>
          <w:rFonts w:ascii="Century Gothic" w:eastAsia="Century Gothic" w:hAnsi="Century Gothic" w:cs="Century Gothic"/>
          <w:color w:val="000000" w:themeColor="text1"/>
          <w:sz w:val="20"/>
          <w:szCs w:val="20"/>
        </w:rPr>
        <w:t>€ HTVA</w:t>
      </w:r>
    </w:p>
    <w:p w14:paraId="4EEEF10E" w14:textId="78F438D2" w:rsidR="1C59FEB3" w:rsidRDefault="1C59FEB3"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sidRPr="13D4AEA1">
        <w:rPr>
          <w:rFonts w:ascii="Century Gothic" w:eastAsia="Century Gothic" w:hAnsi="Century Gothic" w:cs="Century Gothic"/>
          <w:color w:val="000000" w:themeColor="text1"/>
          <w:sz w:val="20"/>
          <w:szCs w:val="20"/>
        </w:rPr>
        <w:t xml:space="preserve">Clause d’insertion à hauteur de </w:t>
      </w:r>
      <w:r w:rsidR="007438AA" w:rsidRPr="13D4AEA1">
        <w:rPr>
          <w:rFonts w:ascii="Century Gothic" w:eastAsia="Century Gothic" w:hAnsi="Century Gothic" w:cs="Century Gothic"/>
          <w:b/>
          <w:bCs/>
          <w:i/>
          <w:iCs/>
          <w:color w:val="7D9BBD" w:themeColor="accent3" w:themeTint="99"/>
          <w:sz w:val="20"/>
          <w:szCs w:val="20"/>
        </w:rPr>
        <w:t xml:space="preserve">XXX </w:t>
      </w:r>
      <w:r w:rsidRPr="13D4AEA1">
        <w:rPr>
          <w:rFonts w:ascii="Century Gothic" w:eastAsia="Century Gothic" w:hAnsi="Century Gothic" w:cs="Century Gothic"/>
          <w:color w:val="000000" w:themeColor="text1"/>
          <w:sz w:val="20"/>
          <w:szCs w:val="20"/>
        </w:rPr>
        <w:t>€</w:t>
      </w:r>
      <w:r w:rsidR="4162E500" w:rsidRPr="13D4AEA1">
        <w:rPr>
          <w:rFonts w:ascii="Century Gothic" w:eastAsia="Century Gothic" w:hAnsi="Century Gothic" w:cs="Century Gothic"/>
          <w:color w:val="000000" w:themeColor="text1"/>
          <w:sz w:val="20"/>
          <w:szCs w:val="20"/>
        </w:rPr>
        <w:t xml:space="preserve"> </w:t>
      </w:r>
      <w:r w:rsidRPr="13D4AEA1">
        <w:rPr>
          <w:rFonts w:ascii="Century Gothic" w:eastAsia="Century Gothic" w:hAnsi="Century Gothic" w:cs="Century Gothic"/>
          <w:color w:val="000000" w:themeColor="text1"/>
          <w:sz w:val="20"/>
          <w:szCs w:val="20"/>
        </w:rPr>
        <w:t>HTVA</w:t>
      </w:r>
    </w:p>
    <w:p w14:paraId="6EB6477E" w14:textId="62F15648" w:rsidR="1C59FEB3" w:rsidRDefault="79D0386A"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sidRPr="5FC31ED1">
        <w:rPr>
          <w:rFonts w:ascii="Century Gothic" w:eastAsia="Century Gothic" w:hAnsi="Century Gothic" w:cs="Century Gothic"/>
          <w:color w:val="000000" w:themeColor="text1"/>
          <w:sz w:val="20"/>
          <w:szCs w:val="20"/>
        </w:rPr>
        <w:t>Clause de sous-traitance hauteur de</w:t>
      </w:r>
      <w:r w:rsidRPr="5FC31ED1">
        <w:rPr>
          <w:rFonts w:ascii="Century Gothic" w:eastAsia="Century Gothic" w:hAnsi="Century Gothic" w:cs="Century Gothic"/>
          <w:b/>
          <w:bCs/>
          <w:i/>
          <w:iCs/>
          <w:color w:val="7D9BBD" w:themeColor="accent3" w:themeTint="99"/>
          <w:sz w:val="20"/>
          <w:szCs w:val="20"/>
        </w:rPr>
        <w:t xml:space="preserve"> </w:t>
      </w:r>
      <w:r w:rsidR="0E7C70D6" w:rsidRPr="5FC31ED1">
        <w:rPr>
          <w:rFonts w:ascii="Century Gothic" w:eastAsia="Century Gothic" w:hAnsi="Century Gothic" w:cs="Century Gothic"/>
          <w:b/>
          <w:bCs/>
          <w:i/>
          <w:iCs/>
          <w:color w:val="7D9BBD" w:themeColor="accent3" w:themeTint="99"/>
          <w:sz w:val="20"/>
          <w:szCs w:val="20"/>
        </w:rPr>
        <w:t>XXX</w:t>
      </w:r>
      <w:r w:rsidR="0E7C70D6" w:rsidRPr="5FC31ED1">
        <w:rPr>
          <w:rFonts w:ascii="Century Gothic" w:eastAsia="Century Gothic" w:hAnsi="Century Gothic" w:cs="Century Gothic"/>
          <w:color w:val="7D9BBD" w:themeColor="accent3" w:themeTint="99"/>
          <w:sz w:val="20"/>
          <w:szCs w:val="20"/>
        </w:rPr>
        <w:t xml:space="preserve"> </w:t>
      </w:r>
      <w:r w:rsidRPr="5FC31ED1">
        <w:rPr>
          <w:rFonts w:ascii="Century Gothic" w:eastAsia="Century Gothic" w:hAnsi="Century Gothic" w:cs="Century Gothic"/>
          <w:color w:val="000000" w:themeColor="text1"/>
          <w:sz w:val="20"/>
          <w:szCs w:val="20"/>
        </w:rPr>
        <w:t>€ HTVA</w:t>
      </w:r>
      <w:r w:rsidR="727CDC85" w:rsidRPr="5FC31ED1">
        <w:rPr>
          <w:rFonts w:ascii="Century Gothic" w:eastAsia="Century Gothic" w:hAnsi="Century Gothic" w:cs="Century Gothic"/>
          <w:b/>
          <w:bCs/>
          <w:color w:val="E5004D" w:themeColor="accent4"/>
          <w:sz w:val="20"/>
          <w:szCs w:val="20"/>
        </w:rPr>
        <w:t>]</w:t>
      </w:r>
    </w:p>
    <w:p w14:paraId="3F4087A4" w14:textId="2676114C" w:rsidR="009A59F2" w:rsidRPr="00AA6482" w:rsidRDefault="009A59F2" w:rsidP="13D4AEA1">
      <w:pPr>
        <w:pBdr>
          <w:left w:val="single" w:sz="4" w:space="4" w:color="000000"/>
          <w:right w:val="single" w:sz="4" w:space="4" w:color="000000"/>
        </w:pBdr>
        <w:jc w:val="both"/>
        <w:rPr>
          <w:rFonts w:ascii="Century Gothic" w:eastAsia="Century Gothic" w:hAnsi="Century Gothic" w:cs="Century Gothic"/>
          <w:sz w:val="20"/>
          <w:szCs w:val="20"/>
        </w:rPr>
      </w:pPr>
    </w:p>
    <w:p w14:paraId="29A06FE1" w14:textId="23791D13" w:rsidR="009A59F2" w:rsidRPr="004756F9"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i/>
          <w:iCs/>
          <w:color w:val="00A4B7" w:themeColor="accent1"/>
          <w:sz w:val="20"/>
          <w:szCs w:val="20"/>
        </w:rPr>
      </w:pPr>
      <w:r w:rsidRPr="13D4AEA1">
        <w:rPr>
          <w:rFonts w:ascii="Century Gothic" w:eastAsia="Century Gothic" w:hAnsi="Century Gothic" w:cs="Century Gothic"/>
          <w:sz w:val="20"/>
          <w:szCs w:val="20"/>
        </w:rPr>
        <w:t xml:space="preserve">La date de commencement des travaux est fixée le </w:t>
      </w:r>
      <w:r w:rsidR="007438AA" w:rsidRPr="13D4AEA1">
        <w:rPr>
          <w:rFonts w:ascii="Century Gothic" w:eastAsia="Century Gothic" w:hAnsi="Century Gothic" w:cs="Century Gothic"/>
          <w:b/>
          <w:bCs/>
          <w:i/>
          <w:iCs/>
          <w:color w:val="7D9BBD" w:themeColor="accent3" w:themeTint="99"/>
          <w:sz w:val="20"/>
          <w:szCs w:val="20"/>
        </w:rPr>
        <w:t>[</w:t>
      </w:r>
      <w:r w:rsidRPr="13D4AEA1">
        <w:rPr>
          <w:rFonts w:ascii="Century Gothic" w:eastAsia="Century Gothic" w:hAnsi="Century Gothic" w:cs="Century Gothic"/>
          <w:b/>
          <w:bCs/>
          <w:i/>
          <w:iCs/>
          <w:color w:val="7D9BBD" w:themeColor="accent3" w:themeTint="99"/>
          <w:sz w:val="20"/>
          <w:szCs w:val="20"/>
        </w:rPr>
        <w:t>jour, mois, année</w:t>
      </w:r>
      <w:r w:rsidR="007438AA" w:rsidRPr="13D4AEA1">
        <w:rPr>
          <w:rFonts w:ascii="Century Gothic" w:eastAsia="Century Gothic" w:hAnsi="Century Gothic" w:cs="Century Gothic"/>
          <w:b/>
          <w:bCs/>
          <w:i/>
          <w:iCs/>
          <w:color w:val="7D9BBD" w:themeColor="accent3" w:themeTint="99"/>
          <w:sz w:val="20"/>
          <w:szCs w:val="20"/>
        </w:rPr>
        <w:t>]</w:t>
      </w:r>
      <w:r w:rsidR="004756F9" w:rsidRPr="13D4AEA1">
        <w:rPr>
          <w:rFonts w:ascii="Century Gothic" w:eastAsia="Century Gothic" w:hAnsi="Century Gothic" w:cs="Century Gothic"/>
          <w:i/>
          <w:iCs/>
          <w:sz w:val="20"/>
          <w:szCs w:val="20"/>
        </w:rPr>
        <w:t>.</w:t>
      </w:r>
      <w:r w:rsidR="004756F9" w:rsidRPr="13D4AEA1">
        <w:rPr>
          <w:rFonts w:ascii="Century Gothic" w:eastAsia="Century Gothic" w:hAnsi="Century Gothic" w:cs="Century Gothic"/>
          <w:i/>
          <w:iCs/>
          <w:color w:val="00A4B7" w:themeColor="accent1"/>
          <w:sz w:val="20"/>
          <w:szCs w:val="20"/>
        </w:rPr>
        <w:t xml:space="preserve"> </w:t>
      </w:r>
      <w:r w:rsidR="004756F9" w:rsidRPr="13D4AEA1">
        <w:rPr>
          <w:rFonts w:ascii="Century Gothic" w:eastAsia="Century Gothic" w:hAnsi="Century Gothic" w:cs="Century Gothic"/>
          <w:i/>
          <w:iCs/>
          <w:color w:val="E5004D" w:themeColor="accent4"/>
          <w:sz w:val="20"/>
          <w:szCs w:val="20"/>
        </w:rPr>
        <w:t>(Elle doit en principe être fixée par rapport à la date de conclusion du marché : soit entre le 15ème et le 60ème jour de calendrier pour les travaux jusqu’à la classe 5</w:t>
      </w:r>
      <w:r w:rsidR="007438AA" w:rsidRPr="13D4AEA1">
        <w:rPr>
          <w:rFonts w:ascii="Century Gothic" w:eastAsia="Century Gothic" w:hAnsi="Century Gothic" w:cs="Century Gothic"/>
          <w:i/>
          <w:iCs/>
          <w:color w:val="E5004D" w:themeColor="accent4"/>
          <w:sz w:val="20"/>
          <w:szCs w:val="20"/>
        </w:rPr>
        <w:t xml:space="preserve">, </w:t>
      </w:r>
      <w:r w:rsidR="004756F9" w:rsidRPr="13D4AEA1">
        <w:rPr>
          <w:rFonts w:ascii="Century Gothic" w:eastAsia="Century Gothic" w:hAnsi="Century Gothic" w:cs="Century Gothic"/>
          <w:i/>
          <w:iCs/>
          <w:color w:val="E5004D" w:themeColor="accent4"/>
          <w:sz w:val="20"/>
          <w:szCs w:val="20"/>
        </w:rPr>
        <w:t>soit entre le 30ème et le 75ème jour de calendrier pour les travaux à partir de la classe 6)</w:t>
      </w:r>
    </w:p>
    <w:p w14:paraId="0AF0C14A" w14:textId="77777777" w:rsidR="009A59F2" w:rsidRPr="00AA6482"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5133F059" w14:textId="77777777" w:rsidR="009A59F2" w:rsidRPr="004756F9"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 xml:space="preserve">Le délai d’exécution est </w:t>
      </w:r>
      <w:r w:rsidRPr="13D4AEA1">
        <w:rPr>
          <w:rFonts w:ascii="Century Gothic" w:eastAsia="Century Gothic" w:hAnsi="Century Gothic" w:cs="Century Gothic"/>
          <w:sz w:val="20"/>
          <w:szCs w:val="20"/>
          <w:lang w:val="fr-FR"/>
        </w:rPr>
        <w:t>mentionné dans les documents du marché</w:t>
      </w:r>
      <w:r w:rsidR="004756F9" w:rsidRPr="13D4AEA1">
        <w:rPr>
          <w:rFonts w:ascii="Century Gothic" w:eastAsia="Century Gothic" w:hAnsi="Century Gothic" w:cs="Century Gothic"/>
          <w:sz w:val="20"/>
          <w:szCs w:val="20"/>
        </w:rPr>
        <w:t>.</w:t>
      </w:r>
    </w:p>
    <w:p w14:paraId="50987693" w14:textId="77777777" w:rsidR="009A59F2" w:rsidRPr="00AA6482"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0409C2FE" w14:textId="080F37B8" w:rsidR="009A59F2" w:rsidRPr="00C2463E" w:rsidRDefault="007438AA"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Veuillez</w:t>
      </w:r>
      <w:r w:rsidR="009A59F2" w:rsidRPr="00C2463E">
        <w:rPr>
          <w:rFonts w:ascii="Century Gothic" w:eastAsia="Century Gothic" w:hAnsi="Century Gothic" w:cs="Century Gothic"/>
          <w:sz w:val="20"/>
          <w:szCs w:val="20"/>
        </w:rPr>
        <w:t xml:space="preserve"> nous fournir les documents suivants dans un délai de 30 jours de calendrier à dater de la présente, sauf disposition contraire :</w:t>
      </w:r>
    </w:p>
    <w:p w14:paraId="058A38BC" w14:textId="77777777" w:rsidR="009A59F2" w:rsidRPr="00C2463E"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22AF2917" w14:textId="15CAFB34" w:rsidR="009A59F2" w:rsidRPr="00C2463E"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w:t>
      </w:r>
      <w:r w:rsidRPr="00C2463E">
        <w:tab/>
      </w:r>
      <w:r w:rsidRPr="00C2463E">
        <w:rPr>
          <w:rFonts w:ascii="Century Gothic" w:eastAsia="Century Gothic" w:hAnsi="Century Gothic" w:cs="Century Gothic"/>
          <w:sz w:val="20"/>
          <w:szCs w:val="20"/>
        </w:rPr>
        <w:t xml:space="preserve">La liste des éventuels </w:t>
      </w:r>
      <w:r w:rsidRPr="00C2463E">
        <w:rPr>
          <w:rFonts w:ascii="Century Gothic" w:eastAsia="Century Gothic" w:hAnsi="Century Gothic" w:cs="Century Gothic"/>
          <w:b/>
          <w:bCs/>
          <w:sz w:val="20"/>
          <w:szCs w:val="20"/>
        </w:rPr>
        <w:t>sous-traitants</w:t>
      </w:r>
      <w:r w:rsidRPr="00C2463E">
        <w:rPr>
          <w:rFonts w:ascii="Century Gothic" w:eastAsia="Century Gothic" w:hAnsi="Century Gothic" w:cs="Century Gothic"/>
          <w:sz w:val="20"/>
          <w:szCs w:val="20"/>
        </w:rPr>
        <w:t>, ainsi que leurs coordonnées, leurs représentants légaux, leurs références (n° de TVA, agréation, etc.), leur nationalité et le montant des travaux qui seront susceptibles de leur être confiés</w:t>
      </w:r>
      <w:r w:rsidR="006143EB" w:rsidRPr="00C2463E">
        <w:rPr>
          <w:rFonts w:ascii="Century Gothic" w:eastAsia="Century Gothic" w:hAnsi="Century Gothic" w:cs="Century Gothic"/>
          <w:sz w:val="20"/>
          <w:szCs w:val="20"/>
        </w:rPr>
        <w:t xml:space="preserve"> </w:t>
      </w:r>
      <w:r w:rsidR="006143EB" w:rsidRPr="00C2463E">
        <w:rPr>
          <w:rFonts w:ascii="Century Gothic" w:hAnsi="Century Gothic"/>
          <w:b/>
          <w:bCs/>
          <w:i/>
          <w:iCs/>
          <w:color w:val="E5004D" w:themeColor="accent4"/>
          <w:sz w:val="20"/>
          <w:szCs w:val="20"/>
          <w:lang w:val="fr-FR"/>
        </w:rPr>
        <w:t>(x)</w:t>
      </w:r>
      <w:r w:rsidR="006143EB" w:rsidRPr="00C2463E">
        <w:rPr>
          <w:rFonts w:ascii="Century Gothic" w:hAnsi="Century Gothic"/>
          <w:i/>
          <w:iCs/>
          <w:color w:val="E5004D" w:themeColor="accent4"/>
          <w:sz w:val="20"/>
          <w:szCs w:val="20"/>
          <w:lang w:val="fr-FR"/>
        </w:rPr>
        <w:t xml:space="preserve"> si marché égal ou au-dessus du seuil de publicité européen </w:t>
      </w:r>
      <w:r w:rsidR="006143EB" w:rsidRPr="00C2463E">
        <w:rPr>
          <w:rFonts w:ascii="Century Gothic" w:hAnsi="Century Gothic"/>
          <w:b/>
          <w:bCs/>
          <w:i/>
          <w:iCs/>
          <w:color w:val="E5004D" w:themeColor="accent4"/>
          <w:sz w:val="20"/>
          <w:szCs w:val="20"/>
          <w:lang w:val="fr-FR"/>
        </w:rPr>
        <w:t>[</w:t>
      </w:r>
      <w:r w:rsidR="006143EB" w:rsidRPr="00C2463E">
        <w:rPr>
          <w:rFonts w:ascii="Century Gothic" w:hAnsi="Century Gothic"/>
          <w:sz w:val="20"/>
          <w:szCs w:val="20"/>
          <w:lang w:val="fr-FR"/>
        </w:rPr>
        <w:t>ainsi que les documents démontrant qu’ils ne se trouvent pas dans un des motifs d’exclusion</w:t>
      </w:r>
      <w:r w:rsidR="006143EB" w:rsidRPr="00C2463E">
        <w:rPr>
          <w:rFonts w:ascii="Century Gothic" w:hAnsi="Century Gothic"/>
          <w:b/>
          <w:bCs/>
          <w:i/>
          <w:iCs/>
          <w:color w:val="E5004D" w:themeColor="accent4"/>
          <w:sz w:val="20"/>
          <w:szCs w:val="20"/>
          <w:lang w:val="fr-FR"/>
        </w:rPr>
        <w:t>]</w:t>
      </w:r>
      <w:r w:rsidRPr="00C2463E">
        <w:rPr>
          <w:rFonts w:ascii="Century Gothic" w:eastAsia="Century Gothic" w:hAnsi="Century Gothic" w:cs="Century Gothic"/>
          <w:sz w:val="20"/>
          <w:szCs w:val="20"/>
        </w:rPr>
        <w:t>, conformément aux articles 12 à 15 de l’arrêté « exécution », tel que complété par le SLRB/MT 2</w:t>
      </w:r>
      <w:r w:rsidR="00DF0E80" w:rsidRPr="00C2463E">
        <w:rPr>
          <w:rFonts w:ascii="Century Gothic" w:eastAsia="Century Gothic" w:hAnsi="Century Gothic" w:cs="Century Gothic"/>
          <w:sz w:val="20"/>
          <w:szCs w:val="20"/>
        </w:rPr>
        <w:t>02</w:t>
      </w:r>
      <w:r w:rsidR="00F1051E">
        <w:rPr>
          <w:rFonts w:ascii="Century Gothic" w:eastAsia="Century Gothic" w:hAnsi="Century Gothic" w:cs="Century Gothic"/>
          <w:sz w:val="20"/>
          <w:szCs w:val="20"/>
        </w:rPr>
        <w:t>6</w:t>
      </w:r>
      <w:r w:rsidRPr="00C2463E">
        <w:rPr>
          <w:rFonts w:ascii="Century Gothic" w:eastAsia="Century Gothic" w:hAnsi="Century Gothic" w:cs="Century Gothic"/>
          <w:sz w:val="20"/>
          <w:szCs w:val="20"/>
        </w:rPr>
        <w:t xml:space="preserve"> (au moins 30 jours avant que le sous-traitant n’entame les travaux qui le concernent) ;</w:t>
      </w:r>
    </w:p>
    <w:p w14:paraId="34C811F3" w14:textId="77777777" w:rsidR="009A59F2" w:rsidRPr="00C2463E"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7A6572C3" w14:textId="3C167C7B" w:rsidR="009A59F2" w:rsidRPr="00C2463E"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w:t>
      </w:r>
      <w:r w:rsidRPr="00C2463E">
        <w:tab/>
      </w:r>
      <w:r w:rsidRPr="00C2463E">
        <w:rPr>
          <w:rFonts w:ascii="Century Gothic" w:eastAsia="Century Gothic" w:hAnsi="Century Gothic" w:cs="Century Gothic"/>
          <w:sz w:val="20"/>
          <w:szCs w:val="20"/>
        </w:rPr>
        <w:t xml:space="preserve">Une copie des polices </w:t>
      </w:r>
      <w:r w:rsidRPr="00C2463E">
        <w:rPr>
          <w:rFonts w:ascii="Century Gothic" w:eastAsia="Century Gothic" w:hAnsi="Century Gothic" w:cs="Century Gothic"/>
          <w:b/>
          <w:bCs/>
          <w:sz w:val="20"/>
          <w:szCs w:val="20"/>
        </w:rPr>
        <w:t>d’assurance</w:t>
      </w:r>
      <w:r w:rsidRPr="00C2463E">
        <w:rPr>
          <w:rFonts w:ascii="Century Gothic" w:eastAsia="Century Gothic" w:hAnsi="Century Gothic" w:cs="Century Gothic"/>
          <w:sz w:val="20"/>
          <w:szCs w:val="20"/>
        </w:rPr>
        <w:t xml:space="preserve"> dont question à l’article 24 de l’arrêté « exécution », tel que complété par le SLRB/MT </w:t>
      </w:r>
      <w:r w:rsidR="00DF0E80" w:rsidRPr="00C2463E">
        <w:rPr>
          <w:rFonts w:ascii="Century Gothic" w:eastAsia="Century Gothic" w:hAnsi="Century Gothic" w:cs="Century Gothic"/>
          <w:sz w:val="20"/>
          <w:szCs w:val="20"/>
        </w:rPr>
        <w:t>202</w:t>
      </w:r>
      <w:r w:rsidR="00F1051E">
        <w:rPr>
          <w:rFonts w:ascii="Century Gothic" w:eastAsia="Century Gothic" w:hAnsi="Century Gothic" w:cs="Century Gothic"/>
          <w:sz w:val="20"/>
          <w:szCs w:val="20"/>
        </w:rPr>
        <w:t>6</w:t>
      </w:r>
      <w:r w:rsidRPr="00C2463E">
        <w:rPr>
          <w:rFonts w:ascii="Century Gothic" w:eastAsia="Century Gothic" w:hAnsi="Century Gothic" w:cs="Century Gothic"/>
          <w:sz w:val="20"/>
          <w:szCs w:val="20"/>
        </w:rPr>
        <w:t xml:space="preserve"> ;</w:t>
      </w:r>
    </w:p>
    <w:p w14:paraId="20F09ABA" w14:textId="77777777" w:rsidR="009A59F2" w:rsidRPr="00C2463E"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66D0C5A5" w14:textId="643F1769" w:rsidR="009A59F2" w:rsidRPr="00C2463E" w:rsidRDefault="7192B603"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w:t>
      </w:r>
      <w:r w:rsidRPr="00C2463E">
        <w:tab/>
      </w:r>
      <w:r w:rsidRPr="00C2463E">
        <w:rPr>
          <w:rFonts w:ascii="Century Gothic" w:eastAsia="Century Gothic" w:hAnsi="Century Gothic" w:cs="Century Gothic"/>
          <w:sz w:val="20"/>
          <w:szCs w:val="20"/>
        </w:rPr>
        <w:t xml:space="preserve">La pièce justificative constatant le dépôt du </w:t>
      </w:r>
      <w:r w:rsidRPr="00C2463E">
        <w:rPr>
          <w:rFonts w:ascii="Century Gothic" w:eastAsia="Century Gothic" w:hAnsi="Century Gothic" w:cs="Century Gothic"/>
          <w:b/>
          <w:bCs/>
          <w:sz w:val="20"/>
          <w:szCs w:val="20"/>
        </w:rPr>
        <w:t>cautionnement</w:t>
      </w:r>
      <w:r w:rsidRPr="00C2463E">
        <w:rPr>
          <w:rFonts w:ascii="Century Gothic" w:eastAsia="Century Gothic" w:hAnsi="Century Gothic" w:cs="Century Gothic"/>
          <w:sz w:val="20"/>
          <w:szCs w:val="20"/>
        </w:rPr>
        <w:t xml:space="preserve"> dont question aux articles 25 à 33 et 93, tels que complétés par le SLRB/MT 20</w:t>
      </w:r>
      <w:r w:rsidR="00DF0E80" w:rsidRPr="00C2463E">
        <w:rPr>
          <w:rFonts w:ascii="Century Gothic" w:eastAsia="Century Gothic" w:hAnsi="Century Gothic" w:cs="Century Gothic"/>
          <w:sz w:val="20"/>
          <w:szCs w:val="20"/>
        </w:rPr>
        <w:t>2</w:t>
      </w:r>
      <w:r w:rsidR="00F1051E">
        <w:rPr>
          <w:rFonts w:ascii="Century Gothic" w:eastAsia="Century Gothic" w:hAnsi="Century Gothic" w:cs="Century Gothic"/>
          <w:sz w:val="20"/>
          <w:szCs w:val="20"/>
        </w:rPr>
        <w:t>6</w:t>
      </w:r>
      <w:r w:rsidRPr="00C2463E">
        <w:rPr>
          <w:rFonts w:ascii="Century Gothic" w:eastAsia="Century Gothic" w:hAnsi="Century Gothic" w:cs="Century Gothic"/>
          <w:sz w:val="20"/>
          <w:szCs w:val="20"/>
        </w:rPr>
        <w:t xml:space="preserve"> (pour rappel, le cautionnement est fixé à 5 % du montant de commande mentionné ci-dessus, arrondi à la dizaine d’euros supérieure) ;</w:t>
      </w:r>
    </w:p>
    <w:p w14:paraId="321509FA" w14:textId="058B254B" w:rsidR="44DE4F03" w:rsidRPr="00C2463E" w:rsidRDefault="44DE4F03"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5E9737C9" w14:textId="2A07EDBD" w:rsidR="00391E9E" w:rsidRPr="00C2463E" w:rsidRDefault="49132A2F" w:rsidP="5FC31ED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w:t>
      </w:r>
      <w:r w:rsidR="009A59F2" w:rsidRPr="00C2463E">
        <w:tab/>
      </w:r>
      <w:r w:rsidRPr="00C2463E">
        <w:rPr>
          <w:rFonts w:ascii="Century Gothic" w:eastAsia="Century Gothic" w:hAnsi="Century Gothic" w:cs="Century Gothic"/>
          <w:sz w:val="20"/>
          <w:szCs w:val="20"/>
        </w:rPr>
        <w:t xml:space="preserve">Les </w:t>
      </w:r>
      <w:r w:rsidRPr="00C2463E">
        <w:rPr>
          <w:rFonts w:ascii="Century Gothic" w:eastAsia="Century Gothic" w:hAnsi="Century Gothic" w:cs="Century Gothic"/>
          <w:b/>
          <w:bCs/>
          <w:sz w:val="20"/>
          <w:szCs w:val="20"/>
        </w:rPr>
        <w:t>plans</w:t>
      </w:r>
      <w:r w:rsidRPr="00C2463E">
        <w:rPr>
          <w:rFonts w:ascii="Century Gothic" w:eastAsia="Century Gothic" w:hAnsi="Century Gothic" w:cs="Century Gothic"/>
          <w:sz w:val="20"/>
          <w:szCs w:val="20"/>
        </w:rPr>
        <w:t xml:space="preserve"> de détails et d’exécution dont question à l’article 36 de l’arrêté « exécution », tel que complété par le SLRB/MT 20</w:t>
      </w:r>
      <w:r w:rsidR="044A4075" w:rsidRPr="00C2463E">
        <w:rPr>
          <w:rFonts w:ascii="Century Gothic" w:eastAsia="Century Gothic" w:hAnsi="Century Gothic" w:cs="Century Gothic"/>
          <w:sz w:val="20"/>
          <w:szCs w:val="20"/>
        </w:rPr>
        <w:t>2</w:t>
      </w:r>
      <w:r w:rsidR="00F1051E">
        <w:rPr>
          <w:rFonts w:ascii="Century Gothic" w:eastAsia="Century Gothic" w:hAnsi="Century Gothic" w:cs="Century Gothic"/>
          <w:sz w:val="20"/>
          <w:szCs w:val="20"/>
        </w:rPr>
        <w:t>6</w:t>
      </w:r>
      <w:r w:rsidRPr="00C2463E">
        <w:rPr>
          <w:rFonts w:ascii="Century Gothic" w:eastAsia="Century Gothic" w:hAnsi="Century Gothic" w:cs="Century Gothic"/>
          <w:sz w:val="20"/>
          <w:szCs w:val="20"/>
        </w:rPr>
        <w:t xml:space="preserve"> (ceux-ci peuvent être introduits jusqu’à 30 jours avant</w:t>
      </w:r>
      <w:r w:rsidR="231BFF19" w:rsidRPr="00C2463E">
        <w:rPr>
          <w:rFonts w:ascii="Century Gothic" w:eastAsia="Century Gothic" w:hAnsi="Century Gothic" w:cs="Century Gothic"/>
          <w:sz w:val="20"/>
          <w:szCs w:val="20"/>
        </w:rPr>
        <w:t xml:space="preserve"> la mise en production ou avant</w:t>
      </w:r>
      <w:r w:rsidRPr="00C2463E">
        <w:rPr>
          <w:rFonts w:ascii="Century Gothic" w:eastAsia="Century Gothic" w:hAnsi="Century Gothic" w:cs="Century Gothic"/>
          <w:sz w:val="20"/>
          <w:szCs w:val="20"/>
        </w:rPr>
        <w:t xml:space="preserve"> l’exécution des travaux</w:t>
      </w:r>
      <w:r w:rsidR="08DE6B37" w:rsidRPr="00C2463E">
        <w:rPr>
          <w:rFonts w:ascii="Century Gothic" w:eastAsia="Century Gothic" w:hAnsi="Century Gothic" w:cs="Century Gothic"/>
          <w:sz w:val="20"/>
          <w:szCs w:val="20"/>
        </w:rPr>
        <w:t xml:space="preserve"> concernés par lesdits plans</w:t>
      </w:r>
      <w:r w:rsidRPr="00C2463E">
        <w:rPr>
          <w:rFonts w:ascii="Century Gothic" w:eastAsia="Century Gothic" w:hAnsi="Century Gothic" w:cs="Century Gothic"/>
          <w:sz w:val="20"/>
          <w:szCs w:val="20"/>
        </w:rPr>
        <w:t>) ;</w:t>
      </w:r>
    </w:p>
    <w:p w14:paraId="5EF88F3B" w14:textId="41D20101" w:rsidR="00391E9E" w:rsidRPr="00C2463E" w:rsidRDefault="00391E9E"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23D6C725" w14:textId="42423782" w:rsidR="00391E9E" w:rsidRPr="00C2463E" w:rsidRDefault="71983719"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 xml:space="preserve">- </w:t>
      </w:r>
      <w:r w:rsidR="50C4E31B" w:rsidRPr="00C2463E">
        <w:tab/>
      </w:r>
      <w:r w:rsidR="005B478F" w:rsidRPr="00C2463E">
        <w:rPr>
          <w:rFonts w:ascii="Century Gothic" w:eastAsia="Century Gothic" w:hAnsi="Century Gothic" w:cs="Century Gothic"/>
          <w:sz w:val="20"/>
          <w:szCs w:val="20"/>
        </w:rPr>
        <w:t xml:space="preserve">Au plus tard 10 jours avant le commencement des travaux, </w:t>
      </w:r>
      <w:r w:rsidR="005B478F" w:rsidRPr="00C2463E">
        <w:rPr>
          <w:rFonts w:ascii="Century Gothic" w:eastAsia="Century Gothic" w:hAnsi="Century Gothic" w:cs="Century Gothic"/>
          <w:b/>
          <w:bCs/>
          <w:sz w:val="20"/>
          <w:szCs w:val="20"/>
        </w:rPr>
        <w:t>l</w:t>
      </w:r>
      <w:r w:rsidR="50C4E31B" w:rsidRPr="00C2463E">
        <w:rPr>
          <w:rFonts w:ascii="Century Gothic" w:eastAsia="Century Gothic" w:hAnsi="Century Gothic" w:cs="Century Gothic"/>
          <w:b/>
          <w:bCs/>
          <w:sz w:val="20"/>
          <w:szCs w:val="20"/>
        </w:rPr>
        <w:t>’état des lieux</w:t>
      </w:r>
      <w:r w:rsidR="50C4E31B" w:rsidRPr="00C2463E">
        <w:rPr>
          <w:rFonts w:ascii="Century Gothic" w:eastAsia="Century Gothic" w:hAnsi="Century Gothic" w:cs="Century Gothic"/>
          <w:sz w:val="20"/>
          <w:szCs w:val="20"/>
        </w:rPr>
        <w:t xml:space="preserve"> avant travaux et le </w:t>
      </w:r>
      <w:r w:rsidR="50C4E31B" w:rsidRPr="00C2463E">
        <w:rPr>
          <w:rFonts w:ascii="Century Gothic" w:eastAsia="Century Gothic" w:hAnsi="Century Gothic" w:cs="Century Gothic"/>
          <w:b/>
          <w:bCs/>
          <w:sz w:val="20"/>
          <w:szCs w:val="20"/>
        </w:rPr>
        <w:t xml:space="preserve">planning </w:t>
      </w:r>
      <w:r w:rsidR="00DA1244" w:rsidRPr="00C2463E">
        <w:rPr>
          <w:rFonts w:ascii="Century Gothic" w:eastAsia="Century Gothic" w:hAnsi="Century Gothic" w:cs="Century Gothic"/>
          <w:b/>
          <w:bCs/>
          <w:sz w:val="20"/>
          <w:szCs w:val="20"/>
        </w:rPr>
        <w:t xml:space="preserve">général </w:t>
      </w:r>
      <w:r w:rsidR="50C4E31B" w:rsidRPr="00C2463E">
        <w:rPr>
          <w:rFonts w:ascii="Century Gothic" w:eastAsia="Century Gothic" w:hAnsi="Century Gothic" w:cs="Century Gothic"/>
          <w:b/>
          <w:bCs/>
          <w:sz w:val="20"/>
          <w:szCs w:val="20"/>
        </w:rPr>
        <w:t>des travaux</w:t>
      </w:r>
      <w:r w:rsidR="50C4E31B" w:rsidRPr="00C2463E">
        <w:rPr>
          <w:rFonts w:ascii="Century Gothic" w:eastAsia="Century Gothic" w:hAnsi="Century Gothic" w:cs="Century Gothic"/>
          <w:sz w:val="20"/>
          <w:szCs w:val="20"/>
        </w:rPr>
        <w:t xml:space="preserve"> </w:t>
      </w:r>
      <w:r w:rsidR="50C4E31B" w:rsidRPr="00C2463E">
        <w:rPr>
          <w:rFonts w:ascii="Century Gothic" w:eastAsia="Century Gothic" w:hAnsi="Century Gothic" w:cs="Century Gothic"/>
          <w:b/>
          <w:bCs/>
          <w:i/>
          <w:iCs/>
          <w:color w:val="E5004D" w:themeColor="accent4"/>
          <w:sz w:val="20"/>
          <w:szCs w:val="20"/>
        </w:rPr>
        <w:t>(x)</w:t>
      </w:r>
      <w:r w:rsidR="005B478F" w:rsidRPr="00C2463E">
        <w:rPr>
          <w:rFonts w:ascii="Century Gothic" w:eastAsia="Century Gothic" w:hAnsi="Century Gothic" w:cs="Century Gothic"/>
          <w:b/>
          <w:bCs/>
          <w:i/>
          <w:iCs/>
          <w:color w:val="E5004D" w:themeColor="accent4"/>
          <w:sz w:val="20"/>
          <w:szCs w:val="20"/>
        </w:rPr>
        <w:t xml:space="preserve"> </w:t>
      </w:r>
      <w:r w:rsidR="50C4E31B" w:rsidRPr="00C2463E">
        <w:rPr>
          <w:rFonts w:ascii="Century Gothic" w:eastAsia="Century Gothic" w:hAnsi="Century Gothic" w:cs="Century Gothic"/>
          <w:sz w:val="20"/>
          <w:szCs w:val="20"/>
        </w:rPr>
        <w:t xml:space="preserve">le </w:t>
      </w:r>
      <w:r w:rsidR="50C4E31B" w:rsidRPr="00C2463E">
        <w:rPr>
          <w:rFonts w:ascii="Century Gothic" w:eastAsia="Century Gothic" w:hAnsi="Century Gothic" w:cs="Century Gothic"/>
          <w:b/>
          <w:bCs/>
          <w:sz w:val="20"/>
          <w:szCs w:val="20"/>
        </w:rPr>
        <w:t>planning des facturations</w:t>
      </w:r>
      <w:r w:rsidR="50C4E31B" w:rsidRPr="00C2463E">
        <w:rPr>
          <w:rFonts w:ascii="Century Gothic" w:eastAsia="Century Gothic" w:hAnsi="Century Gothic" w:cs="Century Gothic"/>
          <w:sz w:val="20"/>
          <w:szCs w:val="20"/>
        </w:rPr>
        <w:t xml:space="preserve"> </w:t>
      </w:r>
      <w:r w:rsidR="00DA1244" w:rsidRPr="00C2463E">
        <w:rPr>
          <w:rFonts w:ascii="Century Gothic" w:eastAsia="Century Gothic" w:hAnsi="Century Gothic" w:cs="Century Gothic"/>
          <w:b/>
          <w:bCs/>
          <w:i/>
          <w:iCs/>
          <w:color w:val="E5004D" w:themeColor="accent4"/>
          <w:sz w:val="20"/>
          <w:szCs w:val="20"/>
        </w:rPr>
        <w:t xml:space="preserve">(x) </w:t>
      </w:r>
      <w:r w:rsidR="00BD5B28" w:rsidRPr="00C2463E">
        <w:rPr>
          <w:rFonts w:ascii="Century Gothic" w:eastAsia="Century Gothic" w:hAnsi="Century Gothic" w:cs="Century Gothic"/>
          <w:sz w:val="20"/>
          <w:szCs w:val="20"/>
        </w:rPr>
        <w:t xml:space="preserve">le </w:t>
      </w:r>
      <w:r w:rsidR="00BD5B28" w:rsidRPr="00C2463E">
        <w:rPr>
          <w:rFonts w:ascii="Century Gothic" w:eastAsia="Century Gothic" w:hAnsi="Century Gothic" w:cs="Century Gothic"/>
          <w:b/>
          <w:bCs/>
          <w:sz w:val="20"/>
          <w:szCs w:val="20"/>
        </w:rPr>
        <w:t>planning amont de remise des documents et fiches techniques</w:t>
      </w:r>
      <w:r w:rsidR="00482D69" w:rsidRPr="00C2463E">
        <w:rPr>
          <w:rFonts w:ascii="Century Gothic" w:eastAsia="Century Gothic" w:hAnsi="Century Gothic" w:cs="Century Gothic"/>
          <w:sz w:val="20"/>
          <w:szCs w:val="20"/>
        </w:rPr>
        <w:t xml:space="preserve"> </w:t>
      </w:r>
      <w:r w:rsidR="00DF0E80" w:rsidRPr="00C2463E">
        <w:rPr>
          <w:rFonts w:ascii="Century Gothic" w:eastAsia="Century Gothic" w:hAnsi="Century Gothic" w:cs="Century Gothic"/>
          <w:sz w:val="20"/>
          <w:szCs w:val="20"/>
        </w:rPr>
        <w:t xml:space="preserve">dont question dans les dispositions complémentaires « Organisation générale du chantier », </w:t>
      </w:r>
      <w:r w:rsidR="00112795" w:rsidRPr="00C2463E">
        <w:rPr>
          <w:rFonts w:ascii="Century Gothic" w:eastAsia="Century Gothic" w:hAnsi="Century Gothic" w:cs="Century Gothic"/>
          <w:sz w:val="20"/>
          <w:szCs w:val="20"/>
        </w:rPr>
        <w:t xml:space="preserve">du </w:t>
      </w:r>
      <w:r w:rsidR="00DF0E80" w:rsidRPr="00C2463E">
        <w:rPr>
          <w:rFonts w:ascii="Century Gothic" w:eastAsia="Century Gothic" w:hAnsi="Century Gothic" w:cs="Century Gothic"/>
          <w:sz w:val="20"/>
          <w:szCs w:val="20"/>
        </w:rPr>
        <w:t>SLRB/MT 202</w:t>
      </w:r>
      <w:r w:rsidR="00F1051E">
        <w:rPr>
          <w:rFonts w:ascii="Century Gothic" w:eastAsia="Century Gothic" w:hAnsi="Century Gothic" w:cs="Century Gothic"/>
          <w:sz w:val="20"/>
          <w:szCs w:val="20"/>
        </w:rPr>
        <w:t>6</w:t>
      </w:r>
      <w:r w:rsidR="00DF0E80" w:rsidRPr="00C2463E">
        <w:rPr>
          <w:rFonts w:ascii="Century Gothic" w:eastAsia="Century Gothic" w:hAnsi="Century Gothic" w:cs="Century Gothic"/>
          <w:sz w:val="20"/>
          <w:szCs w:val="20"/>
        </w:rPr>
        <w:t xml:space="preserve"> </w:t>
      </w:r>
      <w:r w:rsidR="00391E9E" w:rsidRPr="00C2463E">
        <w:rPr>
          <w:rFonts w:ascii="Century Gothic" w:eastAsia="Century Gothic" w:hAnsi="Century Gothic" w:cs="Century Gothic"/>
          <w:sz w:val="20"/>
          <w:szCs w:val="20"/>
        </w:rPr>
        <w:t>;</w:t>
      </w:r>
    </w:p>
    <w:p w14:paraId="4FC87DEE" w14:textId="77777777" w:rsidR="00391E9E" w:rsidRPr="00C2463E" w:rsidRDefault="00391E9E"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5C7B9269" w14:textId="506909A1" w:rsidR="50C4E31B" w:rsidRDefault="00391E9E" w:rsidP="115B7ED5">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color w:val="AE89B1" w:themeColor="accent5" w:themeTint="99"/>
          <w:sz w:val="20"/>
          <w:szCs w:val="20"/>
        </w:rPr>
      </w:pPr>
      <w:r w:rsidRPr="115B7ED5">
        <w:rPr>
          <w:rFonts w:ascii="Century Gothic" w:eastAsia="Century Gothic" w:hAnsi="Century Gothic" w:cs="Century Gothic"/>
          <w:sz w:val="20"/>
          <w:szCs w:val="20"/>
        </w:rPr>
        <w:t>-</w:t>
      </w:r>
      <w:r>
        <w:tab/>
      </w:r>
      <w:r w:rsidR="42EBD7A2" w:rsidRPr="115B7ED5">
        <w:rPr>
          <w:rFonts w:ascii="Century Gothic" w:eastAsia="Century Gothic" w:hAnsi="Century Gothic" w:cs="Century Gothic"/>
          <w:b/>
          <w:bCs/>
          <w:i/>
          <w:iCs/>
          <w:color w:val="E5004C"/>
          <w:sz w:val="20"/>
          <w:szCs w:val="20"/>
        </w:rPr>
        <w:t>(x)</w:t>
      </w:r>
      <w:r w:rsidR="42EBD7A2" w:rsidRPr="115B7ED5">
        <w:rPr>
          <w:rFonts w:ascii="Century Gothic" w:eastAsia="Century Gothic" w:hAnsi="Century Gothic" w:cs="Century Gothic"/>
          <w:i/>
          <w:iCs/>
          <w:color w:val="E5004C"/>
          <w:sz w:val="20"/>
          <w:szCs w:val="20"/>
        </w:rPr>
        <w:t xml:space="preserve"> </w:t>
      </w:r>
      <w:r w:rsidR="42EBD7A2" w:rsidRPr="115B7ED5">
        <w:rPr>
          <w:rFonts w:ascii="Century Gothic" w:eastAsia="Century Gothic" w:hAnsi="Century Gothic" w:cs="Century Gothic"/>
          <w:color w:val="AE89B1" w:themeColor="accent5" w:themeTint="99"/>
          <w:sz w:val="20"/>
          <w:szCs w:val="20"/>
        </w:rPr>
        <w:t>L’</w:t>
      </w:r>
      <w:r w:rsidR="42EBD7A2" w:rsidRPr="115B7ED5">
        <w:rPr>
          <w:rFonts w:ascii="Century Gothic" w:eastAsia="Century Gothic" w:hAnsi="Century Gothic" w:cs="Century Gothic"/>
          <w:b/>
          <w:bCs/>
          <w:color w:val="AE89B1" w:themeColor="accent5" w:themeTint="99"/>
          <w:sz w:val="20"/>
          <w:szCs w:val="20"/>
        </w:rPr>
        <w:t xml:space="preserve">annexe </w:t>
      </w:r>
      <w:r w:rsidR="15BF4E36" w:rsidRPr="115B7ED5">
        <w:rPr>
          <w:rFonts w:ascii="Century Gothic" w:eastAsia="Century Gothic" w:hAnsi="Century Gothic" w:cs="Century Gothic"/>
          <w:b/>
          <w:bCs/>
          <w:color w:val="AE89B1" w:themeColor="accent5" w:themeTint="99"/>
          <w:sz w:val="20"/>
          <w:szCs w:val="20"/>
        </w:rPr>
        <w:t>A.1</w:t>
      </w:r>
      <w:r w:rsidR="42EBD7A2" w:rsidRPr="115B7ED5">
        <w:rPr>
          <w:rFonts w:ascii="Century Gothic" w:eastAsia="Century Gothic" w:hAnsi="Century Gothic" w:cs="Century Gothic"/>
          <w:b/>
          <w:bCs/>
          <w:color w:val="AE89B1" w:themeColor="accent5" w:themeTint="99"/>
          <w:sz w:val="20"/>
          <w:szCs w:val="20"/>
        </w:rPr>
        <w:t xml:space="preserve">bis : Fiche </w:t>
      </w:r>
      <w:r w:rsidR="219C7A6A" w:rsidRPr="115B7ED5">
        <w:rPr>
          <w:rFonts w:ascii="Century Gothic" w:eastAsia="Century Gothic" w:hAnsi="Century Gothic" w:cs="Century Gothic"/>
          <w:b/>
          <w:bCs/>
          <w:color w:val="AE89B1" w:themeColor="accent5" w:themeTint="99"/>
          <w:sz w:val="20"/>
          <w:szCs w:val="20"/>
        </w:rPr>
        <w:t>RGPD</w:t>
      </w:r>
      <w:r w:rsidR="42EBD7A2" w:rsidRPr="115B7ED5">
        <w:rPr>
          <w:rFonts w:ascii="Century Gothic" w:eastAsia="Century Gothic" w:hAnsi="Century Gothic" w:cs="Century Gothic"/>
          <w:b/>
          <w:bCs/>
          <w:color w:val="AE89B1" w:themeColor="accent5" w:themeTint="99"/>
          <w:sz w:val="20"/>
          <w:szCs w:val="20"/>
        </w:rPr>
        <w:t xml:space="preserve"> </w:t>
      </w:r>
      <w:r w:rsidR="42EBD7A2" w:rsidRPr="115B7ED5">
        <w:rPr>
          <w:rFonts w:ascii="Century Gothic" w:eastAsia="Century Gothic" w:hAnsi="Century Gothic" w:cs="Century Gothic"/>
          <w:color w:val="AE89B1" w:themeColor="accent5" w:themeTint="99"/>
          <w:sz w:val="20"/>
          <w:szCs w:val="20"/>
        </w:rPr>
        <w:t>relative aux conditions générales de traitement de données complétée</w:t>
      </w:r>
      <w:r w:rsidR="00B21FA1">
        <w:rPr>
          <w:rFonts w:ascii="Century Gothic" w:eastAsia="Century Gothic" w:hAnsi="Century Gothic" w:cs="Century Gothic"/>
          <w:color w:val="AE89B1" w:themeColor="accent5" w:themeTint="99"/>
          <w:sz w:val="20"/>
          <w:szCs w:val="20"/>
        </w:rPr>
        <w:t> ;</w:t>
      </w:r>
    </w:p>
    <w:p w14:paraId="5C3F6E7A" w14:textId="6940A541" w:rsidR="00B21FA1" w:rsidRDefault="00B21FA1" w:rsidP="115B7ED5">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color w:val="AE89B1" w:themeColor="accent5" w:themeTint="99"/>
          <w:sz w:val="20"/>
          <w:szCs w:val="20"/>
        </w:rPr>
      </w:pPr>
    </w:p>
    <w:p w14:paraId="46C54B00" w14:textId="578C4187" w:rsidR="00B21FA1" w:rsidRPr="003C126C" w:rsidRDefault="003C126C" w:rsidP="003C126C">
      <w:pPr>
        <w:pBdr>
          <w:left w:val="single" w:sz="4" w:space="4" w:color="auto"/>
          <w:bottom w:val="single" w:sz="4" w:space="1" w:color="auto"/>
          <w:right w:val="single" w:sz="4" w:space="4" w:color="auto"/>
        </w:pBdr>
        <w:tabs>
          <w:tab w:val="left" w:pos="1701"/>
        </w:tabs>
        <w:jc w:val="both"/>
        <w:rPr>
          <w:rFonts w:ascii="Century Gothic" w:eastAsia="Century Gothic" w:hAnsi="Century Gothic" w:cs="Century Gothic"/>
          <w:sz w:val="20"/>
          <w:szCs w:val="20"/>
        </w:rPr>
      </w:pPr>
      <w:r w:rsidRPr="003C126C">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w:t>
      </w:r>
      <w:proofErr w:type="gramStart"/>
      <w:r>
        <w:rPr>
          <w:rFonts w:ascii="Century Gothic" w:eastAsia="Century Gothic" w:hAnsi="Century Gothic" w:cs="Century Gothic"/>
          <w:sz w:val="20"/>
          <w:szCs w:val="20"/>
        </w:rPr>
        <w:t xml:space="preserve">   </w:t>
      </w:r>
      <w:r w:rsidRPr="003C126C">
        <w:rPr>
          <w:rFonts w:ascii="Century Gothic" w:eastAsia="Century Gothic" w:hAnsi="Century Gothic" w:cs="Century Gothic"/>
          <w:b/>
          <w:bCs/>
          <w:i/>
          <w:iCs/>
          <w:color w:val="E5004D" w:themeColor="accent4"/>
          <w:sz w:val="20"/>
          <w:szCs w:val="20"/>
        </w:rPr>
        <w:t>(</w:t>
      </w:r>
      <w:proofErr w:type="gramEnd"/>
      <w:r w:rsidRPr="003C126C">
        <w:rPr>
          <w:rFonts w:ascii="Century Gothic" w:eastAsia="Century Gothic" w:hAnsi="Century Gothic" w:cs="Century Gothic"/>
          <w:b/>
          <w:bCs/>
          <w:i/>
          <w:iCs/>
          <w:color w:val="E5004D" w:themeColor="accent4"/>
          <w:sz w:val="20"/>
          <w:szCs w:val="20"/>
        </w:rPr>
        <w:t>x)</w:t>
      </w:r>
      <w:r w:rsidRPr="003C126C">
        <w:rPr>
          <w:rFonts w:ascii="Century Gothic" w:eastAsia="Century Gothic" w:hAnsi="Century Gothic" w:cs="Century Gothic"/>
          <w:color w:val="E5004D" w:themeColor="accent4"/>
          <w:sz w:val="20"/>
          <w:szCs w:val="20"/>
        </w:rPr>
        <w:t xml:space="preserve"> </w:t>
      </w:r>
      <w:r w:rsidRPr="003C126C">
        <w:rPr>
          <w:rFonts w:ascii="Century Gothic" w:eastAsia="Century Gothic" w:hAnsi="Century Gothic" w:cs="Century Gothic"/>
          <w:color w:val="AE89B1" w:themeColor="accent5" w:themeTint="99"/>
          <w:sz w:val="20"/>
          <w:szCs w:val="20"/>
        </w:rPr>
        <w:t>L’</w:t>
      </w:r>
      <w:r w:rsidRPr="003C126C">
        <w:rPr>
          <w:rFonts w:ascii="Century Gothic" w:eastAsia="Century Gothic" w:hAnsi="Century Gothic" w:cs="Century Gothic"/>
          <w:b/>
          <w:bCs/>
          <w:color w:val="AE89B1" w:themeColor="accent5" w:themeTint="99"/>
          <w:sz w:val="20"/>
          <w:szCs w:val="20"/>
        </w:rPr>
        <w:t>annexe A.4 : Description des rôles</w:t>
      </w:r>
      <w:r w:rsidRPr="003C126C">
        <w:rPr>
          <w:rFonts w:ascii="Century Gothic" w:eastAsia="Century Gothic" w:hAnsi="Century Gothic" w:cs="Century Gothic"/>
          <w:color w:val="AE89B1" w:themeColor="accent5" w:themeTint="99"/>
          <w:sz w:val="20"/>
          <w:szCs w:val="20"/>
        </w:rPr>
        <w:t>.</w:t>
      </w:r>
    </w:p>
    <w:p w14:paraId="0529B3DA" w14:textId="203DC3D8" w:rsidR="065D260D" w:rsidRPr="00C2463E" w:rsidRDefault="065D260D" w:rsidP="13D4AEA1">
      <w:pPr>
        <w:ind w:left="-20" w:right="-20"/>
        <w:jc w:val="both"/>
        <w:rPr>
          <w:rFonts w:ascii="Century Gothic" w:eastAsia="Century Gothic" w:hAnsi="Century Gothic" w:cs="Century Gothic"/>
          <w:i/>
          <w:iCs/>
          <w:color w:val="00A3B7"/>
          <w:sz w:val="20"/>
          <w:szCs w:val="20"/>
        </w:rPr>
      </w:pPr>
    </w:p>
    <w:p w14:paraId="19A4C46D" w14:textId="77777777" w:rsidR="00391E9E" w:rsidRPr="00C2463E" w:rsidRDefault="00391E9E" w:rsidP="13D4AEA1">
      <w:pPr>
        <w:ind w:left="-20" w:right="-20"/>
        <w:jc w:val="both"/>
        <w:rPr>
          <w:rFonts w:ascii="Century Gothic" w:eastAsia="Century Gothic" w:hAnsi="Century Gothic" w:cs="Century Gothic"/>
          <w:i/>
          <w:iCs/>
          <w:color w:val="00A3B7"/>
          <w:sz w:val="20"/>
          <w:szCs w:val="20"/>
        </w:rPr>
      </w:pPr>
    </w:p>
    <w:p w14:paraId="277D9472" w14:textId="74970FF6" w:rsidR="009A59F2" w:rsidRPr="00C2463E" w:rsidRDefault="749E9F27" w:rsidP="13D4AEA1">
      <w:pPr>
        <w:ind w:left="-20" w:right="-20"/>
        <w:jc w:val="both"/>
        <w:rPr>
          <w:rFonts w:ascii="Century Gothic" w:eastAsia="Century Gothic" w:hAnsi="Century Gothic" w:cs="Century Gothic"/>
          <w:i/>
          <w:iCs/>
          <w:color w:val="E5004D" w:themeColor="accent4"/>
          <w:sz w:val="20"/>
          <w:szCs w:val="20"/>
        </w:rPr>
      </w:pPr>
      <w:r w:rsidRPr="00C2463E">
        <w:rPr>
          <w:rFonts w:ascii="Century Gothic" w:eastAsia="Century Gothic" w:hAnsi="Century Gothic" w:cs="Century Gothic"/>
          <w:b/>
          <w:bCs/>
          <w:i/>
          <w:iCs/>
          <w:color w:val="E5004D" w:themeColor="accent4"/>
          <w:sz w:val="20"/>
          <w:szCs w:val="20"/>
        </w:rPr>
        <w:t>(x)</w:t>
      </w:r>
      <w:r w:rsidRPr="00C2463E">
        <w:rPr>
          <w:rFonts w:ascii="Century Gothic" w:eastAsia="Century Gothic" w:hAnsi="Century Gothic" w:cs="Century Gothic"/>
          <w:i/>
          <w:iCs/>
          <w:color w:val="E5004D" w:themeColor="accent4"/>
          <w:sz w:val="20"/>
          <w:szCs w:val="20"/>
        </w:rPr>
        <w:t xml:space="preserve"> en cas de recours à la clause sociale flexible </w:t>
      </w:r>
    </w:p>
    <w:p w14:paraId="33671010" w14:textId="28F22F23" w:rsidR="009A59F2" w:rsidRPr="00C2463E" w:rsidRDefault="626D2536" w:rsidP="13D4AEA1">
      <w:pPr>
        <w:ind w:left="-20" w:right="-20"/>
        <w:jc w:val="both"/>
        <w:rPr>
          <w:rFonts w:ascii="Century Gothic" w:eastAsia="Century Gothic" w:hAnsi="Century Gothic" w:cs="Century Gothic"/>
          <w:i/>
          <w:iCs/>
          <w:color w:val="00A4B7" w:themeColor="accent1"/>
          <w:sz w:val="20"/>
          <w:szCs w:val="20"/>
        </w:rPr>
      </w:pPr>
      <w:r w:rsidRPr="00C2463E">
        <w:rPr>
          <w:rFonts w:ascii="Century Gothic" w:eastAsia="Century Gothic" w:hAnsi="Century Gothic" w:cs="Century Gothic"/>
          <w:i/>
          <w:iCs/>
          <w:color w:val="00A3B7"/>
          <w:sz w:val="20"/>
          <w:szCs w:val="20"/>
        </w:rPr>
        <w:t xml:space="preserve"> </w:t>
      </w:r>
    </w:p>
    <w:tbl>
      <w:tblPr>
        <w:tblStyle w:val="Grilledutableau"/>
        <w:tblW w:w="0" w:type="auto"/>
        <w:tblLayout w:type="fixed"/>
        <w:tblLook w:val="04A0" w:firstRow="1" w:lastRow="0" w:firstColumn="1" w:lastColumn="0" w:noHBand="0" w:noVBand="1"/>
      </w:tblPr>
      <w:tblGrid>
        <w:gridCol w:w="9060"/>
      </w:tblGrid>
      <w:tr w:rsidR="57B38663" w14:paraId="049AAE31" w14:textId="77777777" w:rsidTr="3148C27A">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36A0D6EE" w14:textId="35773D2A" w:rsidR="57B38663" w:rsidRPr="00C2463E" w:rsidRDefault="20EBDE0A" w:rsidP="13D4AEA1">
            <w:pPr>
              <w:ind w:left="-20" w:right="-20"/>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 xml:space="preserve">Conformément à l’annexe </w:t>
            </w:r>
            <w:r w:rsidR="007438AA" w:rsidRPr="00C2463E">
              <w:rPr>
                <w:rFonts w:ascii="Century Gothic" w:eastAsia="Century Gothic" w:hAnsi="Century Gothic" w:cs="Century Gothic"/>
                <w:sz w:val="20"/>
                <w:szCs w:val="20"/>
              </w:rPr>
              <w:t>III.</w:t>
            </w:r>
            <w:r w:rsidRPr="00C2463E">
              <w:rPr>
                <w:rFonts w:ascii="Century Gothic" w:eastAsia="Century Gothic" w:hAnsi="Century Gothic" w:cs="Century Gothic"/>
                <w:sz w:val="20"/>
                <w:szCs w:val="20"/>
              </w:rPr>
              <w:t>5</w:t>
            </w:r>
            <w:r w:rsidR="007438AA" w:rsidRPr="00C2463E">
              <w:rPr>
                <w:rFonts w:ascii="Century Gothic" w:eastAsia="Century Gothic" w:hAnsi="Century Gothic" w:cs="Century Gothic"/>
                <w:sz w:val="20"/>
                <w:szCs w:val="20"/>
              </w:rPr>
              <w:t>.</w:t>
            </w:r>
            <w:r w:rsidRPr="00C2463E">
              <w:rPr>
                <w:rFonts w:ascii="Century Gothic" w:eastAsia="Century Gothic" w:hAnsi="Century Gothic" w:cs="Century Gothic"/>
                <w:sz w:val="20"/>
                <w:szCs w:val="20"/>
              </w:rPr>
              <w:t xml:space="preserve"> </w:t>
            </w:r>
            <w:proofErr w:type="gramStart"/>
            <w:r w:rsidRPr="00C2463E">
              <w:rPr>
                <w:rFonts w:ascii="Century Gothic" w:eastAsia="Century Gothic" w:hAnsi="Century Gothic" w:cs="Century Gothic"/>
                <w:sz w:val="20"/>
                <w:szCs w:val="20"/>
              </w:rPr>
              <w:t>du</w:t>
            </w:r>
            <w:proofErr w:type="gramEnd"/>
            <w:r w:rsidRPr="00C2463E">
              <w:rPr>
                <w:rFonts w:ascii="Century Gothic" w:eastAsia="Century Gothic" w:hAnsi="Century Gothic" w:cs="Century Gothic"/>
                <w:sz w:val="20"/>
                <w:szCs w:val="20"/>
              </w:rPr>
              <w:t xml:space="preserve"> </w:t>
            </w:r>
            <w:r w:rsidR="00A0385F" w:rsidRPr="00C2463E">
              <w:rPr>
                <w:rFonts w:ascii="Century Gothic" w:hAnsi="Century Gothic"/>
                <w:sz w:val="20"/>
                <w:szCs w:val="20"/>
              </w:rPr>
              <w:t>SLRB/MT 202</w:t>
            </w:r>
            <w:r w:rsidR="00F1051E">
              <w:rPr>
                <w:rFonts w:ascii="Century Gothic" w:hAnsi="Century Gothic"/>
                <w:sz w:val="20"/>
                <w:szCs w:val="20"/>
              </w:rPr>
              <w:t>6</w:t>
            </w:r>
            <w:r w:rsidRPr="00C2463E">
              <w:rPr>
                <w:rFonts w:ascii="Century Gothic" w:eastAsia="Century Gothic" w:hAnsi="Century Gothic" w:cs="Century Gothic"/>
                <w:sz w:val="20"/>
                <w:szCs w:val="20"/>
              </w:rPr>
              <w:t xml:space="preserve">, nous vous rappelons également que les documents suivants devront être fournis à la première réunion de chantier : </w:t>
            </w:r>
          </w:p>
          <w:p w14:paraId="70B9306F" w14:textId="10919706" w:rsidR="57B38663" w:rsidRPr="00C2463E" w:rsidRDefault="20EBDE0A" w:rsidP="13D4AEA1">
            <w:pPr>
              <w:pStyle w:val="Paragraphedeliste"/>
              <w:numPr>
                <w:ilvl w:val="0"/>
                <w:numId w:val="3"/>
              </w:numPr>
              <w:ind w:right="-20"/>
              <w:jc w:val="both"/>
              <w:rPr>
                <w:rFonts w:ascii="Century Gothic" w:eastAsia="Century Gothic" w:hAnsi="Century Gothic" w:cs="Century Gothic"/>
                <w:b/>
                <w:bCs/>
                <w:sz w:val="20"/>
                <w:szCs w:val="20"/>
              </w:rPr>
            </w:pPr>
            <w:r w:rsidRPr="00C2463E">
              <w:rPr>
                <w:rFonts w:ascii="Century Gothic" w:eastAsia="Century Gothic" w:hAnsi="Century Gothic" w:cs="Century Gothic"/>
                <w:b/>
                <w:bCs/>
                <w:sz w:val="20"/>
                <w:szCs w:val="20"/>
              </w:rPr>
              <w:t xml:space="preserve">Note explicative </w:t>
            </w:r>
            <w:r w:rsidRPr="00C2463E">
              <w:rPr>
                <w:rFonts w:ascii="Century Gothic" w:eastAsia="Century Gothic" w:hAnsi="Century Gothic" w:cs="Century Gothic"/>
                <w:sz w:val="20"/>
                <w:szCs w:val="20"/>
              </w:rPr>
              <w:t xml:space="preserve">de la mise </w:t>
            </w:r>
            <w:r w:rsidR="0F046C0C" w:rsidRPr="00C2463E">
              <w:rPr>
                <w:rFonts w:ascii="Century Gothic" w:eastAsia="Century Gothic" w:hAnsi="Century Gothic" w:cs="Century Gothic"/>
                <w:sz w:val="20"/>
                <w:szCs w:val="20"/>
              </w:rPr>
              <w:t>en</w:t>
            </w:r>
            <w:r w:rsidRPr="00C2463E">
              <w:rPr>
                <w:rFonts w:ascii="Century Gothic" w:eastAsia="Century Gothic" w:hAnsi="Century Gothic" w:cs="Century Gothic"/>
                <w:sz w:val="20"/>
                <w:szCs w:val="20"/>
              </w:rPr>
              <w:t xml:space="preserve"> œuvre de la clause ;</w:t>
            </w:r>
          </w:p>
          <w:p w14:paraId="22BD27AD" w14:textId="62E6DA14" w:rsidR="57B38663" w:rsidRPr="00C2463E" w:rsidRDefault="20EBDE0A" w:rsidP="13D4AEA1">
            <w:pPr>
              <w:pStyle w:val="Paragraphedeliste"/>
              <w:numPr>
                <w:ilvl w:val="0"/>
                <w:numId w:val="3"/>
              </w:numPr>
              <w:ind w:right="-20"/>
              <w:jc w:val="both"/>
              <w:rPr>
                <w:rFonts w:ascii="Century Gothic" w:eastAsia="Century Gothic" w:hAnsi="Century Gothic" w:cs="Century Gothic"/>
                <w:b/>
                <w:bCs/>
                <w:sz w:val="20"/>
                <w:szCs w:val="20"/>
              </w:rPr>
            </w:pPr>
            <w:r w:rsidRPr="00C2463E">
              <w:rPr>
                <w:rFonts w:ascii="Century Gothic" w:eastAsia="Century Gothic" w:hAnsi="Century Gothic" w:cs="Century Gothic"/>
                <w:b/>
                <w:bCs/>
                <w:sz w:val="20"/>
                <w:szCs w:val="20"/>
              </w:rPr>
              <w:lastRenderedPageBreak/>
              <w:t xml:space="preserve">Planning social indicatif </w:t>
            </w:r>
          </w:p>
          <w:p w14:paraId="3B50D018" w14:textId="65011DC9" w:rsidR="57B38663" w:rsidRPr="00C2463E" w:rsidRDefault="77588998" w:rsidP="13D4AEA1">
            <w:pPr>
              <w:ind w:left="-20" w:right="-20"/>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 xml:space="preserve"> </w:t>
            </w:r>
          </w:p>
          <w:p w14:paraId="40BA5CEB" w14:textId="78673A91" w:rsidR="57B38663" w:rsidRDefault="20EBDE0A" w:rsidP="13D4AEA1">
            <w:pPr>
              <w:ind w:left="-20" w:right="-20"/>
              <w:jc w:val="both"/>
              <w:rPr>
                <w:rFonts w:ascii="Century Gothic" w:eastAsia="Century Gothic" w:hAnsi="Century Gothic" w:cs="Century Gothic"/>
                <w:sz w:val="20"/>
                <w:szCs w:val="20"/>
              </w:rPr>
            </w:pPr>
            <w:r w:rsidRPr="00C2463E">
              <w:rPr>
                <w:rFonts w:ascii="Century Gothic" w:eastAsia="Century Gothic" w:hAnsi="Century Gothic" w:cs="Century Gothic"/>
                <w:sz w:val="20"/>
                <w:szCs w:val="20"/>
              </w:rPr>
              <w:t>Nous vous conseillons également de prendre contact avec le référent clause sociale de la confédération de la construction.</w:t>
            </w:r>
          </w:p>
        </w:tc>
      </w:tr>
    </w:tbl>
    <w:p w14:paraId="143F4FC7" w14:textId="713E28D8" w:rsidR="009A59F2" w:rsidRPr="00AA6482" w:rsidRDefault="009A59F2" w:rsidP="13D4AEA1">
      <w:pPr>
        <w:ind w:left="-20" w:right="-20"/>
        <w:jc w:val="both"/>
        <w:rPr>
          <w:rFonts w:ascii="Century Gothic" w:eastAsia="Century Gothic" w:hAnsi="Century Gothic" w:cs="Century Gothic"/>
          <w:sz w:val="20"/>
          <w:szCs w:val="20"/>
        </w:rPr>
      </w:pPr>
    </w:p>
    <w:p w14:paraId="0CB1F7D9" w14:textId="787A5448" w:rsidR="009A59F2" w:rsidRPr="00AA6482" w:rsidRDefault="009A59F2" w:rsidP="13D4AEA1">
      <w:pPr>
        <w:jc w:val="both"/>
        <w:rPr>
          <w:rFonts w:ascii="Century Gothic" w:eastAsia="Century Gothic" w:hAnsi="Century Gothic" w:cs="Century Gothic"/>
          <w:sz w:val="20"/>
          <w:szCs w:val="20"/>
        </w:rPr>
      </w:pPr>
    </w:p>
    <w:p w14:paraId="227DF2CA" w14:textId="77777777" w:rsidR="009A59F2" w:rsidRPr="00AA6482" w:rsidRDefault="009A59F2" w:rsidP="13D4AEA1">
      <w:pPr>
        <w:jc w:val="both"/>
        <w:rPr>
          <w:rFonts w:ascii="Century Gothic" w:eastAsia="Century Gothic" w:hAnsi="Century Gothic" w:cs="Century Gothic"/>
          <w:sz w:val="20"/>
          <w:szCs w:val="20"/>
        </w:rPr>
      </w:pPr>
    </w:p>
    <w:p w14:paraId="54D7E745" w14:textId="77777777" w:rsidR="009A59F2" w:rsidRPr="00AA6482" w:rsidRDefault="009A59F2" w:rsidP="13D4AEA1">
      <w:pP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rPr>
        <w:t>Veuillez agréer, Madame, Monsieur, l’expression de nos sentiments distingués.</w:t>
      </w:r>
    </w:p>
    <w:p w14:paraId="79D01FFC" w14:textId="77777777" w:rsidR="009A59F2" w:rsidRPr="00AA6482" w:rsidRDefault="009A59F2" w:rsidP="13D4AEA1">
      <w:pPr>
        <w:jc w:val="both"/>
        <w:rPr>
          <w:rFonts w:ascii="Century Gothic" w:eastAsia="Century Gothic" w:hAnsi="Century Gothic" w:cs="Century Gothic"/>
          <w:sz w:val="20"/>
          <w:szCs w:val="20"/>
        </w:rPr>
      </w:pPr>
    </w:p>
    <w:p w14:paraId="40680DDE" w14:textId="77777777" w:rsidR="009A59F2" w:rsidRPr="00AA6482" w:rsidRDefault="009A59F2" w:rsidP="13D4AEA1">
      <w:pPr>
        <w:jc w:val="both"/>
        <w:rPr>
          <w:rFonts w:ascii="Century Gothic" w:eastAsia="Century Gothic" w:hAnsi="Century Gothic" w:cs="Century Gothic"/>
          <w:sz w:val="20"/>
          <w:szCs w:val="20"/>
        </w:rPr>
      </w:pPr>
    </w:p>
    <w:p w14:paraId="72E8D948" w14:textId="77777777" w:rsidR="009A59F2" w:rsidRPr="00AA6482" w:rsidRDefault="009A59F2" w:rsidP="13D4AEA1">
      <w:pPr>
        <w:jc w:val="both"/>
        <w:rPr>
          <w:rFonts w:ascii="Century Gothic" w:eastAsia="Century Gothic" w:hAnsi="Century Gothic" w:cs="Century Gothic"/>
          <w:sz w:val="20"/>
          <w:szCs w:val="20"/>
          <w:u w:val="single"/>
        </w:rPr>
      </w:pPr>
    </w:p>
    <w:p w14:paraId="69E4A4FA" w14:textId="77777777" w:rsidR="009A59F2" w:rsidRPr="00AA6482" w:rsidRDefault="009A59F2" w:rsidP="13D4AEA1">
      <w:pPr>
        <w:jc w:val="both"/>
        <w:rPr>
          <w:rFonts w:ascii="Century Gothic" w:eastAsia="Century Gothic" w:hAnsi="Century Gothic" w:cs="Century Gothic"/>
          <w:sz w:val="20"/>
          <w:szCs w:val="20"/>
          <w:u w:val="single"/>
        </w:rPr>
      </w:pPr>
    </w:p>
    <w:p w14:paraId="0399F48C" w14:textId="77777777" w:rsidR="009A59F2" w:rsidRPr="00AA6482" w:rsidRDefault="009A59F2" w:rsidP="13D4AEA1">
      <w:pPr>
        <w:jc w:val="both"/>
        <w:rPr>
          <w:rFonts w:ascii="Century Gothic" w:eastAsia="Century Gothic" w:hAnsi="Century Gothic" w:cs="Century Gothic"/>
          <w:sz w:val="20"/>
          <w:szCs w:val="20"/>
          <w:u w:val="single"/>
        </w:rPr>
      </w:pPr>
    </w:p>
    <w:p w14:paraId="44475DA6" w14:textId="77777777" w:rsidR="009A59F2" w:rsidRPr="00AA6482" w:rsidRDefault="009A59F2" w:rsidP="13D4AEA1">
      <w:pPr>
        <w:jc w:val="both"/>
        <w:rPr>
          <w:rFonts w:ascii="Century Gothic" w:eastAsia="Century Gothic" w:hAnsi="Century Gothic" w:cs="Century Gothic"/>
          <w:sz w:val="20"/>
          <w:szCs w:val="20"/>
        </w:rPr>
      </w:pPr>
      <w:r w:rsidRPr="13D4AEA1">
        <w:rPr>
          <w:rFonts w:ascii="Century Gothic" w:eastAsia="Century Gothic" w:hAnsi="Century Gothic" w:cs="Century Gothic"/>
          <w:sz w:val="20"/>
          <w:szCs w:val="20"/>
          <w:u w:val="single"/>
        </w:rPr>
        <w:t>Annexe</w:t>
      </w:r>
      <w:r w:rsidRPr="13D4AEA1">
        <w:rPr>
          <w:rFonts w:ascii="Century Gothic" w:eastAsia="Century Gothic" w:hAnsi="Century Gothic" w:cs="Century Gothic"/>
          <w:sz w:val="20"/>
          <w:szCs w:val="20"/>
        </w:rPr>
        <w:t> : Décision motivée d’attribution.</w:t>
      </w:r>
    </w:p>
    <w:p w14:paraId="00E08B64" w14:textId="77777777" w:rsidR="009A59F2" w:rsidRDefault="009A59F2">
      <w:pPr>
        <w:rPr>
          <w:rFonts w:ascii="Century Gothic" w:hAnsi="Century Gothic"/>
          <w:b/>
        </w:rPr>
      </w:pPr>
      <w:r>
        <w:rPr>
          <w:rFonts w:ascii="Century Gothic" w:hAnsi="Century Gothic"/>
          <w:b/>
        </w:rPr>
        <w:br w:type="page"/>
      </w:r>
    </w:p>
    <w:p w14:paraId="415025E3" w14:textId="77777777" w:rsidR="00712D68" w:rsidRPr="00374E72" w:rsidRDefault="00C43BC2" w:rsidP="00B32E10">
      <w:pPr>
        <w:rPr>
          <w:rFonts w:ascii="Century Gothic" w:hAnsi="Century Gothic"/>
          <w:sz w:val="18"/>
          <w:szCs w:val="18"/>
        </w:rPr>
      </w:pPr>
      <w:r w:rsidRPr="00C43BC2">
        <w:rPr>
          <w:noProof/>
        </w:rPr>
        <w:lastRenderedPageBreak/>
        <w:drawing>
          <wp:inline distT="0" distB="0" distL="0" distR="0" wp14:anchorId="3ACA55E6" wp14:editId="7F4E3516">
            <wp:extent cx="5760720" cy="88553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855322"/>
                    </a:xfrm>
                    <a:prstGeom prst="rect">
                      <a:avLst/>
                    </a:prstGeom>
                    <a:noFill/>
                    <a:ln>
                      <a:noFill/>
                    </a:ln>
                  </pic:spPr>
                </pic:pic>
              </a:graphicData>
            </a:graphic>
          </wp:inline>
        </w:drawing>
      </w:r>
    </w:p>
    <w:sectPr w:rsidR="00712D68" w:rsidRPr="00374E7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CD5E" w14:textId="77777777" w:rsidR="00F80733" w:rsidRDefault="00F80733" w:rsidP="001D56E8">
      <w:r>
        <w:separator/>
      </w:r>
    </w:p>
  </w:endnote>
  <w:endnote w:type="continuationSeparator" w:id="0">
    <w:p w14:paraId="4DF9F6B5" w14:textId="77777777" w:rsidR="00F80733" w:rsidRDefault="00F80733"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entury Gothic&quot;,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342" w14:textId="095E19C2" w:rsidR="001D56E8" w:rsidRPr="009A59F2" w:rsidRDefault="009D537C" w:rsidP="009A59F2">
    <w:pPr>
      <w:pStyle w:val="Pieddepage"/>
    </w:pPr>
    <w:r>
      <w:rPr>
        <w:sz w:val="16"/>
        <w:szCs w:val="16"/>
      </w:rPr>
      <w:t>Version 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CC17" w14:textId="77777777" w:rsidR="00F80733" w:rsidRDefault="00F80733" w:rsidP="001D56E8">
      <w:r>
        <w:separator/>
      </w:r>
    </w:p>
  </w:footnote>
  <w:footnote w:type="continuationSeparator" w:id="0">
    <w:p w14:paraId="3BF70969" w14:textId="77777777" w:rsidR="00F80733" w:rsidRDefault="00F80733"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DDA0EB"/>
    <w:multiLevelType w:val="hybridMultilevel"/>
    <w:tmpl w:val="7374B116"/>
    <w:lvl w:ilvl="0" w:tplc="2E5CF442">
      <w:start w:val="1"/>
      <w:numFmt w:val="bullet"/>
      <w:lvlText w:val="-"/>
      <w:lvlJc w:val="left"/>
      <w:pPr>
        <w:ind w:left="720" w:hanging="360"/>
      </w:pPr>
      <w:rPr>
        <w:rFonts w:ascii="&quot;Times New Roman&quot;,serif" w:hAnsi="&quot;Times New Roman&quot;,serif" w:hint="default"/>
      </w:rPr>
    </w:lvl>
    <w:lvl w:ilvl="1" w:tplc="2A9ADCE8">
      <w:start w:val="1"/>
      <w:numFmt w:val="bullet"/>
      <w:lvlText w:val="o"/>
      <w:lvlJc w:val="left"/>
      <w:pPr>
        <w:ind w:left="1440" w:hanging="360"/>
      </w:pPr>
      <w:rPr>
        <w:rFonts w:ascii="Courier New" w:hAnsi="Courier New" w:hint="default"/>
      </w:rPr>
    </w:lvl>
    <w:lvl w:ilvl="2" w:tplc="6C1CE1E0">
      <w:start w:val="1"/>
      <w:numFmt w:val="bullet"/>
      <w:lvlText w:val=""/>
      <w:lvlJc w:val="left"/>
      <w:pPr>
        <w:ind w:left="2160" w:hanging="360"/>
      </w:pPr>
      <w:rPr>
        <w:rFonts w:ascii="Wingdings" w:hAnsi="Wingdings" w:hint="default"/>
      </w:rPr>
    </w:lvl>
    <w:lvl w:ilvl="3" w:tplc="E39EA72C">
      <w:start w:val="1"/>
      <w:numFmt w:val="bullet"/>
      <w:lvlText w:val=""/>
      <w:lvlJc w:val="left"/>
      <w:pPr>
        <w:ind w:left="2880" w:hanging="360"/>
      </w:pPr>
      <w:rPr>
        <w:rFonts w:ascii="Symbol" w:hAnsi="Symbol" w:hint="default"/>
      </w:rPr>
    </w:lvl>
    <w:lvl w:ilvl="4" w:tplc="E0162574">
      <w:start w:val="1"/>
      <w:numFmt w:val="bullet"/>
      <w:lvlText w:val="o"/>
      <w:lvlJc w:val="left"/>
      <w:pPr>
        <w:ind w:left="3600" w:hanging="360"/>
      </w:pPr>
      <w:rPr>
        <w:rFonts w:ascii="Courier New" w:hAnsi="Courier New" w:hint="default"/>
      </w:rPr>
    </w:lvl>
    <w:lvl w:ilvl="5" w:tplc="356010C0">
      <w:start w:val="1"/>
      <w:numFmt w:val="bullet"/>
      <w:lvlText w:val=""/>
      <w:lvlJc w:val="left"/>
      <w:pPr>
        <w:ind w:left="4320" w:hanging="360"/>
      </w:pPr>
      <w:rPr>
        <w:rFonts w:ascii="Wingdings" w:hAnsi="Wingdings" w:hint="default"/>
      </w:rPr>
    </w:lvl>
    <w:lvl w:ilvl="6" w:tplc="04186AAC">
      <w:start w:val="1"/>
      <w:numFmt w:val="bullet"/>
      <w:lvlText w:val=""/>
      <w:lvlJc w:val="left"/>
      <w:pPr>
        <w:ind w:left="5040" w:hanging="360"/>
      </w:pPr>
      <w:rPr>
        <w:rFonts w:ascii="Symbol" w:hAnsi="Symbol" w:hint="default"/>
      </w:rPr>
    </w:lvl>
    <w:lvl w:ilvl="7" w:tplc="A6F0DD52">
      <w:start w:val="1"/>
      <w:numFmt w:val="bullet"/>
      <w:lvlText w:val="o"/>
      <w:lvlJc w:val="left"/>
      <w:pPr>
        <w:ind w:left="5760" w:hanging="360"/>
      </w:pPr>
      <w:rPr>
        <w:rFonts w:ascii="Courier New" w:hAnsi="Courier New" w:hint="default"/>
      </w:rPr>
    </w:lvl>
    <w:lvl w:ilvl="8" w:tplc="4DBA61F0">
      <w:start w:val="1"/>
      <w:numFmt w:val="bullet"/>
      <w:lvlText w:val=""/>
      <w:lvlJc w:val="left"/>
      <w:pPr>
        <w:ind w:left="6480" w:hanging="360"/>
      </w:pPr>
      <w:rPr>
        <w:rFonts w:ascii="Wingdings" w:hAnsi="Wingdings" w:hint="default"/>
      </w:rPr>
    </w:lvl>
  </w:abstractNum>
  <w:abstractNum w:abstractNumId="2"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A479A3"/>
    <w:multiLevelType w:val="hybridMultilevel"/>
    <w:tmpl w:val="3DECDBF0"/>
    <w:lvl w:ilvl="0" w:tplc="424606A2">
      <w:start w:val="1"/>
      <w:numFmt w:val="bullet"/>
      <w:lvlText w:val="-"/>
      <w:lvlJc w:val="left"/>
      <w:pPr>
        <w:ind w:left="720" w:hanging="360"/>
      </w:pPr>
      <w:rPr>
        <w:rFonts w:ascii="Calibri" w:hAnsi="Calibri" w:hint="default"/>
      </w:rPr>
    </w:lvl>
    <w:lvl w:ilvl="1" w:tplc="B784BA8A">
      <w:start w:val="1"/>
      <w:numFmt w:val="bullet"/>
      <w:lvlText w:val="o"/>
      <w:lvlJc w:val="left"/>
      <w:pPr>
        <w:ind w:left="1440" w:hanging="360"/>
      </w:pPr>
      <w:rPr>
        <w:rFonts w:ascii="Courier New" w:hAnsi="Courier New" w:hint="default"/>
      </w:rPr>
    </w:lvl>
    <w:lvl w:ilvl="2" w:tplc="B888C926">
      <w:start w:val="1"/>
      <w:numFmt w:val="bullet"/>
      <w:lvlText w:val=""/>
      <w:lvlJc w:val="left"/>
      <w:pPr>
        <w:ind w:left="2160" w:hanging="360"/>
      </w:pPr>
      <w:rPr>
        <w:rFonts w:ascii="Wingdings" w:hAnsi="Wingdings" w:hint="default"/>
      </w:rPr>
    </w:lvl>
    <w:lvl w:ilvl="3" w:tplc="50A4FA34">
      <w:start w:val="1"/>
      <w:numFmt w:val="bullet"/>
      <w:lvlText w:val=""/>
      <w:lvlJc w:val="left"/>
      <w:pPr>
        <w:ind w:left="2880" w:hanging="360"/>
      </w:pPr>
      <w:rPr>
        <w:rFonts w:ascii="Symbol" w:hAnsi="Symbol" w:hint="default"/>
      </w:rPr>
    </w:lvl>
    <w:lvl w:ilvl="4" w:tplc="25766E12">
      <w:start w:val="1"/>
      <w:numFmt w:val="bullet"/>
      <w:lvlText w:val="o"/>
      <w:lvlJc w:val="left"/>
      <w:pPr>
        <w:ind w:left="3600" w:hanging="360"/>
      </w:pPr>
      <w:rPr>
        <w:rFonts w:ascii="Courier New" w:hAnsi="Courier New" w:hint="default"/>
      </w:rPr>
    </w:lvl>
    <w:lvl w:ilvl="5" w:tplc="0244500C">
      <w:start w:val="1"/>
      <w:numFmt w:val="bullet"/>
      <w:lvlText w:val=""/>
      <w:lvlJc w:val="left"/>
      <w:pPr>
        <w:ind w:left="4320" w:hanging="360"/>
      </w:pPr>
      <w:rPr>
        <w:rFonts w:ascii="Wingdings" w:hAnsi="Wingdings" w:hint="default"/>
      </w:rPr>
    </w:lvl>
    <w:lvl w:ilvl="6" w:tplc="69A42CAA">
      <w:start w:val="1"/>
      <w:numFmt w:val="bullet"/>
      <w:lvlText w:val=""/>
      <w:lvlJc w:val="left"/>
      <w:pPr>
        <w:ind w:left="5040" w:hanging="360"/>
      </w:pPr>
      <w:rPr>
        <w:rFonts w:ascii="Symbol" w:hAnsi="Symbol" w:hint="default"/>
      </w:rPr>
    </w:lvl>
    <w:lvl w:ilvl="7" w:tplc="E5E65750">
      <w:start w:val="1"/>
      <w:numFmt w:val="bullet"/>
      <w:lvlText w:val="o"/>
      <w:lvlJc w:val="left"/>
      <w:pPr>
        <w:ind w:left="5760" w:hanging="360"/>
      </w:pPr>
      <w:rPr>
        <w:rFonts w:ascii="Courier New" w:hAnsi="Courier New" w:hint="default"/>
      </w:rPr>
    </w:lvl>
    <w:lvl w:ilvl="8" w:tplc="27AEB89E">
      <w:start w:val="1"/>
      <w:numFmt w:val="bullet"/>
      <w:lvlText w:val=""/>
      <w:lvlJc w:val="left"/>
      <w:pPr>
        <w:ind w:left="6480" w:hanging="360"/>
      </w:pPr>
      <w:rPr>
        <w:rFonts w:ascii="Wingdings" w:hAnsi="Wingdings" w:hint="default"/>
      </w:rPr>
    </w:lvl>
  </w:abstractNum>
  <w:abstractNum w:abstractNumId="4"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1C1611EB"/>
    <w:multiLevelType w:val="hybridMultilevel"/>
    <w:tmpl w:val="8E92F4EC"/>
    <w:lvl w:ilvl="0" w:tplc="A0102B04">
      <w:start w:val="1"/>
      <w:numFmt w:val="bullet"/>
      <w:lvlText w:val="-"/>
      <w:lvlJc w:val="left"/>
      <w:pPr>
        <w:ind w:left="720" w:hanging="360"/>
      </w:pPr>
      <w:rPr>
        <w:rFonts w:ascii="Calibri" w:hAnsi="Calibri" w:hint="default"/>
      </w:rPr>
    </w:lvl>
    <w:lvl w:ilvl="1" w:tplc="8A32185E">
      <w:start w:val="1"/>
      <w:numFmt w:val="bullet"/>
      <w:lvlText w:val="o"/>
      <w:lvlJc w:val="left"/>
      <w:pPr>
        <w:ind w:left="1440" w:hanging="360"/>
      </w:pPr>
      <w:rPr>
        <w:rFonts w:ascii="Courier New" w:hAnsi="Courier New" w:hint="default"/>
      </w:rPr>
    </w:lvl>
    <w:lvl w:ilvl="2" w:tplc="2532368E">
      <w:start w:val="1"/>
      <w:numFmt w:val="bullet"/>
      <w:lvlText w:val=""/>
      <w:lvlJc w:val="left"/>
      <w:pPr>
        <w:ind w:left="2160" w:hanging="360"/>
      </w:pPr>
      <w:rPr>
        <w:rFonts w:ascii="Wingdings" w:hAnsi="Wingdings" w:hint="default"/>
      </w:rPr>
    </w:lvl>
    <w:lvl w:ilvl="3" w:tplc="34BEECFE">
      <w:start w:val="1"/>
      <w:numFmt w:val="bullet"/>
      <w:lvlText w:val=""/>
      <w:lvlJc w:val="left"/>
      <w:pPr>
        <w:ind w:left="2880" w:hanging="360"/>
      </w:pPr>
      <w:rPr>
        <w:rFonts w:ascii="Symbol" w:hAnsi="Symbol" w:hint="default"/>
      </w:rPr>
    </w:lvl>
    <w:lvl w:ilvl="4" w:tplc="84BA5AB6">
      <w:start w:val="1"/>
      <w:numFmt w:val="bullet"/>
      <w:lvlText w:val="o"/>
      <w:lvlJc w:val="left"/>
      <w:pPr>
        <w:ind w:left="3600" w:hanging="360"/>
      </w:pPr>
      <w:rPr>
        <w:rFonts w:ascii="Courier New" w:hAnsi="Courier New" w:hint="default"/>
      </w:rPr>
    </w:lvl>
    <w:lvl w:ilvl="5" w:tplc="62A83196">
      <w:start w:val="1"/>
      <w:numFmt w:val="bullet"/>
      <w:lvlText w:val=""/>
      <w:lvlJc w:val="left"/>
      <w:pPr>
        <w:ind w:left="4320" w:hanging="360"/>
      </w:pPr>
      <w:rPr>
        <w:rFonts w:ascii="Wingdings" w:hAnsi="Wingdings" w:hint="default"/>
      </w:rPr>
    </w:lvl>
    <w:lvl w:ilvl="6" w:tplc="D7E861FE">
      <w:start w:val="1"/>
      <w:numFmt w:val="bullet"/>
      <w:lvlText w:val=""/>
      <w:lvlJc w:val="left"/>
      <w:pPr>
        <w:ind w:left="5040" w:hanging="360"/>
      </w:pPr>
      <w:rPr>
        <w:rFonts w:ascii="Symbol" w:hAnsi="Symbol" w:hint="default"/>
      </w:rPr>
    </w:lvl>
    <w:lvl w:ilvl="7" w:tplc="BD90F55E">
      <w:start w:val="1"/>
      <w:numFmt w:val="bullet"/>
      <w:lvlText w:val="o"/>
      <w:lvlJc w:val="left"/>
      <w:pPr>
        <w:ind w:left="5760" w:hanging="360"/>
      </w:pPr>
      <w:rPr>
        <w:rFonts w:ascii="Courier New" w:hAnsi="Courier New" w:hint="default"/>
      </w:rPr>
    </w:lvl>
    <w:lvl w:ilvl="8" w:tplc="BE80DC72">
      <w:start w:val="1"/>
      <w:numFmt w:val="bullet"/>
      <w:lvlText w:val=""/>
      <w:lvlJc w:val="left"/>
      <w:pPr>
        <w:ind w:left="6480" w:hanging="360"/>
      </w:pPr>
      <w:rPr>
        <w:rFonts w:ascii="Wingdings" w:hAnsi="Wingdings" w:hint="default"/>
      </w:rPr>
    </w:lvl>
  </w:abstractNum>
  <w:abstractNum w:abstractNumId="6" w15:restartNumberingAfterBreak="0">
    <w:nsid w:val="1F69F7D5"/>
    <w:multiLevelType w:val="hybridMultilevel"/>
    <w:tmpl w:val="C48E1520"/>
    <w:lvl w:ilvl="0" w:tplc="E076A54C">
      <w:start w:val="1"/>
      <w:numFmt w:val="bullet"/>
      <w:lvlText w:val="-"/>
      <w:lvlJc w:val="left"/>
      <w:pPr>
        <w:ind w:left="720" w:hanging="360"/>
      </w:pPr>
      <w:rPr>
        <w:rFonts w:ascii="&quot;Times New Roman&quot;,serif" w:hAnsi="&quot;Times New Roman&quot;,serif" w:hint="default"/>
      </w:rPr>
    </w:lvl>
    <w:lvl w:ilvl="1" w:tplc="C4B26646">
      <w:start w:val="1"/>
      <w:numFmt w:val="bullet"/>
      <w:lvlText w:val="o"/>
      <w:lvlJc w:val="left"/>
      <w:pPr>
        <w:ind w:left="1440" w:hanging="360"/>
      </w:pPr>
      <w:rPr>
        <w:rFonts w:ascii="Courier New" w:hAnsi="Courier New" w:hint="default"/>
      </w:rPr>
    </w:lvl>
    <w:lvl w:ilvl="2" w:tplc="206E70A6">
      <w:start w:val="1"/>
      <w:numFmt w:val="bullet"/>
      <w:lvlText w:val=""/>
      <w:lvlJc w:val="left"/>
      <w:pPr>
        <w:ind w:left="2160" w:hanging="360"/>
      </w:pPr>
      <w:rPr>
        <w:rFonts w:ascii="Wingdings" w:hAnsi="Wingdings" w:hint="default"/>
      </w:rPr>
    </w:lvl>
    <w:lvl w:ilvl="3" w:tplc="00B0A1F0">
      <w:start w:val="1"/>
      <w:numFmt w:val="bullet"/>
      <w:lvlText w:val=""/>
      <w:lvlJc w:val="left"/>
      <w:pPr>
        <w:ind w:left="2880" w:hanging="360"/>
      </w:pPr>
      <w:rPr>
        <w:rFonts w:ascii="Symbol" w:hAnsi="Symbol" w:hint="default"/>
      </w:rPr>
    </w:lvl>
    <w:lvl w:ilvl="4" w:tplc="DDB05CE8">
      <w:start w:val="1"/>
      <w:numFmt w:val="bullet"/>
      <w:lvlText w:val="o"/>
      <w:lvlJc w:val="left"/>
      <w:pPr>
        <w:ind w:left="3600" w:hanging="360"/>
      </w:pPr>
      <w:rPr>
        <w:rFonts w:ascii="Courier New" w:hAnsi="Courier New" w:hint="default"/>
      </w:rPr>
    </w:lvl>
    <w:lvl w:ilvl="5" w:tplc="8DD80E06">
      <w:start w:val="1"/>
      <w:numFmt w:val="bullet"/>
      <w:lvlText w:val=""/>
      <w:lvlJc w:val="left"/>
      <w:pPr>
        <w:ind w:left="4320" w:hanging="360"/>
      </w:pPr>
      <w:rPr>
        <w:rFonts w:ascii="Wingdings" w:hAnsi="Wingdings" w:hint="default"/>
      </w:rPr>
    </w:lvl>
    <w:lvl w:ilvl="6" w:tplc="64F471EE">
      <w:start w:val="1"/>
      <w:numFmt w:val="bullet"/>
      <w:lvlText w:val=""/>
      <w:lvlJc w:val="left"/>
      <w:pPr>
        <w:ind w:left="5040" w:hanging="360"/>
      </w:pPr>
      <w:rPr>
        <w:rFonts w:ascii="Symbol" w:hAnsi="Symbol" w:hint="default"/>
      </w:rPr>
    </w:lvl>
    <w:lvl w:ilvl="7" w:tplc="41A23F76">
      <w:start w:val="1"/>
      <w:numFmt w:val="bullet"/>
      <w:lvlText w:val="o"/>
      <w:lvlJc w:val="left"/>
      <w:pPr>
        <w:ind w:left="5760" w:hanging="360"/>
      </w:pPr>
      <w:rPr>
        <w:rFonts w:ascii="Courier New" w:hAnsi="Courier New" w:hint="default"/>
      </w:rPr>
    </w:lvl>
    <w:lvl w:ilvl="8" w:tplc="E18C46DE">
      <w:start w:val="1"/>
      <w:numFmt w:val="bullet"/>
      <w:lvlText w:val=""/>
      <w:lvlJc w:val="left"/>
      <w:pPr>
        <w:ind w:left="6480" w:hanging="360"/>
      </w:pPr>
      <w:rPr>
        <w:rFonts w:ascii="Wingdings" w:hAnsi="Wingdings" w:hint="default"/>
      </w:rPr>
    </w:lvl>
  </w:abstractNum>
  <w:abstractNum w:abstractNumId="7" w15:restartNumberingAfterBreak="0">
    <w:nsid w:val="227A754C"/>
    <w:multiLevelType w:val="hybridMultilevel"/>
    <w:tmpl w:val="1F54478C"/>
    <w:lvl w:ilvl="0" w:tplc="24A4246E">
      <w:start w:val="1"/>
      <w:numFmt w:val="bullet"/>
      <w:lvlText w:val="-"/>
      <w:lvlJc w:val="left"/>
      <w:pPr>
        <w:ind w:left="720" w:hanging="360"/>
      </w:pPr>
      <w:rPr>
        <w:rFonts w:ascii="Calibri" w:hAnsi="Calibri" w:hint="default"/>
      </w:rPr>
    </w:lvl>
    <w:lvl w:ilvl="1" w:tplc="ED76701C">
      <w:start w:val="1"/>
      <w:numFmt w:val="bullet"/>
      <w:lvlText w:val="o"/>
      <w:lvlJc w:val="left"/>
      <w:pPr>
        <w:ind w:left="1440" w:hanging="360"/>
      </w:pPr>
      <w:rPr>
        <w:rFonts w:ascii="Courier New" w:hAnsi="Courier New" w:hint="default"/>
      </w:rPr>
    </w:lvl>
    <w:lvl w:ilvl="2" w:tplc="7FE6FFE2">
      <w:start w:val="1"/>
      <w:numFmt w:val="bullet"/>
      <w:lvlText w:val=""/>
      <w:lvlJc w:val="left"/>
      <w:pPr>
        <w:ind w:left="2160" w:hanging="360"/>
      </w:pPr>
      <w:rPr>
        <w:rFonts w:ascii="Wingdings" w:hAnsi="Wingdings" w:hint="default"/>
      </w:rPr>
    </w:lvl>
    <w:lvl w:ilvl="3" w:tplc="4CAE43F2">
      <w:start w:val="1"/>
      <w:numFmt w:val="bullet"/>
      <w:lvlText w:val=""/>
      <w:lvlJc w:val="left"/>
      <w:pPr>
        <w:ind w:left="2880" w:hanging="360"/>
      </w:pPr>
      <w:rPr>
        <w:rFonts w:ascii="Symbol" w:hAnsi="Symbol" w:hint="default"/>
      </w:rPr>
    </w:lvl>
    <w:lvl w:ilvl="4" w:tplc="0BC60BFA">
      <w:start w:val="1"/>
      <w:numFmt w:val="bullet"/>
      <w:lvlText w:val="o"/>
      <w:lvlJc w:val="left"/>
      <w:pPr>
        <w:ind w:left="3600" w:hanging="360"/>
      </w:pPr>
      <w:rPr>
        <w:rFonts w:ascii="Courier New" w:hAnsi="Courier New" w:hint="default"/>
      </w:rPr>
    </w:lvl>
    <w:lvl w:ilvl="5" w:tplc="C3C61B3A">
      <w:start w:val="1"/>
      <w:numFmt w:val="bullet"/>
      <w:lvlText w:val=""/>
      <w:lvlJc w:val="left"/>
      <w:pPr>
        <w:ind w:left="4320" w:hanging="360"/>
      </w:pPr>
      <w:rPr>
        <w:rFonts w:ascii="Wingdings" w:hAnsi="Wingdings" w:hint="default"/>
      </w:rPr>
    </w:lvl>
    <w:lvl w:ilvl="6" w:tplc="E1866F88">
      <w:start w:val="1"/>
      <w:numFmt w:val="bullet"/>
      <w:lvlText w:val=""/>
      <w:lvlJc w:val="left"/>
      <w:pPr>
        <w:ind w:left="5040" w:hanging="360"/>
      </w:pPr>
      <w:rPr>
        <w:rFonts w:ascii="Symbol" w:hAnsi="Symbol" w:hint="default"/>
      </w:rPr>
    </w:lvl>
    <w:lvl w:ilvl="7" w:tplc="3F5894C6">
      <w:start w:val="1"/>
      <w:numFmt w:val="bullet"/>
      <w:lvlText w:val="o"/>
      <w:lvlJc w:val="left"/>
      <w:pPr>
        <w:ind w:left="5760" w:hanging="360"/>
      </w:pPr>
      <w:rPr>
        <w:rFonts w:ascii="Courier New" w:hAnsi="Courier New" w:hint="default"/>
      </w:rPr>
    </w:lvl>
    <w:lvl w:ilvl="8" w:tplc="0BD064C6">
      <w:start w:val="1"/>
      <w:numFmt w:val="bullet"/>
      <w:lvlText w:val=""/>
      <w:lvlJc w:val="left"/>
      <w:pPr>
        <w:ind w:left="6480" w:hanging="360"/>
      </w:pPr>
      <w:rPr>
        <w:rFonts w:ascii="Wingdings" w:hAnsi="Wingdings" w:hint="default"/>
      </w:rPr>
    </w:lvl>
  </w:abstractNum>
  <w:abstractNum w:abstractNumId="8" w15:restartNumberingAfterBreak="0">
    <w:nsid w:val="298E749C"/>
    <w:multiLevelType w:val="hybridMultilevel"/>
    <w:tmpl w:val="0F7C7C8C"/>
    <w:lvl w:ilvl="0" w:tplc="7414A408">
      <w:start w:val="1"/>
      <w:numFmt w:val="bullet"/>
      <w:lvlText w:val="-"/>
      <w:lvlJc w:val="left"/>
      <w:pPr>
        <w:ind w:left="720" w:hanging="360"/>
      </w:pPr>
      <w:rPr>
        <w:rFonts w:ascii="Calibri" w:hAnsi="Calibri" w:hint="default"/>
      </w:rPr>
    </w:lvl>
    <w:lvl w:ilvl="1" w:tplc="5FAE13BA">
      <w:start w:val="1"/>
      <w:numFmt w:val="bullet"/>
      <w:lvlText w:val="o"/>
      <w:lvlJc w:val="left"/>
      <w:pPr>
        <w:ind w:left="1440" w:hanging="360"/>
      </w:pPr>
      <w:rPr>
        <w:rFonts w:ascii="Courier New" w:hAnsi="Courier New" w:hint="default"/>
      </w:rPr>
    </w:lvl>
    <w:lvl w:ilvl="2" w:tplc="31421F36">
      <w:start w:val="1"/>
      <w:numFmt w:val="bullet"/>
      <w:lvlText w:val=""/>
      <w:lvlJc w:val="left"/>
      <w:pPr>
        <w:ind w:left="2160" w:hanging="360"/>
      </w:pPr>
      <w:rPr>
        <w:rFonts w:ascii="Wingdings" w:hAnsi="Wingdings" w:hint="default"/>
      </w:rPr>
    </w:lvl>
    <w:lvl w:ilvl="3" w:tplc="B15EE432">
      <w:start w:val="1"/>
      <w:numFmt w:val="bullet"/>
      <w:lvlText w:val=""/>
      <w:lvlJc w:val="left"/>
      <w:pPr>
        <w:ind w:left="2880" w:hanging="360"/>
      </w:pPr>
      <w:rPr>
        <w:rFonts w:ascii="Symbol" w:hAnsi="Symbol" w:hint="default"/>
      </w:rPr>
    </w:lvl>
    <w:lvl w:ilvl="4" w:tplc="FAC04F72">
      <w:start w:val="1"/>
      <w:numFmt w:val="bullet"/>
      <w:lvlText w:val="o"/>
      <w:lvlJc w:val="left"/>
      <w:pPr>
        <w:ind w:left="3600" w:hanging="360"/>
      </w:pPr>
      <w:rPr>
        <w:rFonts w:ascii="Courier New" w:hAnsi="Courier New" w:hint="default"/>
      </w:rPr>
    </w:lvl>
    <w:lvl w:ilvl="5" w:tplc="5B88C9D2">
      <w:start w:val="1"/>
      <w:numFmt w:val="bullet"/>
      <w:lvlText w:val=""/>
      <w:lvlJc w:val="left"/>
      <w:pPr>
        <w:ind w:left="4320" w:hanging="360"/>
      </w:pPr>
      <w:rPr>
        <w:rFonts w:ascii="Wingdings" w:hAnsi="Wingdings" w:hint="default"/>
      </w:rPr>
    </w:lvl>
    <w:lvl w:ilvl="6" w:tplc="1C5A0EF6">
      <w:start w:val="1"/>
      <w:numFmt w:val="bullet"/>
      <w:lvlText w:val=""/>
      <w:lvlJc w:val="left"/>
      <w:pPr>
        <w:ind w:left="5040" w:hanging="360"/>
      </w:pPr>
      <w:rPr>
        <w:rFonts w:ascii="Symbol" w:hAnsi="Symbol" w:hint="default"/>
      </w:rPr>
    </w:lvl>
    <w:lvl w:ilvl="7" w:tplc="657A85DC">
      <w:start w:val="1"/>
      <w:numFmt w:val="bullet"/>
      <w:lvlText w:val="o"/>
      <w:lvlJc w:val="left"/>
      <w:pPr>
        <w:ind w:left="5760" w:hanging="360"/>
      </w:pPr>
      <w:rPr>
        <w:rFonts w:ascii="Courier New" w:hAnsi="Courier New" w:hint="default"/>
      </w:rPr>
    </w:lvl>
    <w:lvl w:ilvl="8" w:tplc="CF70B950">
      <w:start w:val="1"/>
      <w:numFmt w:val="bullet"/>
      <w:lvlText w:val=""/>
      <w:lvlJc w:val="left"/>
      <w:pPr>
        <w:ind w:left="6480" w:hanging="360"/>
      </w:pPr>
      <w:rPr>
        <w:rFonts w:ascii="Wingdings" w:hAnsi="Wingdings" w:hint="default"/>
      </w:rPr>
    </w:lvl>
  </w:abstractNum>
  <w:abstractNum w:abstractNumId="9" w15:restartNumberingAfterBreak="0">
    <w:nsid w:val="36CB5A19"/>
    <w:multiLevelType w:val="hybridMultilevel"/>
    <w:tmpl w:val="A3E4E670"/>
    <w:lvl w:ilvl="0" w:tplc="DAA20BC2">
      <w:start w:val="1"/>
      <w:numFmt w:val="bullet"/>
      <w:lvlText w:val="-"/>
      <w:lvlJc w:val="left"/>
      <w:pPr>
        <w:ind w:left="720" w:hanging="360"/>
      </w:pPr>
      <w:rPr>
        <w:rFonts w:ascii="Calibri" w:hAnsi="Calibri" w:hint="default"/>
      </w:rPr>
    </w:lvl>
    <w:lvl w:ilvl="1" w:tplc="7DE6537A">
      <w:start w:val="1"/>
      <w:numFmt w:val="bullet"/>
      <w:lvlText w:val="o"/>
      <w:lvlJc w:val="left"/>
      <w:pPr>
        <w:ind w:left="1440" w:hanging="360"/>
      </w:pPr>
      <w:rPr>
        <w:rFonts w:ascii="Courier New" w:hAnsi="Courier New" w:hint="default"/>
      </w:rPr>
    </w:lvl>
    <w:lvl w:ilvl="2" w:tplc="C40A6A44">
      <w:start w:val="1"/>
      <w:numFmt w:val="bullet"/>
      <w:lvlText w:val=""/>
      <w:lvlJc w:val="left"/>
      <w:pPr>
        <w:ind w:left="2160" w:hanging="360"/>
      </w:pPr>
      <w:rPr>
        <w:rFonts w:ascii="Wingdings" w:hAnsi="Wingdings" w:hint="default"/>
      </w:rPr>
    </w:lvl>
    <w:lvl w:ilvl="3" w:tplc="4C361DA2">
      <w:start w:val="1"/>
      <w:numFmt w:val="bullet"/>
      <w:lvlText w:val=""/>
      <w:lvlJc w:val="left"/>
      <w:pPr>
        <w:ind w:left="2880" w:hanging="360"/>
      </w:pPr>
      <w:rPr>
        <w:rFonts w:ascii="Symbol" w:hAnsi="Symbol" w:hint="default"/>
      </w:rPr>
    </w:lvl>
    <w:lvl w:ilvl="4" w:tplc="2326DF82">
      <w:start w:val="1"/>
      <w:numFmt w:val="bullet"/>
      <w:lvlText w:val="o"/>
      <w:lvlJc w:val="left"/>
      <w:pPr>
        <w:ind w:left="3600" w:hanging="360"/>
      </w:pPr>
      <w:rPr>
        <w:rFonts w:ascii="Courier New" w:hAnsi="Courier New" w:hint="default"/>
      </w:rPr>
    </w:lvl>
    <w:lvl w:ilvl="5" w:tplc="1D0CCEBA">
      <w:start w:val="1"/>
      <w:numFmt w:val="bullet"/>
      <w:lvlText w:val=""/>
      <w:lvlJc w:val="left"/>
      <w:pPr>
        <w:ind w:left="4320" w:hanging="360"/>
      </w:pPr>
      <w:rPr>
        <w:rFonts w:ascii="Wingdings" w:hAnsi="Wingdings" w:hint="default"/>
      </w:rPr>
    </w:lvl>
    <w:lvl w:ilvl="6" w:tplc="2D8CC830">
      <w:start w:val="1"/>
      <w:numFmt w:val="bullet"/>
      <w:lvlText w:val=""/>
      <w:lvlJc w:val="left"/>
      <w:pPr>
        <w:ind w:left="5040" w:hanging="360"/>
      </w:pPr>
      <w:rPr>
        <w:rFonts w:ascii="Symbol" w:hAnsi="Symbol" w:hint="default"/>
      </w:rPr>
    </w:lvl>
    <w:lvl w:ilvl="7" w:tplc="9570835C">
      <w:start w:val="1"/>
      <w:numFmt w:val="bullet"/>
      <w:lvlText w:val="o"/>
      <w:lvlJc w:val="left"/>
      <w:pPr>
        <w:ind w:left="5760" w:hanging="360"/>
      </w:pPr>
      <w:rPr>
        <w:rFonts w:ascii="Courier New" w:hAnsi="Courier New" w:hint="default"/>
      </w:rPr>
    </w:lvl>
    <w:lvl w:ilvl="8" w:tplc="03040252">
      <w:start w:val="1"/>
      <w:numFmt w:val="bullet"/>
      <w:lvlText w:val=""/>
      <w:lvlJc w:val="left"/>
      <w:pPr>
        <w:ind w:left="6480" w:hanging="360"/>
      </w:pPr>
      <w:rPr>
        <w:rFonts w:ascii="Wingdings" w:hAnsi="Wingdings" w:hint="default"/>
      </w:rPr>
    </w:lvl>
  </w:abstractNum>
  <w:abstractNum w:abstractNumId="10" w15:restartNumberingAfterBreak="0">
    <w:nsid w:val="55DA950D"/>
    <w:multiLevelType w:val="hybridMultilevel"/>
    <w:tmpl w:val="5E60DCB4"/>
    <w:lvl w:ilvl="0" w:tplc="8AB273EE">
      <w:start w:val="1"/>
      <w:numFmt w:val="bullet"/>
      <w:lvlText w:val="-"/>
      <w:lvlJc w:val="left"/>
      <w:pPr>
        <w:ind w:left="720" w:hanging="360"/>
      </w:pPr>
      <w:rPr>
        <w:rFonts w:ascii="&quot;Century Gothic&quot;,sans-serif" w:hAnsi="&quot;Century Gothic&quot;,sans-serif" w:hint="default"/>
      </w:rPr>
    </w:lvl>
    <w:lvl w:ilvl="1" w:tplc="DAF0E70C">
      <w:start w:val="1"/>
      <w:numFmt w:val="bullet"/>
      <w:lvlText w:val="o"/>
      <w:lvlJc w:val="left"/>
      <w:pPr>
        <w:ind w:left="1440" w:hanging="360"/>
      </w:pPr>
      <w:rPr>
        <w:rFonts w:ascii="Courier New" w:hAnsi="Courier New" w:hint="default"/>
      </w:rPr>
    </w:lvl>
    <w:lvl w:ilvl="2" w:tplc="638088A4">
      <w:start w:val="1"/>
      <w:numFmt w:val="bullet"/>
      <w:lvlText w:val=""/>
      <w:lvlJc w:val="left"/>
      <w:pPr>
        <w:ind w:left="2160" w:hanging="360"/>
      </w:pPr>
      <w:rPr>
        <w:rFonts w:ascii="Wingdings" w:hAnsi="Wingdings" w:hint="default"/>
      </w:rPr>
    </w:lvl>
    <w:lvl w:ilvl="3" w:tplc="94620BDC">
      <w:start w:val="1"/>
      <w:numFmt w:val="bullet"/>
      <w:lvlText w:val=""/>
      <w:lvlJc w:val="left"/>
      <w:pPr>
        <w:ind w:left="2880" w:hanging="360"/>
      </w:pPr>
      <w:rPr>
        <w:rFonts w:ascii="Symbol" w:hAnsi="Symbol" w:hint="default"/>
      </w:rPr>
    </w:lvl>
    <w:lvl w:ilvl="4" w:tplc="313C5646">
      <w:start w:val="1"/>
      <w:numFmt w:val="bullet"/>
      <w:lvlText w:val="o"/>
      <w:lvlJc w:val="left"/>
      <w:pPr>
        <w:ind w:left="3600" w:hanging="360"/>
      </w:pPr>
      <w:rPr>
        <w:rFonts w:ascii="Courier New" w:hAnsi="Courier New" w:hint="default"/>
      </w:rPr>
    </w:lvl>
    <w:lvl w:ilvl="5" w:tplc="3EB064F2">
      <w:start w:val="1"/>
      <w:numFmt w:val="bullet"/>
      <w:lvlText w:val=""/>
      <w:lvlJc w:val="left"/>
      <w:pPr>
        <w:ind w:left="4320" w:hanging="360"/>
      </w:pPr>
      <w:rPr>
        <w:rFonts w:ascii="Wingdings" w:hAnsi="Wingdings" w:hint="default"/>
      </w:rPr>
    </w:lvl>
    <w:lvl w:ilvl="6" w:tplc="EE141704">
      <w:start w:val="1"/>
      <w:numFmt w:val="bullet"/>
      <w:lvlText w:val=""/>
      <w:lvlJc w:val="left"/>
      <w:pPr>
        <w:ind w:left="5040" w:hanging="360"/>
      </w:pPr>
      <w:rPr>
        <w:rFonts w:ascii="Symbol" w:hAnsi="Symbol" w:hint="default"/>
      </w:rPr>
    </w:lvl>
    <w:lvl w:ilvl="7" w:tplc="6A56E35C">
      <w:start w:val="1"/>
      <w:numFmt w:val="bullet"/>
      <w:lvlText w:val="o"/>
      <w:lvlJc w:val="left"/>
      <w:pPr>
        <w:ind w:left="5760" w:hanging="360"/>
      </w:pPr>
      <w:rPr>
        <w:rFonts w:ascii="Courier New" w:hAnsi="Courier New" w:hint="default"/>
      </w:rPr>
    </w:lvl>
    <w:lvl w:ilvl="8" w:tplc="FA3C8FFC">
      <w:start w:val="1"/>
      <w:numFmt w:val="bullet"/>
      <w:lvlText w:val=""/>
      <w:lvlJc w:val="left"/>
      <w:pPr>
        <w:ind w:left="6480" w:hanging="360"/>
      </w:pPr>
      <w:rPr>
        <w:rFonts w:ascii="Wingdings" w:hAnsi="Wingdings" w:hint="default"/>
      </w:rPr>
    </w:lvl>
  </w:abstractNum>
  <w:abstractNum w:abstractNumId="11"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600F5D6"/>
    <w:multiLevelType w:val="hybridMultilevel"/>
    <w:tmpl w:val="0922CB04"/>
    <w:lvl w:ilvl="0" w:tplc="128E1A14">
      <w:start w:val="1"/>
      <w:numFmt w:val="bullet"/>
      <w:lvlText w:val="-"/>
      <w:lvlJc w:val="left"/>
      <w:pPr>
        <w:ind w:left="720" w:hanging="360"/>
      </w:pPr>
      <w:rPr>
        <w:rFonts w:ascii="&quot;Century Gothic&quot;,sans-serif" w:hAnsi="&quot;Century Gothic&quot;,sans-serif" w:hint="default"/>
      </w:rPr>
    </w:lvl>
    <w:lvl w:ilvl="1" w:tplc="E36054A2">
      <w:start w:val="1"/>
      <w:numFmt w:val="bullet"/>
      <w:lvlText w:val="o"/>
      <w:lvlJc w:val="left"/>
      <w:pPr>
        <w:ind w:left="1440" w:hanging="360"/>
      </w:pPr>
      <w:rPr>
        <w:rFonts w:ascii="Courier New" w:hAnsi="Courier New" w:hint="default"/>
      </w:rPr>
    </w:lvl>
    <w:lvl w:ilvl="2" w:tplc="235A769E">
      <w:start w:val="1"/>
      <w:numFmt w:val="bullet"/>
      <w:lvlText w:val=""/>
      <w:lvlJc w:val="left"/>
      <w:pPr>
        <w:ind w:left="2160" w:hanging="360"/>
      </w:pPr>
      <w:rPr>
        <w:rFonts w:ascii="Wingdings" w:hAnsi="Wingdings" w:hint="default"/>
      </w:rPr>
    </w:lvl>
    <w:lvl w:ilvl="3" w:tplc="22B4984A">
      <w:start w:val="1"/>
      <w:numFmt w:val="bullet"/>
      <w:lvlText w:val=""/>
      <w:lvlJc w:val="left"/>
      <w:pPr>
        <w:ind w:left="2880" w:hanging="360"/>
      </w:pPr>
      <w:rPr>
        <w:rFonts w:ascii="Symbol" w:hAnsi="Symbol" w:hint="default"/>
      </w:rPr>
    </w:lvl>
    <w:lvl w:ilvl="4" w:tplc="BA64246C">
      <w:start w:val="1"/>
      <w:numFmt w:val="bullet"/>
      <w:lvlText w:val="o"/>
      <w:lvlJc w:val="left"/>
      <w:pPr>
        <w:ind w:left="3600" w:hanging="360"/>
      </w:pPr>
      <w:rPr>
        <w:rFonts w:ascii="Courier New" w:hAnsi="Courier New" w:hint="default"/>
      </w:rPr>
    </w:lvl>
    <w:lvl w:ilvl="5" w:tplc="A37C4DBA">
      <w:start w:val="1"/>
      <w:numFmt w:val="bullet"/>
      <w:lvlText w:val=""/>
      <w:lvlJc w:val="left"/>
      <w:pPr>
        <w:ind w:left="4320" w:hanging="360"/>
      </w:pPr>
      <w:rPr>
        <w:rFonts w:ascii="Wingdings" w:hAnsi="Wingdings" w:hint="default"/>
      </w:rPr>
    </w:lvl>
    <w:lvl w:ilvl="6" w:tplc="5516B968">
      <w:start w:val="1"/>
      <w:numFmt w:val="bullet"/>
      <w:lvlText w:val=""/>
      <w:lvlJc w:val="left"/>
      <w:pPr>
        <w:ind w:left="5040" w:hanging="360"/>
      </w:pPr>
      <w:rPr>
        <w:rFonts w:ascii="Symbol" w:hAnsi="Symbol" w:hint="default"/>
      </w:rPr>
    </w:lvl>
    <w:lvl w:ilvl="7" w:tplc="3C5E468A">
      <w:start w:val="1"/>
      <w:numFmt w:val="bullet"/>
      <w:lvlText w:val="o"/>
      <w:lvlJc w:val="left"/>
      <w:pPr>
        <w:ind w:left="5760" w:hanging="360"/>
      </w:pPr>
      <w:rPr>
        <w:rFonts w:ascii="Courier New" w:hAnsi="Courier New" w:hint="default"/>
      </w:rPr>
    </w:lvl>
    <w:lvl w:ilvl="8" w:tplc="A6186F9A">
      <w:start w:val="1"/>
      <w:numFmt w:val="bullet"/>
      <w:lvlText w:val=""/>
      <w:lvlJc w:val="left"/>
      <w:pPr>
        <w:ind w:left="6480" w:hanging="360"/>
      </w:pPr>
      <w:rPr>
        <w:rFonts w:ascii="Wingdings" w:hAnsi="Wingdings" w:hint="default"/>
      </w:rPr>
    </w:lvl>
  </w:abstractNum>
  <w:abstractNum w:abstractNumId="13" w15:restartNumberingAfterBreak="0">
    <w:nsid w:val="704EDE91"/>
    <w:multiLevelType w:val="hybridMultilevel"/>
    <w:tmpl w:val="4F6C7394"/>
    <w:lvl w:ilvl="0" w:tplc="876E1D70">
      <w:start w:val="1"/>
      <w:numFmt w:val="bullet"/>
      <w:lvlText w:val="-"/>
      <w:lvlJc w:val="left"/>
      <w:pPr>
        <w:ind w:left="720" w:hanging="360"/>
      </w:pPr>
      <w:rPr>
        <w:rFonts w:ascii="&quot;Century Gothic&quot;,sans-serif" w:hAnsi="&quot;Century Gothic&quot;,sans-serif" w:hint="default"/>
      </w:rPr>
    </w:lvl>
    <w:lvl w:ilvl="1" w:tplc="B5FE597A">
      <w:start w:val="1"/>
      <w:numFmt w:val="bullet"/>
      <w:lvlText w:val="o"/>
      <w:lvlJc w:val="left"/>
      <w:pPr>
        <w:ind w:left="1440" w:hanging="360"/>
      </w:pPr>
      <w:rPr>
        <w:rFonts w:ascii="Courier New" w:hAnsi="Courier New" w:hint="default"/>
      </w:rPr>
    </w:lvl>
    <w:lvl w:ilvl="2" w:tplc="0B647DAE">
      <w:start w:val="1"/>
      <w:numFmt w:val="bullet"/>
      <w:lvlText w:val=""/>
      <w:lvlJc w:val="left"/>
      <w:pPr>
        <w:ind w:left="2160" w:hanging="360"/>
      </w:pPr>
      <w:rPr>
        <w:rFonts w:ascii="Wingdings" w:hAnsi="Wingdings" w:hint="default"/>
      </w:rPr>
    </w:lvl>
    <w:lvl w:ilvl="3" w:tplc="0802ABB6">
      <w:start w:val="1"/>
      <w:numFmt w:val="bullet"/>
      <w:lvlText w:val=""/>
      <w:lvlJc w:val="left"/>
      <w:pPr>
        <w:ind w:left="2880" w:hanging="360"/>
      </w:pPr>
      <w:rPr>
        <w:rFonts w:ascii="Symbol" w:hAnsi="Symbol" w:hint="default"/>
      </w:rPr>
    </w:lvl>
    <w:lvl w:ilvl="4" w:tplc="D1BA7EFC">
      <w:start w:val="1"/>
      <w:numFmt w:val="bullet"/>
      <w:lvlText w:val="o"/>
      <w:lvlJc w:val="left"/>
      <w:pPr>
        <w:ind w:left="3600" w:hanging="360"/>
      </w:pPr>
      <w:rPr>
        <w:rFonts w:ascii="Courier New" w:hAnsi="Courier New" w:hint="default"/>
      </w:rPr>
    </w:lvl>
    <w:lvl w:ilvl="5" w:tplc="2326D586">
      <w:start w:val="1"/>
      <w:numFmt w:val="bullet"/>
      <w:lvlText w:val=""/>
      <w:lvlJc w:val="left"/>
      <w:pPr>
        <w:ind w:left="4320" w:hanging="360"/>
      </w:pPr>
      <w:rPr>
        <w:rFonts w:ascii="Wingdings" w:hAnsi="Wingdings" w:hint="default"/>
      </w:rPr>
    </w:lvl>
    <w:lvl w:ilvl="6" w:tplc="27205560">
      <w:start w:val="1"/>
      <w:numFmt w:val="bullet"/>
      <w:lvlText w:val=""/>
      <w:lvlJc w:val="left"/>
      <w:pPr>
        <w:ind w:left="5040" w:hanging="360"/>
      </w:pPr>
      <w:rPr>
        <w:rFonts w:ascii="Symbol" w:hAnsi="Symbol" w:hint="default"/>
      </w:rPr>
    </w:lvl>
    <w:lvl w:ilvl="7" w:tplc="C1AC84B4">
      <w:start w:val="1"/>
      <w:numFmt w:val="bullet"/>
      <w:lvlText w:val="o"/>
      <w:lvlJc w:val="left"/>
      <w:pPr>
        <w:ind w:left="5760" w:hanging="360"/>
      </w:pPr>
      <w:rPr>
        <w:rFonts w:ascii="Courier New" w:hAnsi="Courier New" w:hint="default"/>
      </w:rPr>
    </w:lvl>
    <w:lvl w:ilvl="8" w:tplc="7958AC5E">
      <w:start w:val="1"/>
      <w:numFmt w:val="bullet"/>
      <w:lvlText w:val=""/>
      <w:lvlJc w:val="left"/>
      <w:pPr>
        <w:ind w:left="6480" w:hanging="360"/>
      </w:pPr>
      <w:rPr>
        <w:rFonts w:ascii="Wingdings" w:hAnsi="Wingdings" w:hint="default"/>
      </w:rPr>
    </w:lvl>
  </w:abstractNum>
  <w:abstractNum w:abstractNumId="1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69356277">
    <w:abstractNumId w:val="5"/>
  </w:num>
  <w:num w:numId="2" w16cid:durableId="1244677409">
    <w:abstractNumId w:val="3"/>
  </w:num>
  <w:num w:numId="3" w16cid:durableId="2019889790">
    <w:abstractNumId w:val="8"/>
  </w:num>
  <w:num w:numId="4" w16cid:durableId="1393118737">
    <w:abstractNumId w:val="7"/>
  </w:num>
  <w:num w:numId="5" w16cid:durableId="1892690423">
    <w:abstractNumId w:val="1"/>
  </w:num>
  <w:num w:numId="6" w16cid:durableId="681519310">
    <w:abstractNumId w:val="6"/>
  </w:num>
  <w:num w:numId="7" w16cid:durableId="1321882115">
    <w:abstractNumId w:val="9"/>
  </w:num>
  <w:num w:numId="8" w16cid:durableId="1477258343">
    <w:abstractNumId w:val="13"/>
  </w:num>
  <w:num w:numId="9" w16cid:durableId="93870441">
    <w:abstractNumId w:val="10"/>
  </w:num>
  <w:num w:numId="10" w16cid:durableId="1863861443">
    <w:abstractNumId w:val="12"/>
  </w:num>
  <w:num w:numId="11" w16cid:durableId="284043502">
    <w:abstractNumId w:val="2"/>
  </w:num>
  <w:num w:numId="12" w16cid:durableId="1791321526">
    <w:abstractNumId w:val="4"/>
  </w:num>
  <w:num w:numId="13" w16cid:durableId="35474370">
    <w:abstractNumId w:val="14"/>
  </w:num>
  <w:num w:numId="14" w16cid:durableId="823860348">
    <w:abstractNumId w:val="0"/>
  </w:num>
  <w:num w:numId="15" w16cid:durableId="1586912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074B1"/>
    <w:rsid w:val="000224AE"/>
    <w:rsid w:val="000B70B0"/>
    <w:rsid w:val="000E0979"/>
    <w:rsid w:val="000E69CD"/>
    <w:rsid w:val="00112795"/>
    <w:rsid w:val="001146C0"/>
    <w:rsid w:val="00136984"/>
    <w:rsid w:val="001973AF"/>
    <w:rsid w:val="001D56E8"/>
    <w:rsid w:val="001E7951"/>
    <w:rsid w:val="002043F9"/>
    <w:rsid w:val="002B207D"/>
    <w:rsid w:val="002C6C84"/>
    <w:rsid w:val="002C730A"/>
    <w:rsid w:val="002D0A14"/>
    <w:rsid w:val="002D3E24"/>
    <w:rsid w:val="002F4E9A"/>
    <w:rsid w:val="00317393"/>
    <w:rsid w:val="003313CF"/>
    <w:rsid w:val="0036593F"/>
    <w:rsid w:val="00374E72"/>
    <w:rsid w:val="003837CE"/>
    <w:rsid w:val="00391E9E"/>
    <w:rsid w:val="00393FEF"/>
    <w:rsid w:val="003A71EA"/>
    <w:rsid w:val="003C02A6"/>
    <w:rsid w:val="003C126C"/>
    <w:rsid w:val="003D1C90"/>
    <w:rsid w:val="003E3E1E"/>
    <w:rsid w:val="003E45F6"/>
    <w:rsid w:val="003E61A1"/>
    <w:rsid w:val="004017B9"/>
    <w:rsid w:val="004756F9"/>
    <w:rsid w:val="00482D69"/>
    <w:rsid w:val="00490A58"/>
    <w:rsid w:val="004A0484"/>
    <w:rsid w:val="00525519"/>
    <w:rsid w:val="00555504"/>
    <w:rsid w:val="00557525"/>
    <w:rsid w:val="00570D29"/>
    <w:rsid w:val="0058253D"/>
    <w:rsid w:val="005B478F"/>
    <w:rsid w:val="006143EB"/>
    <w:rsid w:val="00634C6E"/>
    <w:rsid w:val="006776D5"/>
    <w:rsid w:val="006F60F9"/>
    <w:rsid w:val="00707EFC"/>
    <w:rsid w:val="00707FD1"/>
    <w:rsid w:val="00712488"/>
    <w:rsid w:val="00712D68"/>
    <w:rsid w:val="007438AA"/>
    <w:rsid w:val="00796FB1"/>
    <w:rsid w:val="007C6CE3"/>
    <w:rsid w:val="00835ECA"/>
    <w:rsid w:val="008652C8"/>
    <w:rsid w:val="00870F0A"/>
    <w:rsid w:val="008E6E8B"/>
    <w:rsid w:val="009603BD"/>
    <w:rsid w:val="00961602"/>
    <w:rsid w:val="00962C07"/>
    <w:rsid w:val="009678F4"/>
    <w:rsid w:val="00991FDD"/>
    <w:rsid w:val="009A59F2"/>
    <w:rsid w:val="009C7FF5"/>
    <w:rsid w:val="009D34C8"/>
    <w:rsid w:val="009D537C"/>
    <w:rsid w:val="00A0385F"/>
    <w:rsid w:val="00A43D76"/>
    <w:rsid w:val="00A614CC"/>
    <w:rsid w:val="00A66148"/>
    <w:rsid w:val="00A82FC0"/>
    <w:rsid w:val="00A92803"/>
    <w:rsid w:val="00B14E65"/>
    <w:rsid w:val="00B214CA"/>
    <w:rsid w:val="00B21FA1"/>
    <w:rsid w:val="00B32E10"/>
    <w:rsid w:val="00B40A0C"/>
    <w:rsid w:val="00B41C48"/>
    <w:rsid w:val="00B42D0D"/>
    <w:rsid w:val="00B63D15"/>
    <w:rsid w:val="00B747ED"/>
    <w:rsid w:val="00BB6E03"/>
    <w:rsid w:val="00BD5B28"/>
    <w:rsid w:val="00BF4054"/>
    <w:rsid w:val="00C2463E"/>
    <w:rsid w:val="00C36E68"/>
    <w:rsid w:val="00C43BC2"/>
    <w:rsid w:val="00C47B14"/>
    <w:rsid w:val="00D147A2"/>
    <w:rsid w:val="00D33FD3"/>
    <w:rsid w:val="00D55016"/>
    <w:rsid w:val="00D6211A"/>
    <w:rsid w:val="00D75672"/>
    <w:rsid w:val="00D81788"/>
    <w:rsid w:val="00DA1244"/>
    <w:rsid w:val="00DA5656"/>
    <w:rsid w:val="00DC1428"/>
    <w:rsid w:val="00DF0E80"/>
    <w:rsid w:val="00E20BA1"/>
    <w:rsid w:val="00E40B3A"/>
    <w:rsid w:val="00E777FC"/>
    <w:rsid w:val="00E86078"/>
    <w:rsid w:val="00EA7A58"/>
    <w:rsid w:val="00EB2FEC"/>
    <w:rsid w:val="00EB5437"/>
    <w:rsid w:val="00EC14A0"/>
    <w:rsid w:val="00EC1B7D"/>
    <w:rsid w:val="00EC4DBC"/>
    <w:rsid w:val="00F073A8"/>
    <w:rsid w:val="00F100C4"/>
    <w:rsid w:val="00F1051E"/>
    <w:rsid w:val="00F17583"/>
    <w:rsid w:val="00F24D75"/>
    <w:rsid w:val="00F4169D"/>
    <w:rsid w:val="00F57F99"/>
    <w:rsid w:val="00F80733"/>
    <w:rsid w:val="00F81770"/>
    <w:rsid w:val="00F82BD3"/>
    <w:rsid w:val="00F9779F"/>
    <w:rsid w:val="00FB51A5"/>
    <w:rsid w:val="00FC5943"/>
    <w:rsid w:val="00FD432F"/>
    <w:rsid w:val="0189B4EA"/>
    <w:rsid w:val="02DC5BBB"/>
    <w:rsid w:val="044A4075"/>
    <w:rsid w:val="04BF7F26"/>
    <w:rsid w:val="06576D49"/>
    <w:rsid w:val="065D260D"/>
    <w:rsid w:val="07EBA877"/>
    <w:rsid w:val="07F8E57D"/>
    <w:rsid w:val="0891D6CF"/>
    <w:rsid w:val="08DE6B37"/>
    <w:rsid w:val="0CD662E1"/>
    <w:rsid w:val="0E485F73"/>
    <w:rsid w:val="0E58FE8B"/>
    <w:rsid w:val="0E7C70D6"/>
    <w:rsid w:val="0F046C0C"/>
    <w:rsid w:val="0FE42FD4"/>
    <w:rsid w:val="115B7ED5"/>
    <w:rsid w:val="1351CEA3"/>
    <w:rsid w:val="13D4AEA1"/>
    <w:rsid w:val="15BF4E36"/>
    <w:rsid w:val="1C59FEB3"/>
    <w:rsid w:val="1E0AAE89"/>
    <w:rsid w:val="20A85C66"/>
    <w:rsid w:val="20EBDE0A"/>
    <w:rsid w:val="219C7A6A"/>
    <w:rsid w:val="231BFF19"/>
    <w:rsid w:val="23A9CC68"/>
    <w:rsid w:val="274ADFDA"/>
    <w:rsid w:val="2B327B90"/>
    <w:rsid w:val="3015176C"/>
    <w:rsid w:val="3148C27A"/>
    <w:rsid w:val="384E1675"/>
    <w:rsid w:val="3913C412"/>
    <w:rsid w:val="3A99E1CA"/>
    <w:rsid w:val="3F2210DF"/>
    <w:rsid w:val="4162E500"/>
    <w:rsid w:val="41EF18D5"/>
    <w:rsid w:val="42EBD7A2"/>
    <w:rsid w:val="44DE4F03"/>
    <w:rsid w:val="4838440E"/>
    <w:rsid w:val="484A1084"/>
    <w:rsid w:val="49132A2F"/>
    <w:rsid w:val="493343C8"/>
    <w:rsid w:val="4A068180"/>
    <w:rsid w:val="4BAA78A9"/>
    <w:rsid w:val="4E402B49"/>
    <w:rsid w:val="50C4E31B"/>
    <w:rsid w:val="52F30453"/>
    <w:rsid w:val="544CADA7"/>
    <w:rsid w:val="57B38663"/>
    <w:rsid w:val="5A7C7B70"/>
    <w:rsid w:val="5F53A65C"/>
    <w:rsid w:val="5FC31ED1"/>
    <w:rsid w:val="6027F02D"/>
    <w:rsid w:val="613D3A58"/>
    <w:rsid w:val="626D2536"/>
    <w:rsid w:val="66771AA2"/>
    <w:rsid w:val="6A1393D3"/>
    <w:rsid w:val="6B1BB9CA"/>
    <w:rsid w:val="6C627E77"/>
    <w:rsid w:val="6DA4B173"/>
    <w:rsid w:val="6EBC3AE5"/>
    <w:rsid w:val="709B49E5"/>
    <w:rsid w:val="7192B603"/>
    <w:rsid w:val="71983719"/>
    <w:rsid w:val="727CDC85"/>
    <w:rsid w:val="72E755B2"/>
    <w:rsid w:val="749E9F27"/>
    <w:rsid w:val="77588998"/>
    <w:rsid w:val="79D0386A"/>
    <w:rsid w:val="79F92DCA"/>
    <w:rsid w:val="7ACF1974"/>
    <w:rsid w:val="7EA72C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733D"/>
  <w15:docId w15:val="{E05B08A3-9B5E-4945-97C7-BBC5B5AA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3"/>
    <w:rPr>
      <w:rFonts w:asciiTheme="minorHAnsi" w:eastAsiaTheme="minorHAnsi" w:hAnsiTheme="minorHAnsi" w:cstheme="minorBidi"/>
      <w:sz w:val="22"/>
      <w:szCs w:val="22"/>
    </w:rPr>
  </w:style>
  <w:style w:type="paragraph" w:styleId="Titre1">
    <w:name w:val="heading 1"/>
    <w:basedOn w:val="Normal"/>
    <w:next w:val="Normal"/>
    <w:link w:val="Titre1Car"/>
    <w:uiPriority w:val="9"/>
    <w:qFormat/>
    <w:rsid w:val="001973AF"/>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Paragraphedeliste"/>
    <w:next w:val="Normal"/>
    <w:link w:val="Titre4Car"/>
    <w:uiPriority w:val="9"/>
    <w:unhideWhenUsed/>
    <w:qFormat/>
    <w:rsid w:val="00D33FD3"/>
    <w:pPr>
      <w:ind w:left="431" w:hanging="431"/>
      <w:contextualSpacing/>
      <w:jc w:val="both"/>
      <w:outlineLvl w:val="3"/>
    </w:pPr>
    <w:rPr>
      <w:u w:val="single"/>
    </w:rPr>
  </w:style>
  <w:style w:type="paragraph" w:styleId="Titre5">
    <w:name w:val="heading 5"/>
    <w:basedOn w:val="Normal"/>
    <w:next w:val="Normal"/>
    <w:link w:val="Titre5Car"/>
    <w:uiPriority w:val="9"/>
    <w:unhideWhenUsed/>
    <w:qFormat/>
    <w:rsid w:val="00D33FD3"/>
    <w:pPr>
      <w:keepNext/>
      <w:keepLines/>
      <w:spacing w:before="200"/>
      <w:ind w:left="431" w:hanging="431"/>
      <w:outlineLvl w:val="4"/>
    </w:pPr>
    <w:rPr>
      <w:rFonts w:eastAsiaTheme="majorEastAsia" w:cstheme="majorBidi"/>
      <w:b/>
      <w:sz w:val="32"/>
    </w:rPr>
  </w:style>
  <w:style w:type="paragraph" w:styleId="Titre7">
    <w:name w:val="heading 7"/>
    <w:basedOn w:val="Normal"/>
    <w:next w:val="Normal"/>
    <w:link w:val="Titre7C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Titre9">
    <w:name w:val="heading 9"/>
    <w:basedOn w:val="Normal"/>
    <w:next w:val="Normal"/>
    <w:link w:val="Titre9C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3AF"/>
    <w:pPr>
      <w:ind w:left="708"/>
    </w:pPr>
  </w:style>
  <w:style w:type="character" w:customStyle="1" w:styleId="Titre1Car">
    <w:name w:val="Titre 1 Car"/>
    <w:link w:val="Titre1"/>
    <w:uiPriority w:val="9"/>
    <w:rsid w:val="001973AF"/>
    <w:rPr>
      <w:rFonts w:ascii="Cambria" w:eastAsia="Times New Roman" w:hAnsi="Cambria"/>
      <w:b/>
      <w:bCs/>
      <w:kern w:val="32"/>
      <w:sz w:val="32"/>
      <w:szCs w:val="32"/>
    </w:rPr>
  </w:style>
  <w:style w:type="character" w:customStyle="1" w:styleId="Titre2Car">
    <w:name w:val="Titre 2 Car"/>
    <w:basedOn w:val="Policepardfaut"/>
    <w:link w:val="Titre2"/>
    <w:uiPriority w:val="9"/>
    <w:rsid w:val="001973A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973AF"/>
    <w:rPr>
      <w:rFonts w:asciiTheme="majorHAnsi" w:eastAsiaTheme="majorEastAsia" w:hAnsiTheme="majorHAnsi" w:cstheme="majorBidi"/>
      <w:b/>
      <w:bCs/>
      <w:sz w:val="26"/>
      <w:szCs w:val="26"/>
    </w:rPr>
  </w:style>
  <w:style w:type="paragraph" w:styleId="TM1">
    <w:name w:val="toc 1"/>
    <w:basedOn w:val="Normal"/>
    <w:next w:val="Normal"/>
    <w:autoRedefine/>
    <w:uiPriority w:val="39"/>
    <w:semiHidden/>
    <w:unhideWhenUsed/>
    <w:qFormat/>
    <w:rsid w:val="001973AF"/>
    <w:pPr>
      <w:spacing w:after="100"/>
    </w:pPr>
    <w:rPr>
      <w:rFonts w:eastAsia="Times New Roman"/>
      <w:lang w:eastAsia="fr-BE"/>
    </w:rPr>
  </w:style>
  <w:style w:type="paragraph" w:styleId="TM2">
    <w:name w:val="toc 2"/>
    <w:basedOn w:val="Normal"/>
    <w:next w:val="Normal"/>
    <w:autoRedefine/>
    <w:uiPriority w:val="39"/>
    <w:unhideWhenUsed/>
    <w:qFormat/>
    <w:rsid w:val="001973AF"/>
    <w:pPr>
      <w:spacing w:after="100"/>
      <w:ind w:left="220"/>
    </w:pPr>
    <w:rPr>
      <w:rFonts w:eastAsia="Times New Roman"/>
      <w:lang w:eastAsia="fr-BE"/>
    </w:rPr>
  </w:style>
  <w:style w:type="paragraph" w:styleId="TM3">
    <w:name w:val="toc 3"/>
    <w:basedOn w:val="Normal"/>
    <w:next w:val="Normal"/>
    <w:autoRedefine/>
    <w:uiPriority w:val="39"/>
    <w:semiHidden/>
    <w:unhideWhenUsed/>
    <w:qFormat/>
    <w:rsid w:val="001973AF"/>
    <w:pPr>
      <w:spacing w:after="100"/>
      <w:ind w:left="440"/>
    </w:pPr>
    <w:rPr>
      <w:rFonts w:eastAsia="Times New Roman"/>
      <w:lang w:eastAsia="fr-BE"/>
    </w:rPr>
  </w:style>
  <w:style w:type="paragraph" w:styleId="En-ttedetabledesmatires">
    <w:name w:val="TOC Heading"/>
    <w:basedOn w:val="Titre1"/>
    <w:next w:val="Normal"/>
    <w:uiPriority w:val="39"/>
    <w:semiHidden/>
    <w:unhideWhenUsed/>
    <w:qFormat/>
    <w:rsid w:val="001973AF"/>
    <w:pPr>
      <w:keepLines/>
      <w:spacing w:before="480" w:after="0"/>
      <w:outlineLvl w:val="9"/>
    </w:pPr>
    <w:rPr>
      <w:color w:val="365F91"/>
      <w:kern w:val="0"/>
      <w:sz w:val="28"/>
      <w:szCs w:val="28"/>
      <w:lang w:eastAsia="fr-BE"/>
    </w:rPr>
  </w:style>
  <w:style w:type="character" w:customStyle="1" w:styleId="Titre4Car">
    <w:name w:val="Titre 4 Car"/>
    <w:basedOn w:val="Policepardfaut"/>
    <w:link w:val="Titre4"/>
    <w:uiPriority w:val="9"/>
    <w:rsid w:val="00D33FD3"/>
    <w:rPr>
      <w:rFonts w:asciiTheme="minorHAnsi" w:eastAsiaTheme="minorHAnsi" w:hAnsiTheme="minorHAnsi" w:cstheme="minorBidi"/>
      <w:sz w:val="22"/>
      <w:szCs w:val="22"/>
      <w:u w:val="single"/>
    </w:rPr>
  </w:style>
  <w:style w:type="character" w:customStyle="1" w:styleId="Titre5Car">
    <w:name w:val="Titre 5 Car"/>
    <w:basedOn w:val="Policepardfaut"/>
    <w:link w:val="Titre5"/>
    <w:uiPriority w:val="9"/>
    <w:rsid w:val="00D33FD3"/>
    <w:rPr>
      <w:rFonts w:asciiTheme="minorHAnsi" w:eastAsiaTheme="majorEastAsia" w:hAnsiTheme="minorHAnsi" w:cstheme="majorBidi"/>
      <w:b/>
      <w:sz w:val="32"/>
      <w:szCs w:val="22"/>
    </w:rPr>
  </w:style>
  <w:style w:type="character" w:customStyle="1" w:styleId="Titre7Car">
    <w:name w:val="Titre 7 Car"/>
    <w:basedOn w:val="Policepardfaut"/>
    <w:link w:val="Titre7"/>
    <w:uiPriority w:val="9"/>
    <w:rsid w:val="00D33FD3"/>
    <w:rPr>
      <w:rFonts w:asciiTheme="minorHAnsi" w:eastAsiaTheme="majorEastAsia" w:hAnsiTheme="minorHAnsi" w:cstheme="majorBidi"/>
      <w:b/>
      <w:iCs/>
      <w:color w:val="404040" w:themeColor="text1" w:themeTint="BF"/>
      <w:sz w:val="32"/>
      <w:szCs w:val="22"/>
    </w:rPr>
  </w:style>
  <w:style w:type="character" w:customStyle="1" w:styleId="Titre9Car">
    <w:name w:val="Titre 9 Car"/>
    <w:basedOn w:val="Policepardfaut"/>
    <w:link w:val="Titre9"/>
    <w:uiPriority w:val="9"/>
    <w:semiHidden/>
    <w:rsid w:val="00D33FD3"/>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99"/>
    <w:unhideWhenUsed/>
    <w:rsid w:val="001D56E8"/>
    <w:pPr>
      <w:tabs>
        <w:tab w:val="center" w:pos="4536"/>
        <w:tab w:val="right" w:pos="9072"/>
      </w:tabs>
    </w:pPr>
  </w:style>
  <w:style w:type="character" w:customStyle="1" w:styleId="En-tteCar">
    <w:name w:val="En-tête Car"/>
    <w:basedOn w:val="Policepardfaut"/>
    <w:link w:val="En-tte"/>
    <w:uiPriority w:val="99"/>
    <w:rsid w:val="001D56E8"/>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1D56E8"/>
    <w:pPr>
      <w:tabs>
        <w:tab w:val="center" w:pos="4536"/>
        <w:tab w:val="right" w:pos="9072"/>
      </w:tabs>
    </w:pPr>
  </w:style>
  <w:style w:type="character" w:customStyle="1" w:styleId="PieddepageCar">
    <w:name w:val="Pied de page Car"/>
    <w:basedOn w:val="Policepardfaut"/>
    <w:link w:val="Pieddepage"/>
    <w:uiPriority w:val="99"/>
    <w:rsid w:val="001D56E8"/>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1D56E8"/>
    <w:rPr>
      <w:rFonts w:ascii="Tahoma" w:hAnsi="Tahoma" w:cs="Tahoma"/>
      <w:sz w:val="16"/>
      <w:szCs w:val="16"/>
    </w:rPr>
  </w:style>
  <w:style w:type="character" w:customStyle="1" w:styleId="TextedebullesCar">
    <w:name w:val="Texte de bulles Car"/>
    <w:basedOn w:val="Policepardfaut"/>
    <w:link w:val="Textedebulles"/>
    <w:uiPriority w:val="99"/>
    <w:semiHidden/>
    <w:rsid w:val="001D56E8"/>
    <w:rPr>
      <w:rFonts w:ascii="Tahoma" w:eastAsiaTheme="minorHAnsi" w:hAnsi="Tahoma" w:cs="Tahoma"/>
      <w:sz w:val="16"/>
      <w:szCs w:val="16"/>
    </w:rPr>
  </w:style>
  <w:style w:type="paragraph" w:styleId="Notedebasdepage">
    <w:name w:val="footnote text"/>
    <w:basedOn w:val="Normal"/>
    <w:link w:val="NotedebasdepageCar"/>
    <w:uiPriority w:val="99"/>
    <w:semiHidden/>
    <w:unhideWhenUsed/>
    <w:rsid w:val="00B32E10"/>
    <w:rPr>
      <w:sz w:val="20"/>
      <w:szCs w:val="20"/>
    </w:rPr>
  </w:style>
  <w:style w:type="character" w:customStyle="1" w:styleId="NotedebasdepageCar">
    <w:name w:val="Note de bas de page Car"/>
    <w:basedOn w:val="Policepardfaut"/>
    <w:link w:val="Notedebasdepage"/>
    <w:uiPriority w:val="99"/>
    <w:semiHidden/>
    <w:rsid w:val="00B32E10"/>
    <w:rPr>
      <w:rFonts w:asciiTheme="minorHAnsi" w:eastAsiaTheme="minorHAnsi" w:hAnsiTheme="minorHAnsi" w:cstheme="minorBidi"/>
    </w:rPr>
  </w:style>
  <w:style w:type="character" w:styleId="Appelnotedebasdep">
    <w:name w:val="footnote reference"/>
    <w:basedOn w:val="Policepardfaut"/>
    <w:uiPriority w:val="99"/>
    <w:semiHidden/>
    <w:unhideWhenUsed/>
    <w:rsid w:val="00B32E10"/>
    <w:rPr>
      <w:vertAlign w:val="superscript"/>
    </w:rPr>
  </w:style>
  <w:style w:type="character" w:styleId="Lienhypertexte">
    <w:name w:val="Hyperlink"/>
    <w:basedOn w:val="Policepardfaut"/>
    <w:uiPriority w:val="99"/>
    <w:unhideWhenUsed/>
    <w:rsid w:val="00B40A0C"/>
    <w:rPr>
      <w:color w:val="0563C1" w:themeColor="hyperlink"/>
      <w:u w:val="single"/>
    </w:rPr>
  </w:style>
  <w:style w:type="table" w:styleId="Grilledutableau">
    <w:name w:val="Table Grid"/>
    <w:basedOn w:val="TableauNormal"/>
    <w:uiPriority w:val="59"/>
    <w:rsid w:val="00FB4123"/>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heme="minorHAnsi" w:eastAsiaTheme="minorHAnsi" w:hAnsiTheme="minorHAnsi" w:cstheme="minorBidi"/>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0074B1"/>
    <w:rPr>
      <w:rFonts w:asciiTheme="minorHAnsi" w:eastAsiaTheme="minorHAnsi" w:hAnsiTheme="minorHAnsi" w:cstheme="minorBidi"/>
      <w:sz w:val="22"/>
      <w:szCs w:val="22"/>
    </w:rPr>
  </w:style>
  <w:style w:type="paragraph" w:styleId="Objetducommentaire">
    <w:name w:val="annotation subject"/>
    <w:basedOn w:val="Commentaire"/>
    <w:next w:val="Commentaire"/>
    <w:link w:val="ObjetducommentaireCar"/>
    <w:uiPriority w:val="99"/>
    <w:semiHidden/>
    <w:unhideWhenUsed/>
    <w:rsid w:val="00B214CA"/>
    <w:rPr>
      <w:b/>
      <w:bCs/>
    </w:rPr>
  </w:style>
  <w:style w:type="character" w:customStyle="1" w:styleId="ObjetducommentaireCar">
    <w:name w:val="Objet du commentaire Car"/>
    <w:basedOn w:val="CommentaireCar"/>
    <w:link w:val="Objetducommentaire"/>
    <w:uiPriority w:val="99"/>
    <w:semiHidden/>
    <w:rsid w:val="00B214C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0658">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bghm.brussels/fr/documents-techniques/generali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ABEE5-6980-410B-BCCD-3990940EAE59}">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20C255C7-8CCC-4544-9D28-F8F78462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A7E67-7145-441E-AA67-A15BFDD8C8C7}">
  <ds:schemaRefs>
    <ds:schemaRef ds:uri="http://schemas.openxmlformats.org/officeDocument/2006/bibliography"/>
  </ds:schemaRefs>
</ds:datastoreItem>
</file>

<file path=customXml/itemProps4.xml><?xml version="1.0" encoding="utf-8"?>
<ds:datastoreItem xmlns:ds="http://schemas.openxmlformats.org/officeDocument/2006/customXml" ds:itemID="{47849143-2F9C-4B1C-8AF2-954561E7B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826</Words>
  <Characters>4547</Characters>
  <Application>Microsoft Office Word</Application>
  <DocSecurity>0</DocSecurity>
  <Lines>37</Lines>
  <Paragraphs>10</Paragraphs>
  <ScaleCrop>false</ScaleCrop>
  <Company>SLRB BGHM</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 de Wespin</dc:creator>
  <cp:keywords/>
  <cp:lastModifiedBy>Malou VOSSAERT</cp:lastModifiedBy>
  <cp:revision>53</cp:revision>
  <dcterms:created xsi:type="dcterms:W3CDTF">2024-12-11T08:26:00Z</dcterms:created>
  <dcterms:modified xsi:type="dcterms:W3CDTF">2026-01-07T10:14:00Z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