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B38E0" w14:textId="77777777" w:rsidR="002E2D69" w:rsidRPr="006060D6" w:rsidRDefault="002E2D69" w:rsidP="002E2D69">
      <w:pPr>
        <w:keepNext/>
        <w:keepLines/>
        <w:spacing w:line="100" w:lineRule="atLeast"/>
        <w:ind w:left="709" w:hanging="709"/>
        <w:rPr>
          <w:rFonts w:cs="font405"/>
          <w:b/>
          <w:i/>
          <w:color w:val="00A4B7" w:themeColor="accent1"/>
          <w:sz w:val="24"/>
          <w:szCs w:val="24"/>
        </w:rPr>
      </w:pPr>
      <w:bookmarkStart w:id="0" w:name="_Toc441158393"/>
      <w:bookmarkStart w:id="1" w:name="_Ref431811930"/>
      <w:bookmarkStart w:id="2" w:name="_Ref431811895"/>
      <w:bookmarkStart w:id="3" w:name="_Ref431811837"/>
      <w:bookmarkStart w:id="4" w:name="_Ref431811793"/>
      <w:bookmarkStart w:id="5" w:name="_Ref431811776"/>
      <w:bookmarkStart w:id="6" w:name="_Ref431811764"/>
      <w:proofErr w:type="gramStart"/>
      <w:r>
        <w:rPr>
          <w:b/>
          <w:i/>
          <w:color w:val="00A4B7" w:themeColor="accent1"/>
          <w:sz w:val="24"/>
          <w:szCs w:val="24"/>
        </w:rPr>
        <w:t>N.B. :</w:t>
      </w:r>
      <w:proofErr w:type="gramEnd"/>
      <w:r>
        <w:rPr>
          <w:b/>
          <w:i/>
          <w:color w:val="00A4B7" w:themeColor="accent1"/>
          <w:sz w:val="24"/>
          <w:szCs w:val="24"/>
        </w:rPr>
        <w:t xml:space="preserve"> Alle cursief gedrukte vermeldingen moeten aangevuld en/of geschrapt worden.  De voetnoten dienen om de opsteller van het verslag te helpen.  In de definitieve versie moeten ze geschrapt worden.  </w:t>
      </w:r>
    </w:p>
    <w:p w14:paraId="6E11CDA1" w14:textId="77777777" w:rsidR="002E2D69" w:rsidRDefault="002E2D69" w:rsidP="002E2D69">
      <w:pPr>
        <w:keepNext/>
        <w:keepLines/>
        <w:spacing w:line="100" w:lineRule="atLeast"/>
        <w:ind w:left="2126" w:hanging="2126"/>
        <w:rPr>
          <w:rFonts w:cs="font405"/>
          <w:b/>
          <w:sz w:val="28"/>
          <w:szCs w:val="28"/>
        </w:rPr>
      </w:pPr>
    </w:p>
    <w:p w14:paraId="3C0A8BC1" w14:textId="77777777" w:rsidR="002E2D69" w:rsidRPr="00FD407E" w:rsidRDefault="002E2D69" w:rsidP="002E2D69">
      <w:pPr>
        <w:keepNext/>
        <w:keepLines/>
        <w:spacing w:line="100" w:lineRule="atLeast"/>
        <w:ind w:left="2126" w:hanging="2126"/>
        <w:rPr>
          <w:rFonts w:cs="font405"/>
          <w:i/>
          <w:color w:val="00A4B7" w:themeColor="accent1"/>
          <w:sz w:val="24"/>
          <w:szCs w:val="24"/>
        </w:rPr>
      </w:pPr>
      <w:r>
        <w:rPr>
          <w:b/>
          <w:sz w:val="24"/>
          <w:szCs w:val="24"/>
        </w:rPr>
        <w:t xml:space="preserve">Aanbestedende overheid: </w:t>
      </w:r>
      <w:r>
        <w:rPr>
          <w:i/>
          <w:color w:val="00A4B7" w:themeColor="accent1"/>
          <w:sz w:val="24"/>
          <w:szCs w:val="24"/>
        </w:rPr>
        <w:t>(naam)</w:t>
      </w:r>
    </w:p>
    <w:p w14:paraId="7BA04519" w14:textId="77777777" w:rsidR="002E2D69" w:rsidRPr="006060D6" w:rsidRDefault="002E2D69" w:rsidP="002E2D69">
      <w:pPr>
        <w:keepNext/>
        <w:keepLines/>
        <w:spacing w:line="100" w:lineRule="atLeast"/>
        <w:ind w:left="2126" w:hanging="2126"/>
        <w:rPr>
          <w:rFonts w:cs="font405"/>
          <w:i/>
          <w:color w:val="00A4B7" w:themeColor="accent1"/>
          <w:sz w:val="24"/>
          <w:szCs w:val="24"/>
        </w:rPr>
      </w:pPr>
      <w:r>
        <w:rPr>
          <w:b/>
          <w:sz w:val="24"/>
          <w:szCs w:val="24"/>
        </w:rPr>
        <w:t xml:space="preserve">Opdracht voor werken </w:t>
      </w:r>
      <w:r>
        <w:rPr>
          <w:i/>
          <w:color w:val="00A4B7" w:themeColor="accent1"/>
          <w:sz w:val="24"/>
          <w:szCs w:val="24"/>
        </w:rPr>
        <w:t>(beschrijving en adres van de werken)</w:t>
      </w:r>
    </w:p>
    <w:p w14:paraId="4E87D60E" w14:textId="77777777" w:rsidR="002E2D69" w:rsidRPr="006060D6" w:rsidRDefault="002E2D69" w:rsidP="002E2D69">
      <w:pPr>
        <w:keepNext/>
        <w:keepLines/>
        <w:spacing w:line="100" w:lineRule="atLeast"/>
        <w:ind w:left="2126" w:hanging="2126"/>
        <w:rPr>
          <w:rFonts w:cs="font405"/>
          <w:i/>
          <w:color w:val="00A4B7" w:themeColor="accent1"/>
          <w:sz w:val="24"/>
          <w:szCs w:val="24"/>
        </w:rPr>
      </w:pPr>
      <w:r>
        <w:rPr>
          <w:b/>
          <w:sz w:val="24"/>
          <w:szCs w:val="24"/>
        </w:rPr>
        <w:t xml:space="preserve">Bouwwerknummer: </w:t>
      </w:r>
      <w:r>
        <w:rPr>
          <w:i/>
          <w:color w:val="00A4B7" w:themeColor="accent1"/>
          <w:sz w:val="24"/>
          <w:szCs w:val="24"/>
        </w:rPr>
        <w:t>(0000/0000/00/00)</w:t>
      </w:r>
    </w:p>
    <w:p w14:paraId="4C2BA83C" w14:textId="77777777" w:rsidR="002E2D69" w:rsidRPr="00FD407E" w:rsidRDefault="002E2D69" w:rsidP="002E2D69">
      <w:pPr>
        <w:keepNext/>
        <w:keepLines/>
        <w:spacing w:line="100" w:lineRule="atLeast"/>
        <w:rPr>
          <w:rFonts w:cs="font405"/>
          <w:b/>
          <w:i/>
          <w:color w:val="00A4B7" w:themeColor="accent1"/>
          <w:sz w:val="24"/>
          <w:szCs w:val="24"/>
        </w:rPr>
      </w:pPr>
      <w:r>
        <w:rPr>
          <w:b/>
          <w:sz w:val="24"/>
          <w:szCs w:val="24"/>
        </w:rPr>
        <w:t xml:space="preserve">Aankondiging van opdracht verstuurd op </w:t>
      </w:r>
      <w:r>
        <w:rPr>
          <w:i/>
          <w:color w:val="00A4B7" w:themeColor="accent1"/>
          <w:sz w:val="24"/>
          <w:szCs w:val="24"/>
        </w:rPr>
        <w:t xml:space="preserve">(dag, maand, jaar) </w:t>
      </w:r>
      <w:r>
        <w:rPr>
          <w:b/>
          <w:sz w:val="24"/>
          <w:szCs w:val="24"/>
        </w:rPr>
        <w:t xml:space="preserve">naar het Bulletin der Aanbestedingen </w:t>
      </w:r>
      <w:r>
        <w:rPr>
          <w:b/>
          <w:i/>
          <w:color w:val="00A4B7" w:themeColor="accent1"/>
          <w:sz w:val="24"/>
          <w:szCs w:val="24"/>
        </w:rPr>
        <w:t>(x) en het Publicatieblad van de Europese Unie</w:t>
      </w:r>
      <w:r w:rsidR="00FD734D" w:rsidRPr="00FD407E">
        <w:rPr>
          <w:rStyle w:val="Appelnotedebasdep"/>
          <w:rFonts w:cs="font405"/>
          <w:b/>
          <w:i/>
          <w:color w:val="00A4B7" w:themeColor="accent1"/>
          <w:sz w:val="24"/>
          <w:szCs w:val="24"/>
        </w:rPr>
        <w:footnoteReference w:id="1"/>
      </w:r>
    </w:p>
    <w:p w14:paraId="41E1D4C6" w14:textId="77777777" w:rsidR="002E2D69" w:rsidRDefault="002E2D69" w:rsidP="002E2D69">
      <w:pPr>
        <w:keepNext/>
        <w:keepLines/>
        <w:spacing w:line="100" w:lineRule="atLeast"/>
        <w:ind w:left="2126" w:hanging="2126"/>
        <w:rPr>
          <w:rFonts w:cs="font405"/>
          <w:i/>
          <w:color w:val="00A4B7" w:themeColor="accent1"/>
          <w:sz w:val="24"/>
          <w:szCs w:val="24"/>
        </w:rPr>
      </w:pPr>
      <w:r>
        <w:rPr>
          <w:b/>
          <w:sz w:val="24"/>
          <w:szCs w:val="24"/>
        </w:rPr>
        <w:t xml:space="preserve">Uiterste datum voor de indiening van de offertes: </w:t>
      </w:r>
      <w:r>
        <w:rPr>
          <w:i/>
          <w:color w:val="00A4B7" w:themeColor="accent1"/>
          <w:sz w:val="24"/>
          <w:szCs w:val="24"/>
        </w:rPr>
        <w:t>(dag/maand/jaar)</w:t>
      </w:r>
    </w:p>
    <w:p w14:paraId="0FAC74A4" w14:textId="77777777" w:rsidR="00216338" w:rsidRDefault="00216338" w:rsidP="002E2D69">
      <w:pPr>
        <w:keepNext/>
        <w:keepLines/>
        <w:spacing w:line="100" w:lineRule="atLeast"/>
        <w:ind w:left="2126" w:hanging="2126"/>
        <w:rPr>
          <w:rFonts w:cs="font405"/>
          <w:i/>
          <w:sz w:val="24"/>
          <w:szCs w:val="24"/>
        </w:rPr>
      </w:pPr>
    </w:p>
    <w:p w14:paraId="660380B5" w14:textId="77777777" w:rsidR="00216338" w:rsidRPr="006060D6" w:rsidRDefault="00216338" w:rsidP="002E2D69">
      <w:pPr>
        <w:keepNext/>
        <w:keepLines/>
        <w:spacing w:line="100" w:lineRule="atLeast"/>
        <w:ind w:left="2126" w:hanging="2126"/>
        <w:rPr>
          <w:rFonts w:cs="font405"/>
          <w:i/>
          <w:sz w:val="24"/>
          <w:szCs w:val="24"/>
        </w:rPr>
      </w:pPr>
    </w:p>
    <w:p w14:paraId="2F6D8462" w14:textId="77777777" w:rsidR="002E2D69" w:rsidRDefault="002E2D69" w:rsidP="002E2D69">
      <w:pPr>
        <w:keepNext/>
        <w:keepLines/>
        <w:spacing w:before="200" w:line="100" w:lineRule="atLeast"/>
        <w:ind w:left="2127" w:hanging="2127"/>
        <w:jc w:val="center"/>
        <w:rPr>
          <w:rFonts w:cs="font405"/>
          <w:b/>
          <w:sz w:val="32"/>
        </w:rPr>
      </w:pPr>
    </w:p>
    <w:p w14:paraId="177C7B45" w14:textId="77777777" w:rsidR="00216338" w:rsidRPr="00FD407E" w:rsidRDefault="002E2D69" w:rsidP="00216338">
      <w:pPr>
        <w:pStyle w:val="Titre"/>
        <w:rPr>
          <w:b/>
        </w:rPr>
      </w:pPr>
      <w:r>
        <w:rPr>
          <w:b/>
        </w:rPr>
        <w:t>ANALYSEVERSLAG VAN DE OFFERTES</w:t>
      </w:r>
      <w:bookmarkEnd w:id="0"/>
      <w:bookmarkEnd w:id="1"/>
      <w:bookmarkEnd w:id="2"/>
      <w:bookmarkEnd w:id="3"/>
      <w:bookmarkEnd w:id="4"/>
      <w:bookmarkEnd w:id="5"/>
      <w:bookmarkEnd w:id="6"/>
      <w:r>
        <w:rPr>
          <w:b/>
        </w:rPr>
        <w:t xml:space="preserve"> </w:t>
      </w:r>
    </w:p>
    <w:p w14:paraId="1D91CD7A" w14:textId="77777777" w:rsidR="00216338" w:rsidRPr="00216338" w:rsidRDefault="00216338" w:rsidP="00216338"/>
    <w:p w14:paraId="7D8478C4" w14:textId="77777777" w:rsidR="00216338" w:rsidRDefault="00216338" w:rsidP="00216338">
      <w:pPr>
        <w:pStyle w:val="Titre"/>
      </w:pPr>
      <w:r>
        <w:t xml:space="preserve">OPDRACHT VOOR WERKEN </w:t>
      </w:r>
    </w:p>
    <w:p w14:paraId="5E19E0ED" w14:textId="77777777" w:rsidR="00216338" w:rsidRPr="00216338" w:rsidRDefault="00216338" w:rsidP="00216338">
      <w:pPr>
        <w:pStyle w:val="Titre"/>
      </w:pPr>
    </w:p>
    <w:p w14:paraId="21D6C954" w14:textId="77777777" w:rsidR="00216338" w:rsidRDefault="00216338" w:rsidP="00216338">
      <w:pPr>
        <w:pStyle w:val="Titre"/>
      </w:pPr>
      <w:r>
        <w:t xml:space="preserve">OPEN PROCEDURE </w:t>
      </w:r>
    </w:p>
    <w:p w14:paraId="47F65E34" w14:textId="77777777" w:rsidR="00216338" w:rsidRDefault="00216338" w:rsidP="00216338">
      <w:pPr>
        <w:pStyle w:val="Titre"/>
      </w:pPr>
      <w:r>
        <w:t xml:space="preserve">PRIJS ALS ENIGE CRITERIUM </w:t>
      </w:r>
    </w:p>
    <w:p w14:paraId="5188BDB1" w14:textId="77777777" w:rsidR="002E2D69" w:rsidRDefault="002E2D69" w:rsidP="002E2D69">
      <w:pPr>
        <w:spacing w:line="100" w:lineRule="atLeast"/>
        <w:rPr>
          <w:rFonts w:cs="font405"/>
        </w:rPr>
      </w:pPr>
    </w:p>
    <w:p w14:paraId="05E2101D" w14:textId="77777777" w:rsidR="002E2D69" w:rsidRDefault="002E2D69" w:rsidP="002E2D69">
      <w:pPr>
        <w:spacing w:line="100" w:lineRule="atLeast"/>
        <w:rPr>
          <w:rFonts w:cs="font405"/>
        </w:rPr>
      </w:pPr>
      <w:bookmarkStart w:id="7" w:name="_Toc441158394"/>
    </w:p>
    <w:p w14:paraId="4C90CFB9" w14:textId="77777777" w:rsidR="0045438E" w:rsidRDefault="0045438E" w:rsidP="0045438E">
      <w:pPr>
        <w:pStyle w:val="Paragraphedeliste"/>
        <w:ind w:left="0"/>
      </w:pPr>
    </w:p>
    <w:p w14:paraId="6A7DC5F8" w14:textId="77777777" w:rsidR="0045438E" w:rsidRDefault="0045438E" w:rsidP="0045438E">
      <w:pPr>
        <w:pStyle w:val="Paragraphedeliste"/>
        <w:ind w:left="0"/>
      </w:pPr>
    </w:p>
    <w:p w14:paraId="7620AC28" w14:textId="7439D659" w:rsidR="0045438E" w:rsidRDefault="699781D6" w:rsidP="795DA10E">
      <w:pPr>
        <w:pStyle w:val="Paragraphedeliste"/>
        <w:ind w:left="0"/>
        <w:jc w:val="center"/>
      </w:pPr>
      <w:r>
        <w:t>Editie 2025</w:t>
      </w:r>
    </w:p>
    <w:p w14:paraId="5E797E67" w14:textId="77777777" w:rsidR="0045438E" w:rsidRDefault="0045438E" w:rsidP="0045438E">
      <w:pPr>
        <w:pStyle w:val="Paragraphedeliste"/>
        <w:ind w:left="0"/>
      </w:pPr>
    </w:p>
    <w:p w14:paraId="75F329A1" w14:textId="77777777" w:rsidR="0045438E" w:rsidRDefault="0045438E" w:rsidP="0045438E">
      <w:pPr>
        <w:pStyle w:val="Paragraphedeliste"/>
        <w:ind w:left="0"/>
      </w:pPr>
    </w:p>
    <w:p w14:paraId="0C90FB21" w14:textId="77777777" w:rsidR="0045438E" w:rsidRDefault="0045438E" w:rsidP="0045438E">
      <w:pPr>
        <w:pStyle w:val="Paragraphedeliste"/>
        <w:ind w:left="0"/>
      </w:pPr>
    </w:p>
    <w:p w14:paraId="30FEDB5C" w14:textId="77777777" w:rsidR="0045438E" w:rsidRDefault="0045438E" w:rsidP="0045438E">
      <w:pPr>
        <w:pStyle w:val="Paragraphedeliste"/>
        <w:ind w:left="0"/>
      </w:pPr>
    </w:p>
    <w:p w14:paraId="3C321F01" w14:textId="656D2276" w:rsidR="00391D13" w:rsidRDefault="0045438E" w:rsidP="795DA10E">
      <w:pPr>
        <w:pStyle w:val="Paragraphedeliste"/>
        <w:ind w:left="0"/>
        <w:rPr>
          <w:rFonts w:eastAsiaTheme="majorEastAsia" w:cstheme="majorBidi"/>
          <w:b/>
          <w:bCs/>
          <w:color w:val="00A4B7"/>
          <w:sz w:val="28"/>
          <w:szCs w:val="28"/>
        </w:rPr>
      </w:pPr>
      <w:proofErr w:type="gramStart"/>
      <w:r w:rsidRPr="795DA10E">
        <w:rPr>
          <w:b/>
          <w:bCs/>
        </w:rPr>
        <w:t>N.B. :</w:t>
      </w:r>
      <w:proofErr w:type="gramEnd"/>
      <w:r>
        <w:t xml:space="preserve"> Onderhavig verslag wordt opgesteld overeenkomstig de wet van 17 juni 2016 </w:t>
      </w:r>
      <w:proofErr w:type="gramStart"/>
      <w:r>
        <w:t>inzake</w:t>
      </w:r>
      <w:proofErr w:type="gramEnd"/>
      <w:r>
        <w:t xml:space="preserve"> overheidsopdrachten, hierna « de wet » genoemd en het koninklijk besluit van 18 april 2017 plaatsing overheidsopdrachten in de klassieke sectoren, hierna «PLAATSINGSBESLUIT</w:t>
      </w:r>
      <w:r w:rsidR="007F796D">
        <w:t>»</w:t>
      </w:r>
      <w:r>
        <w:t xml:space="preserve"> genoemd.  </w:t>
      </w:r>
    </w:p>
    <w:p w14:paraId="69DC473F" w14:textId="77777777" w:rsidR="0045438E" w:rsidRDefault="0045438E">
      <w:pPr>
        <w:widowControl/>
        <w:autoSpaceDE/>
        <w:autoSpaceDN/>
        <w:adjustRightInd/>
        <w:jc w:val="left"/>
        <w:textAlignment w:val="auto"/>
        <w:rPr>
          <w:rFonts w:eastAsiaTheme="majorEastAsia" w:cstheme="majorBidi"/>
          <w:b/>
          <w:bCs/>
          <w:color w:val="00A4B7"/>
          <w:sz w:val="28"/>
          <w:szCs w:val="28"/>
        </w:rPr>
      </w:pPr>
      <w:r>
        <w:br w:type="page"/>
      </w:r>
    </w:p>
    <w:p w14:paraId="42A62C94" w14:textId="77777777" w:rsidR="002E2D69" w:rsidRPr="00FD407E" w:rsidRDefault="002E2D69" w:rsidP="00FD407E">
      <w:pPr>
        <w:pStyle w:val="Titre1"/>
      </w:pPr>
      <w:r>
        <w:lastRenderedPageBreak/>
        <w:t>EERSTE STAP: VOORLOPIGE SELECTIE VAN DE INSCHRIJVERS</w:t>
      </w:r>
      <w:bookmarkEnd w:id="7"/>
    </w:p>
    <w:p w14:paraId="7C090ACB" w14:textId="77777777" w:rsidR="002E2D69" w:rsidRDefault="002E2D69" w:rsidP="002E2D69">
      <w:pPr>
        <w:spacing w:line="100" w:lineRule="atLeast"/>
        <w:rPr>
          <w:rFonts w:cs="font405"/>
        </w:rPr>
      </w:pPr>
    </w:p>
    <w:p w14:paraId="01F01692" w14:textId="77777777" w:rsidR="002E2D69" w:rsidRPr="00E41254" w:rsidRDefault="00E05A06" w:rsidP="00E05A06">
      <w:pPr>
        <w:pStyle w:val="Titre2"/>
      </w:pPr>
      <w:r>
        <w:t>Aanwezigheid van het UEA (enkel Europese opdrachten)</w:t>
      </w:r>
    </w:p>
    <w:p w14:paraId="729E8639" w14:textId="77777777" w:rsidR="002E2D69" w:rsidRPr="00A53C3E" w:rsidRDefault="002E2D69" w:rsidP="002E2D69">
      <w:pPr>
        <w:spacing w:line="100" w:lineRule="atLeast"/>
        <w:ind w:left="720"/>
        <w:rPr>
          <w:rFonts w:cs="font405"/>
        </w:rPr>
      </w:pPr>
    </w:p>
    <w:p w14:paraId="469038D6" w14:textId="77777777" w:rsidR="00FD407E" w:rsidRDefault="00E05A06" w:rsidP="00FD407E">
      <w:pPr>
        <w:spacing w:line="100" w:lineRule="atLeast"/>
        <w:rPr>
          <w:rFonts w:cs="font405"/>
        </w:rPr>
      </w:pPr>
      <w:r>
        <w:rPr>
          <w:i/>
          <w:color w:val="00A4B7" w:themeColor="accent1"/>
        </w:rPr>
        <w:t>(</w:t>
      </w:r>
      <w:proofErr w:type="gramStart"/>
      <w:r>
        <w:rPr>
          <w:i/>
          <w:color w:val="00A4B7" w:themeColor="accent1"/>
        </w:rPr>
        <w:t>indien</w:t>
      </w:r>
      <w:proofErr w:type="gramEnd"/>
      <w:r>
        <w:rPr>
          <w:i/>
          <w:color w:val="00A4B7" w:themeColor="accent1"/>
        </w:rPr>
        <w:t xml:space="preserve"> niet-Europese opdracht)</w:t>
      </w:r>
      <w:r>
        <w:rPr>
          <w:color w:val="00A4B7" w:themeColor="accent1"/>
        </w:rPr>
        <w:t xml:space="preserve"> </w:t>
      </w:r>
      <w:r>
        <w:t>Niet van toepassing.</w:t>
      </w:r>
    </w:p>
    <w:p w14:paraId="25E14B87" w14:textId="77777777" w:rsidR="00E05A06" w:rsidRDefault="00E05A06" w:rsidP="00FD407E">
      <w:pPr>
        <w:spacing w:line="100" w:lineRule="atLeast"/>
        <w:rPr>
          <w:rFonts w:cs="font405"/>
        </w:rPr>
      </w:pPr>
    </w:p>
    <w:p w14:paraId="4F1B2F17" w14:textId="77777777" w:rsidR="00E05A06" w:rsidRPr="00AE6D61" w:rsidRDefault="00E05A06" w:rsidP="00FD407E">
      <w:pPr>
        <w:spacing w:line="100" w:lineRule="atLeast"/>
        <w:rPr>
          <w:rFonts w:cs="font405"/>
          <w:i/>
          <w:color w:val="00A4B7" w:themeColor="accent1"/>
        </w:rPr>
      </w:pPr>
      <w:r>
        <w:rPr>
          <w:i/>
          <w:color w:val="00A4B7" w:themeColor="accent1"/>
        </w:rPr>
        <w:t>Of</w:t>
      </w:r>
    </w:p>
    <w:p w14:paraId="60EA7645" w14:textId="77777777" w:rsidR="00E05A06" w:rsidRDefault="00E05A06" w:rsidP="00FD407E">
      <w:pPr>
        <w:spacing w:line="100" w:lineRule="atLeast"/>
        <w:rPr>
          <w:rFonts w:cs="font405"/>
        </w:rPr>
      </w:pPr>
    </w:p>
    <w:p w14:paraId="1DC82B02" w14:textId="77777777" w:rsidR="00E05A06" w:rsidRDefault="00E05A06" w:rsidP="00FD407E">
      <w:pPr>
        <w:spacing w:line="100" w:lineRule="atLeast"/>
        <w:rPr>
          <w:rFonts w:cs="font405"/>
        </w:rPr>
      </w:pPr>
      <w:r>
        <w:rPr>
          <w:i/>
          <w:color w:val="00A4B7" w:themeColor="accent1"/>
        </w:rPr>
        <w:t>(</w:t>
      </w:r>
      <w:proofErr w:type="gramStart"/>
      <w:r>
        <w:rPr>
          <w:i/>
          <w:color w:val="00A4B7" w:themeColor="accent1"/>
        </w:rPr>
        <w:t>indien</w:t>
      </w:r>
      <w:proofErr w:type="gramEnd"/>
      <w:r>
        <w:rPr>
          <w:i/>
          <w:color w:val="00A4B7" w:themeColor="accent1"/>
        </w:rPr>
        <w:t xml:space="preserve"> Europese opdracht)</w:t>
      </w:r>
      <w:r>
        <w:rPr>
          <w:color w:val="00A4B7" w:themeColor="accent1"/>
        </w:rPr>
        <w:t xml:space="preserve"> </w:t>
      </w:r>
      <w:r>
        <w:t>De aanbestedende overheid controleert of elke inschrijver een UEA (Uniform Europees Aanbestedingsdocument) heeft ingediend</w:t>
      </w:r>
      <w:r>
        <w:rPr>
          <w:rStyle w:val="Appelnotedebasdep"/>
          <w:rFonts w:cs="font405"/>
        </w:rPr>
        <w:footnoteReference w:id="2"/>
      </w:r>
      <w:r>
        <w:t> :</w:t>
      </w:r>
    </w:p>
    <w:p w14:paraId="23269B75" w14:textId="77777777" w:rsidR="00E05A06" w:rsidRDefault="00E05A06" w:rsidP="00FD407E">
      <w:pPr>
        <w:spacing w:line="100" w:lineRule="atLeast"/>
        <w:rPr>
          <w:rFonts w:cs="font405"/>
        </w:rPr>
      </w:pPr>
    </w:p>
    <w:tbl>
      <w:tblPr>
        <w:tblW w:w="9125" w:type="dxa"/>
        <w:tblInd w:w="109" w:type="dxa"/>
        <w:tblLayout w:type="fixed"/>
        <w:tblLook w:val="0000" w:firstRow="0" w:lastRow="0" w:firstColumn="0" w:lastColumn="0" w:noHBand="0" w:noVBand="0"/>
      </w:tblPr>
      <w:tblGrid>
        <w:gridCol w:w="2291"/>
        <w:gridCol w:w="1677"/>
        <w:gridCol w:w="1701"/>
        <w:gridCol w:w="1701"/>
        <w:gridCol w:w="1755"/>
      </w:tblGrid>
      <w:tr w:rsidR="00E05A06" w14:paraId="17E94C9B" w14:textId="77777777" w:rsidTr="009F0D47">
        <w:trPr>
          <w:trHeight w:val="613"/>
        </w:trPr>
        <w:tc>
          <w:tcPr>
            <w:tcW w:w="2291" w:type="dxa"/>
            <w:tcBorders>
              <w:top w:val="single" w:sz="8" w:space="0" w:color="FFFFFF"/>
              <w:left w:val="single" w:sz="8" w:space="0" w:color="FFFFFF"/>
              <w:bottom w:val="single" w:sz="24" w:space="0" w:color="FFFFFF"/>
              <w:right w:val="single" w:sz="8" w:space="0" w:color="FFFFFF"/>
            </w:tcBorders>
            <w:shd w:val="clear" w:color="auto" w:fill="44546A" w:themeFill="text2"/>
            <w:vAlign w:val="center"/>
          </w:tcPr>
          <w:p w14:paraId="1B26A608" w14:textId="77777777" w:rsidR="00E05A06" w:rsidRDefault="00E05A06" w:rsidP="00157BB6">
            <w:pPr>
              <w:spacing w:line="100" w:lineRule="atLeast"/>
              <w:rPr>
                <w:rFonts w:cs="font405"/>
                <w:b/>
                <w:bCs/>
                <w:color w:val="FFFFFF"/>
              </w:rPr>
            </w:pPr>
            <w:r>
              <w:rPr>
                <w:b/>
                <w:bCs/>
                <w:color w:val="FFFFFF"/>
              </w:rPr>
              <w:t>Inschrijver</w:t>
            </w:r>
          </w:p>
        </w:tc>
        <w:tc>
          <w:tcPr>
            <w:tcW w:w="1677" w:type="dxa"/>
            <w:tcBorders>
              <w:top w:val="single" w:sz="8" w:space="0" w:color="FFFFFF"/>
              <w:left w:val="single" w:sz="8" w:space="0" w:color="FFFFFF"/>
              <w:bottom w:val="single" w:sz="24" w:space="0" w:color="FFFFFF"/>
              <w:right w:val="single" w:sz="8" w:space="0" w:color="FFFFFF"/>
            </w:tcBorders>
            <w:shd w:val="clear" w:color="auto" w:fill="44546A" w:themeFill="text2"/>
            <w:vAlign w:val="center"/>
          </w:tcPr>
          <w:p w14:paraId="34BC422B" w14:textId="77777777" w:rsidR="00E05A06" w:rsidRDefault="00E05A06" w:rsidP="00157BB6">
            <w:pPr>
              <w:spacing w:line="100" w:lineRule="atLeast"/>
              <w:rPr>
                <w:rFonts w:cs="font405"/>
                <w:b/>
                <w:bCs/>
                <w:color w:val="FFFFFF"/>
              </w:rPr>
            </w:pPr>
            <w:r>
              <w:rPr>
                <w:b/>
                <w:bCs/>
                <w:color w:val="FFFFFF"/>
              </w:rPr>
              <w:t xml:space="preserve">1. </w:t>
            </w:r>
            <w:r>
              <w:rPr>
                <w:b/>
                <w:bCs/>
                <w:i/>
                <w:color w:val="FFFFFF"/>
              </w:rPr>
              <w:t>(naam)</w:t>
            </w:r>
          </w:p>
        </w:tc>
        <w:tc>
          <w:tcPr>
            <w:tcW w:w="1701" w:type="dxa"/>
            <w:tcBorders>
              <w:top w:val="single" w:sz="8" w:space="0" w:color="FFFFFF"/>
              <w:left w:val="single" w:sz="8" w:space="0" w:color="FFFFFF"/>
              <w:bottom w:val="single" w:sz="24" w:space="0" w:color="FFFFFF"/>
              <w:right w:val="single" w:sz="8" w:space="0" w:color="FFFFFF"/>
            </w:tcBorders>
            <w:shd w:val="clear" w:color="auto" w:fill="44546A" w:themeFill="text2"/>
            <w:vAlign w:val="center"/>
          </w:tcPr>
          <w:p w14:paraId="35434D7A" w14:textId="77777777" w:rsidR="00E05A06" w:rsidRDefault="00E05A06" w:rsidP="00157BB6">
            <w:pPr>
              <w:spacing w:line="100" w:lineRule="atLeast"/>
              <w:rPr>
                <w:rFonts w:cs="font405"/>
                <w:b/>
                <w:bCs/>
                <w:color w:val="FFFFFF"/>
              </w:rPr>
            </w:pPr>
            <w:r>
              <w:rPr>
                <w:b/>
                <w:bCs/>
                <w:color w:val="FFFFFF"/>
              </w:rPr>
              <w:t xml:space="preserve">2. </w:t>
            </w:r>
            <w:r>
              <w:rPr>
                <w:b/>
                <w:bCs/>
                <w:i/>
                <w:color w:val="FFFFFF"/>
              </w:rPr>
              <w:t>(naam)</w:t>
            </w:r>
          </w:p>
        </w:tc>
        <w:tc>
          <w:tcPr>
            <w:tcW w:w="1701" w:type="dxa"/>
            <w:tcBorders>
              <w:top w:val="single" w:sz="8" w:space="0" w:color="FFFFFF"/>
              <w:left w:val="single" w:sz="8" w:space="0" w:color="FFFFFF"/>
              <w:bottom w:val="single" w:sz="24" w:space="0" w:color="FFFFFF"/>
              <w:right w:val="single" w:sz="8" w:space="0" w:color="FFFFFF"/>
            </w:tcBorders>
            <w:shd w:val="clear" w:color="auto" w:fill="44546A" w:themeFill="text2"/>
            <w:vAlign w:val="center"/>
          </w:tcPr>
          <w:p w14:paraId="720023B3" w14:textId="77777777" w:rsidR="00E05A06" w:rsidRDefault="00E05A06" w:rsidP="00157BB6">
            <w:pPr>
              <w:spacing w:line="100" w:lineRule="atLeast"/>
              <w:rPr>
                <w:rFonts w:cs="font405"/>
                <w:b/>
                <w:bCs/>
                <w:color w:val="FFFFFF"/>
              </w:rPr>
            </w:pPr>
            <w:r>
              <w:rPr>
                <w:b/>
                <w:bCs/>
                <w:color w:val="FFFFFF"/>
              </w:rPr>
              <w:t xml:space="preserve">3. </w:t>
            </w:r>
            <w:r>
              <w:rPr>
                <w:b/>
                <w:bCs/>
                <w:i/>
                <w:color w:val="FFFFFF"/>
              </w:rPr>
              <w:t>(naam)</w:t>
            </w:r>
          </w:p>
        </w:tc>
        <w:tc>
          <w:tcPr>
            <w:tcW w:w="1755" w:type="dxa"/>
            <w:tcBorders>
              <w:top w:val="single" w:sz="8" w:space="0" w:color="FFFFFF"/>
              <w:left w:val="single" w:sz="8" w:space="0" w:color="FFFFFF"/>
              <w:bottom w:val="single" w:sz="24" w:space="0" w:color="FFFFFF"/>
              <w:right w:val="single" w:sz="8" w:space="0" w:color="FFFFFF"/>
            </w:tcBorders>
            <w:shd w:val="clear" w:color="auto" w:fill="44546A" w:themeFill="text2"/>
            <w:vAlign w:val="center"/>
          </w:tcPr>
          <w:p w14:paraId="0A6676D4" w14:textId="77777777" w:rsidR="00E05A06" w:rsidRDefault="00E05A06" w:rsidP="00157BB6">
            <w:pPr>
              <w:spacing w:line="100" w:lineRule="atLeast"/>
            </w:pPr>
            <w:r>
              <w:rPr>
                <w:b/>
                <w:bCs/>
                <w:color w:val="FFFFFF"/>
              </w:rPr>
              <w:t xml:space="preserve">4. </w:t>
            </w:r>
            <w:r>
              <w:rPr>
                <w:b/>
                <w:bCs/>
                <w:i/>
                <w:color w:val="FFFFFF"/>
              </w:rPr>
              <w:t>(naam)</w:t>
            </w:r>
          </w:p>
        </w:tc>
      </w:tr>
      <w:tr w:rsidR="00E05A06" w14:paraId="7F648ECF" w14:textId="77777777" w:rsidTr="00157BB6">
        <w:trPr>
          <w:trHeight w:val="531"/>
        </w:trPr>
        <w:tc>
          <w:tcPr>
            <w:tcW w:w="2291" w:type="dxa"/>
            <w:tcBorders>
              <w:top w:val="single" w:sz="8" w:space="0" w:color="FFFFFF"/>
              <w:left w:val="single" w:sz="8" w:space="0" w:color="FFFFFF"/>
              <w:bottom w:val="single" w:sz="8" w:space="0" w:color="FFFFFF"/>
              <w:right w:val="single" w:sz="24" w:space="0" w:color="FFFFFF"/>
            </w:tcBorders>
            <w:shd w:val="clear" w:color="auto" w:fill="00A4B7" w:themeFill="accent1"/>
          </w:tcPr>
          <w:p w14:paraId="6C2C8284" w14:textId="77777777" w:rsidR="00E05A06" w:rsidRDefault="00E05A06" w:rsidP="00157BB6">
            <w:pPr>
              <w:spacing w:line="100" w:lineRule="atLeast"/>
              <w:rPr>
                <w:rFonts w:cs="font405"/>
                <w:i/>
              </w:rPr>
            </w:pPr>
            <w:r>
              <w:rPr>
                <w:b/>
                <w:bCs/>
                <w:color w:val="FFFFFF"/>
              </w:rPr>
              <w:t>UEA aanwezig</w:t>
            </w:r>
          </w:p>
        </w:tc>
        <w:tc>
          <w:tcPr>
            <w:tcW w:w="1677"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0297E23D" w14:textId="77777777" w:rsidR="00E05A06" w:rsidRDefault="00E05A06" w:rsidP="00157BB6">
            <w:pPr>
              <w:spacing w:line="100" w:lineRule="atLeast"/>
              <w:jc w:val="center"/>
              <w:rPr>
                <w:rFonts w:cs="font405"/>
                <w:i/>
              </w:rPr>
            </w:pPr>
            <w:r>
              <w:rPr>
                <w:i/>
              </w:rPr>
              <w:t>OK/NOK</w:t>
            </w:r>
          </w:p>
        </w:tc>
        <w:tc>
          <w:tcPr>
            <w:tcW w:w="1701"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17CF0160" w14:textId="77777777" w:rsidR="00E05A06" w:rsidRDefault="00E05A06" w:rsidP="00157BB6">
            <w:pPr>
              <w:spacing w:line="100" w:lineRule="atLeast"/>
              <w:ind w:firstLine="34"/>
              <w:jc w:val="center"/>
              <w:rPr>
                <w:rFonts w:cs="font405"/>
                <w:i/>
              </w:rPr>
            </w:pPr>
            <w:r>
              <w:rPr>
                <w:i/>
              </w:rPr>
              <w:t>OK/NOK</w:t>
            </w:r>
          </w:p>
        </w:tc>
        <w:tc>
          <w:tcPr>
            <w:tcW w:w="1701"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7B7470BA" w14:textId="77777777" w:rsidR="00E05A06" w:rsidRDefault="00E05A06" w:rsidP="00157BB6">
            <w:pPr>
              <w:spacing w:line="100" w:lineRule="atLeast"/>
              <w:ind w:firstLine="34"/>
              <w:jc w:val="center"/>
              <w:rPr>
                <w:rFonts w:cs="font405"/>
                <w:i/>
              </w:rPr>
            </w:pPr>
            <w:r>
              <w:rPr>
                <w:i/>
              </w:rPr>
              <w:t>OK/NOK</w:t>
            </w:r>
          </w:p>
        </w:tc>
        <w:tc>
          <w:tcPr>
            <w:tcW w:w="1755"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3D1590E6" w14:textId="77777777" w:rsidR="00E05A06" w:rsidRDefault="00E05A06" w:rsidP="00157BB6">
            <w:pPr>
              <w:spacing w:line="100" w:lineRule="atLeast"/>
              <w:ind w:firstLine="34"/>
              <w:jc w:val="center"/>
              <w:rPr>
                <w:rFonts w:cs="font405"/>
                <w:i/>
              </w:rPr>
            </w:pPr>
            <w:r>
              <w:rPr>
                <w:i/>
              </w:rPr>
              <w:t>OK/NOK</w:t>
            </w:r>
          </w:p>
        </w:tc>
      </w:tr>
    </w:tbl>
    <w:p w14:paraId="4FC7916F" w14:textId="77777777" w:rsidR="00E05A06" w:rsidRDefault="00E05A06" w:rsidP="00FD407E">
      <w:pPr>
        <w:spacing w:line="100" w:lineRule="atLeast"/>
        <w:rPr>
          <w:rFonts w:cs="font405"/>
        </w:rPr>
      </w:pPr>
    </w:p>
    <w:p w14:paraId="36234171" w14:textId="77777777" w:rsidR="00E05A06" w:rsidRDefault="00E05A06" w:rsidP="00FD407E">
      <w:pPr>
        <w:spacing w:line="100" w:lineRule="atLeast"/>
        <w:rPr>
          <w:rFonts w:cs="font405"/>
        </w:rPr>
      </w:pPr>
      <w:r>
        <w:rPr>
          <w:i/>
          <w:color w:val="00A4B7" w:themeColor="accent1"/>
        </w:rPr>
        <w:t>(</w:t>
      </w:r>
      <w:proofErr w:type="gramStart"/>
      <w:r>
        <w:rPr>
          <w:i/>
          <w:color w:val="00A4B7" w:themeColor="accent1"/>
        </w:rPr>
        <w:t>indien</w:t>
      </w:r>
      <w:proofErr w:type="gramEnd"/>
      <w:r>
        <w:rPr>
          <w:i/>
          <w:color w:val="00A4B7" w:themeColor="accent1"/>
        </w:rPr>
        <w:t xml:space="preserve"> een inschrijver geen UEA heeft ingediend, het volgende toevoegen)</w:t>
      </w:r>
      <w:r>
        <w:t xml:space="preserve"> </w:t>
      </w:r>
      <w:r>
        <w:rPr>
          <w:color w:val="00A4B7" w:themeColor="accent1"/>
        </w:rPr>
        <w:t>[</w:t>
      </w:r>
      <w:r>
        <w:t xml:space="preserve">Aangezien inschrijver (…) geen UEA heeft ingediend, kan hij niet voorlopig geselecteerd worden. Overeenkomstig de artikelen 66, § 2 van de wet en 75 van het PLAATSINGSBESLUIT gebeurt de voorlopige selectie immers louter op basis van het UEA.  Bovendien </w:t>
      </w:r>
      <w:proofErr w:type="spellStart"/>
      <w:r>
        <w:t>weze</w:t>
      </w:r>
      <w:proofErr w:type="spellEnd"/>
      <w:r>
        <w:t xml:space="preserve"> opgemerkt dat het verder nutteloos zou zijn de analyse van zijn offerte voort te zetten, aangezien zij sowieso substantieel onregelmatig zal worden verklaard overeenkomstig artikel 76, §1, alinea 4, 2° van het PLAATSINGSBESLUIT en de rechtspraak van de Raad van State – RvS arrest nr.  240.618 van 30 januari 2018 en RvS, arrest nr. 240.748 van 20 februari 2018 – </w:t>
      </w:r>
      <w:proofErr w:type="spellStart"/>
      <w:r>
        <w:t>cfr</w:t>
      </w:r>
      <w:proofErr w:type="spellEnd"/>
      <w:r>
        <w:t>. 2</w:t>
      </w:r>
      <w:r>
        <w:rPr>
          <w:vertAlign w:val="superscript"/>
        </w:rPr>
        <w:t>e</w:t>
      </w:r>
      <w:r>
        <w:t xml:space="preserve"> stap van onderhavig rapport.</w:t>
      </w:r>
      <w:r>
        <w:rPr>
          <w:color w:val="00A4B7" w:themeColor="accent1"/>
        </w:rPr>
        <w:t>]</w:t>
      </w:r>
    </w:p>
    <w:p w14:paraId="01925808" w14:textId="77777777" w:rsidR="002E2D69" w:rsidRDefault="002E2D69" w:rsidP="002E2D69">
      <w:pPr>
        <w:spacing w:line="100" w:lineRule="atLeast"/>
        <w:rPr>
          <w:rFonts w:cs="font405"/>
        </w:rPr>
      </w:pPr>
    </w:p>
    <w:p w14:paraId="6647E56C" w14:textId="77777777" w:rsidR="00FD407E" w:rsidRPr="00E41254" w:rsidRDefault="00FD407E" w:rsidP="00E05A06">
      <w:pPr>
        <w:pStyle w:val="Titre2"/>
      </w:pPr>
      <w:r>
        <w:t xml:space="preserve">Artikel 68 van de </w:t>
      </w:r>
      <w:proofErr w:type="gramStart"/>
      <w:r>
        <w:t>wet:  fiscale</w:t>
      </w:r>
      <w:proofErr w:type="gramEnd"/>
      <w:r>
        <w:t xml:space="preserve"> en sociale schulden</w:t>
      </w:r>
    </w:p>
    <w:p w14:paraId="6F395B1E" w14:textId="77777777" w:rsidR="00FD407E" w:rsidRDefault="00FD407E" w:rsidP="00FD407E">
      <w:pPr>
        <w:spacing w:line="100" w:lineRule="atLeast"/>
        <w:rPr>
          <w:rFonts w:cs="font405"/>
        </w:rPr>
      </w:pPr>
    </w:p>
    <w:p w14:paraId="06696F02" w14:textId="77777777" w:rsidR="00FD407E" w:rsidRDefault="00FD407E" w:rsidP="00FD407E">
      <w:pPr>
        <w:spacing w:line="100" w:lineRule="atLeast"/>
        <w:rPr>
          <w:rFonts w:cs="font405"/>
        </w:rPr>
      </w:pPr>
      <w:r>
        <w:t xml:space="preserve">Op basis van de door de inschrijvers ingediende getuigschriften of na raadpleging van de </w:t>
      </w:r>
      <w:proofErr w:type="spellStart"/>
      <w:r>
        <w:t>Telemarc</w:t>
      </w:r>
      <w:proofErr w:type="spellEnd"/>
      <w:r>
        <w:t>-toepassing</w:t>
      </w:r>
      <w:r>
        <w:rPr>
          <w:rStyle w:val="Appelnotedebasdep"/>
          <w:rFonts w:cs="font405"/>
        </w:rPr>
        <w:footnoteReference w:id="3"/>
      </w:r>
      <w:r>
        <w:t>, ziet het resultaat er als volgt uit</w:t>
      </w:r>
      <w:r>
        <w:rPr>
          <w:rStyle w:val="Appelnotedebasdep"/>
          <w:rFonts w:cs="font405"/>
        </w:rPr>
        <w:footnoteReference w:id="4"/>
      </w:r>
      <w:r>
        <w:t> :</w:t>
      </w:r>
    </w:p>
    <w:p w14:paraId="15D462CA" w14:textId="77777777" w:rsidR="00FD407E" w:rsidRDefault="00FD407E" w:rsidP="00FD407E">
      <w:pPr>
        <w:spacing w:line="100" w:lineRule="atLeast"/>
        <w:ind w:left="720"/>
        <w:rPr>
          <w:rFonts w:cs="font405"/>
        </w:rPr>
      </w:pPr>
    </w:p>
    <w:tbl>
      <w:tblPr>
        <w:tblW w:w="9125" w:type="dxa"/>
        <w:tblInd w:w="109" w:type="dxa"/>
        <w:tblLayout w:type="fixed"/>
        <w:tblLook w:val="0000" w:firstRow="0" w:lastRow="0" w:firstColumn="0" w:lastColumn="0" w:noHBand="0" w:noVBand="0"/>
      </w:tblPr>
      <w:tblGrid>
        <w:gridCol w:w="2291"/>
        <w:gridCol w:w="1677"/>
        <w:gridCol w:w="1701"/>
        <w:gridCol w:w="1701"/>
        <w:gridCol w:w="1755"/>
      </w:tblGrid>
      <w:tr w:rsidR="00FD407E" w14:paraId="7C098873" w14:textId="77777777" w:rsidTr="009F0D47">
        <w:trPr>
          <w:trHeight w:val="613"/>
        </w:trPr>
        <w:tc>
          <w:tcPr>
            <w:tcW w:w="2291" w:type="dxa"/>
            <w:tcBorders>
              <w:top w:val="single" w:sz="8" w:space="0" w:color="FFFFFF"/>
              <w:left w:val="single" w:sz="8" w:space="0" w:color="FFFFFF"/>
              <w:bottom w:val="single" w:sz="24" w:space="0" w:color="FFFFFF"/>
              <w:right w:val="single" w:sz="8" w:space="0" w:color="FFFFFF"/>
            </w:tcBorders>
            <w:shd w:val="clear" w:color="auto" w:fill="44546A" w:themeFill="text2"/>
            <w:vAlign w:val="center"/>
          </w:tcPr>
          <w:p w14:paraId="0FDEA8AA" w14:textId="77777777" w:rsidR="00FD407E" w:rsidRDefault="00FD407E" w:rsidP="00FD407E">
            <w:pPr>
              <w:spacing w:line="100" w:lineRule="atLeast"/>
              <w:rPr>
                <w:rFonts w:cs="font405"/>
                <w:b/>
                <w:bCs/>
                <w:color w:val="FFFFFF"/>
              </w:rPr>
            </w:pPr>
            <w:r>
              <w:rPr>
                <w:b/>
                <w:bCs/>
                <w:color w:val="FFFFFF"/>
              </w:rPr>
              <w:t>Inschrijver</w:t>
            </w:r>
          </w:p>
        </w:tc>
        <w:tc>
          <w:tcPr>
            <w:tcW w:w="1677" w:type="dxa"/>
            <w:tcBorders>
              <w:top w:val="single" w:sz="8" w:space="0" w:color="FFFFFF"/>
              <w:left w:val="single" w:sz="8" w:space="0" w:color="FFFFFF"/>
              <w:bottom w:val="single" w:sz="24" w:space="0" w:color="FFFFFF"/>
              <w:right w:val="single" w:sz="8" w:space="0" w:color="FFFFFF"/>
            </w:tcBorders>
            <w:shd w:val="clear" w:color="auto" w:fill="44546A" w:themeFill="text2"/>
            <w:vAlign w:val="center"/>
          </w:tcPr>
          <w:p w14:paraId="6BF94DF5" w14:textId="77777777" w:rsidR="00FD407E" w:rsidRDefault="00FD407E" w:rsidP="00FD407E">
            <w:pPr>
              <w:spacing w:line="100" w:lineRule="atLeast"/>
              <w:rPr>
                <w:rFonts w:cs="font405"/>
                <w:b/>
                <w:bCs/>
                <w:color w:val="FFFFFF"/>
              </w:rPr>
            </w:pPr>
            <w:r>
              <w:rPr>
                <w:b/>
                <w:bCs/>
                <w:color w:val="FFFFFF"/>
              </w:rPr>
              <w:t xml:space="preserve">1. </w:t>
            </w:r>
            <w:r>
              <w:rPr>
                <w:b/>
                <w:bCs/>
                <w:i/>
                <w:color w:val="FFFFFF"/>
              </w:rPr>
              <w:t>(naam)</w:t>
            </w:r>
          </w:p>
        </w:tc>
        <w:tc>
          <w:tcPr>
            <w:tcW w:w="1701" w:type="dxa"/>
            <w:tcBorders>
              <w:top w:val="single" w:sz="8" w:space="0" w:color="FFFFFF"/>
              <w:left w:val="single" w:sz="8" w:space="0" w:color="FFFFFF"/>
              <w:bottom w:val="single" w:sz="24" w:space="0" w:color="FFFFFF"/>
              <w:right w:val="single" w:sz="8" w:space="0" w:color="FFFFFF"/>
            </w:tcBorders>
            <w:shd w:val="clear" w:color="auto" w:fill="44546A" w:themeFill="text2"/>
            <w:vAlign w:val="center"/>
          </w:tcPr>
          <w:p w14:paraId="5630A5CA" w14:textId="77777777" w:rsidR="00FD407E" w:rsidRDefault="00FD407E" w:rsidP="00FD407E">
            <w:pPr>
              <w:spacing w:line="100" w:lineRule="atLeast"/>
              <w:rPr>
                <w:rFonts w:cs="font405"/>
                <w:b/>
                <w:bCs/>
                <w:color w:val="FFFFFF"/>
              </w:rPr>
            </w:pPr>
            <w:r>
              <w:rPr>
                <w:b/>
                <w:bCs/>
                <w:color w:val="FFFFFF"/>
              </w:rPr>
              <w:t xml:space="preserve">2. </w:t>
            </w:r>
            <w:r>
              <w:rPr>
                <w:b/>
                <w:bCs/>
                <w:i/>
                <w:color w:val="FFFFFF"/>
              </w:rPr>
              <w:t>(naam)</w:t>
            </w:r>
          </w:p>
        </w:tc>
        <w:tc>
          <w:tcPr>
            <w:tcW w:w="1701" w:type="dxa"/>
            <w:tcBorders>
              <w:top w:val="single" w:sz="8" w:space="0" w:color="FFFFFF"/>
              <w:left w:val="single" w:sz="8" w:space="0" w:color="FFFFFF"/>
              <w:bottom w:val="single" w:sz="24" w:space="0" w:color="FFFFFF"/>
              <w:right w:val="single" w:sz="8" w:space="0" w:color="FFFFFF"/>
            </w:tcBorders>
            <w:shd w:val="clear" w:color="auto" w:fill="44546A" w:themeFill="text2"/>
            <w:vAlign w:val="center"/>
          </w:tcPr>
          <w:p w14:paraId="235524E7" w14:textId="77777777" w:rsidR="00FD407E" w:rsidRDefault="00FD407E" w:rsidP="00FD407E">
            <w:pPr>
              <w:spacing w:line="100" w:lineRule="atLeast"/>
              <w:rPr>
                <w:rFonts w:cs="font405"/>
                <w:b/>
                <w:bCs/>
                <w:color w:val="FFFFFF"/>
              </w:rPr>
            </w:pPr>
            <w:r>
              <w:rPr>
                <w:b/>
                <w:bCs/>
                <w:color w:val="FFFFFF"/>
              </w:rPr>
              <w:t xml:space="preserve">3. </w:t>
            </w:r>
            <w:r>
              <w:rPr>
                <w:b/>
                <w:bCs/>
                <w:i/>
                <w:color w:val="FFFFFF"/>
              </w:rPr>
              <w:t>(naam)</w:t>
            </w:r>
          </w:p>
        </w:tc>
        <w:tc>
          <w:tcPr>
            <w:tcW w:w="1755" w:type="dxa"/>
            <w:tcBorders>
              <w:top w:val="single" w:sz="8" w:space="0" w:color="FFFFFF"/>
              <w:left w:val="single" w:sz="8" w:space="0" w:color="FFFFFF"/>
              <w:bottom w:val="single" w:sz="24" w:space="0" w:color="FFFFFF"/>
              <w:right w:val="single" w:sz="8" w:space="0" w:color="FFFFFF"/>
            </w:tcBorders>
            <w:shd w:val="clear" w:color="auto" w:fill="44546A" w:themeFill="text2"/>
            <w:vAlign w:val="center"/>
          </w:tcPr>
          <w:p w14:paraId="147588B0" w14:textId="77777777" w:rsidR="00FD407E" w:rsidRDefault="00FD407E" w:rsidP="00FD407E">
            <w:pPr>
              <w:spacing w:line="100" w:lineRule="atLeast"/>
            </w:pPr>
            <w:r>
              <w:rPr>
                <w:b/>
                <w:bCs/>
                <w:color w:val="FFFFFF"/>
              </w:rPr>
              <w:t xml:space="preserve">4. </w:t>
            </w:r>
            <w:r>
              <w:rPr>
                <w:b/>
                <w:bCs/>
                <w:i/>
                <w:color w:val="FFFFFF"/>
              </w:rPr>
              <w:t>(naam)</w:t>
            </w:r>
          </w:p>
        </w:tc>
      </w:tr>
      <w:tr w:rsidR="00FD407E" w14:paraId="27748BB9" w14:textId="77777777" w:rsidTr="00FD407E">
        <w:trPr>
          <w:trHeight w:val="531"/>
        </w:trPr>
        <w:tc>
          <w:tcPr>
            <w:tcW w:w="2291" w:type="dxa"/>
            <w:tcBorders>
              <w:top w:val="single" w:sz="8" w:space="0" w:color="FFFFFF"/>
              <w:left w:val="single" w:sz="8" w:space="0" w:color="FFFFFF"/>
              <w:bottom w:val="single" w:sz="8" w:space="0" w:color="FFFFFF"/>
              <w:right w:val="single" w:sz="24" w:space="0" w:color="FFFFFF"/>
            </w:tcBorders>
            <w:shd w:val="clear" w:color="auto" w:fill="00A4B7" w:themeFill="accent1"/>
          </w:tcPr>
          <w:p w14:paraId="14C48CAE" w14:textId="77777777" w:rsidR="00FD407E" w:rsidRDefault="00FD407E" w:rsidP="00FD407E">
            <w:pPr>
              <w:spacing w:line="100" w:lineRule="atLeast"/>
              <w:rPr>
                <w:rFonts w:cs="font405"/>
                <w:b/>
                <w:bCs/>
                <w:color w:val="FFFFFF"/>
              </w:rPr>
            </w:pPr>
            <w:r>
              <w:rPr>
                <w:b/>
                <w:bCs/>
                <w:color w:val="FFFFFF"/>
              </w:rPr>
              <w:t>RSZ</w:t>
            </w:r>
          </w:p>
          <w:p w14:paraId="5355AE13" w14:textId="77777777" w:rsidR="00FD407E" w:rsidRDefault="00FD407E" w:rsidP="00FD407E">
            <w:pPr>
              <w:spacing w:line="100" w:lineRule="atLeast"/>
              <w:rPr>
                <w:rFonts w:cs="font405"/>
                <w:i/>
              </w:rPr>
            </w:pPr>
            <w:r>
              <w:rPr>
                <w:b/>
                <w:bCs/>
                <w:color w:val="FFFFFF"/>
              </w:rPr>
              <w:t>(</w:t>
            </w:r>
            <w:proofErr w:type="gramStart"/>
            <w:r>
              <w:rPr>
                <w:b/>
                <w:bCs/>
                <w:color w:val="FFFFFF"/>
              </w:rPr>
              <w:t>art.</w:t>
            </w:r>
            <w:proofErr w:type="gramEnd"/>
            <w:r>
              <w:rPr>
                <w:b/>
                <w:bCs/>
                <w:color w:val="FFFFFF"/>
              </w:rPr>
              <w:t xml:space="preserve"> 68 wet en 62 KB)</w:t>
            </w:r>
          </w:p>
        </w:tc>
        <w:tc>
          <w:tcPr>
            <w:tcW w:w="1677"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1903F7F4" w14:textId="77777777" w:rsidR="00FD407E" w:rsidRDefault="00FD407E" w:rsidP="00FD407E">
            <w:pPr>
              <w:spacing w:line="100" w:lineRule="atLeast"/>
              <w:jc w:val="center"/>
              <w:rPr>
                <w:rFonts w:cs="font405"/>
                <w:i/>
              </w:rPr>
            </w:pPr>
            <w:r>
              <w:rPr>
                <w:i/>
              </w:rPr>
              <w:t>OK/NOK</w:t>
            </w:r>
          </w:p>
        </w:tc>
        <w:tc>
          <w:tcPr>
            <w:tcW w:w="1701"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484C1871" w14:textId="77777777" w:rsidR="00FD407E" w:rsidRDefault="00FD407E" w:rsidP="00FD407E">
            <w:pPr>
              <w:spacing w:line="100" w:lineRule="atLeast"/>
              <w:ind w:firstLine="34"/>
              <w:jc w:val="center"/>
              <w:rPr>
                <w:rFonts w:cs="font405"/>
                <w:i/>
              </w:rPr>
            </w:pPr>
            <w:r>
              <w:rPr>
                <w:i/>
              </w:rPr>
              <w:t>OK/NOK</w:t>
            </w:r>
          </w:p>
        </w:tc>
        <w:tc>
          <w:tcPr>
            <w:tcW w:w="1701"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2A5287DC" w14:textId="77777777" w:rsidR="00FD407E" w:rsidRDefault="00FD407E" w:rsidP="00FD407E">
            <w:pPr>
              <w:spacing w:line="100" w:lineRule="atLeast"/>
              <w:ind w:firstLine="34"/>
              <w:jc w:val="center"/>
              <w:rPr>
                <w:rFonts w:cs="font405"/>
                <w:i/>
              </w:rPr>
            </w:pPr>
            <w:r>
              <w:rPr>
                <w:i/>
              </w:rPr>
              <w:t>OK/NOK</w:t>
            </w:r>
          </w:p>
        </w:tc>
        <w:tc>
          <w:tcPr>
            <w:tcW w:w="1755"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3B32D079" w14:textId="77777777" w:rsidR="00FD407E" w:rsidRDefault="00FD407E" w:rsidP="00FD407E">
            <w:pPr>
              <w:spacing w:line="100" w:lineRule="atLeast"/>
              <w:ind w:firstLine="34"/>
              <w:jc w:val="center"/>
              <w:rPr>
                <w:rFonts w:cs="font405"/>
                <w:i/>
              </w:rPr>
            </w:pPr>
            <w:r>
              <w:rPr>
                <w:i/>
              </w:rPr>
              <w:t>OK/NOK</w:t>
            </w:r>
          </w:p>
        </w:tc>
      </w:tr>
      <w:tr w:rsidR="00FD407E" w14:paraId="3120C001" w14:textId="77777777" w:rsidTr="00FD407E">
        <w:trPr>
          <w:trHeight w:val="519"/>
        </w:trPr>
        <w:tc>
          <w:tcPr>
            <w:tcW w:w="2291" w:type="dxa"/>
            <w:tcBorders>
              <w:left w:val="single" w:sz="8" w:space="0" w:color="FFFFFF"/>
              <w:bottom w:val="single" w:sz="4" w:space="0" w:color="FFFFFF"/>
              <w:right w:val="single" w:sz="24" w:space="0" w:color="FFFFFF"/>
            </w:tcBorders>
            <w:shd w:val="clear" w:color="auto" w:fill="00A4B7" w:themeFill="accent1"/>
          </w:tcPr>
          <w:p w14:paraId="3D2102E9" w14:textId="77777777" w:rsidR="00FD407E" w:rsidRDefault="00FD407E" w:rsidP="00FD407E">
            <w:pPr>
              <w:spacing w:line="100" w:lineRule="atLeast"/>
              <w:rPr>
                <w:rFonts w:cs="font405"/>
                <w:b/>
                <w:bCs/>
                <w:color w:val="FFFFFF"/>
              </w:rPr>
            </w:pPr>
            <w:r>
              <w:rPr>
                <w:b/>
                <w:bCs/>
                <w:color w:val="FFFFFF"/>
              </w:rPr>
              <w:t xml:space="preserve">Fiscale </w:t>
            </w:r>
            <w:r>
              <w:rPr>
                <w:b/>
                <w:bCs/>
                <w:color w:val="FFFFFF"/>
              </w:rPr>
              <w:lastRenderedPageBreak/>
              <w:t>verplichtingen</w:t>
            </w:r>
          </w:p>
          <w:p w14:paraId="36798228" w14:textId="77777777" w:rsidR="00FD407E" w:rsidRDefault="00FD407E" w:rsidP="00FD407E">
            <w:pPr>
              <w:spacing w:line="100" w:lineRule="atLeast"/>
              <w:rPr>
                <w:rFonts w:cs="font405"/>
                <w:i/>
              </w:rPr>
            </w:pPr>
            <w:r>
              <w:rPr>
                <w:b/>
                <w:bCs/>
                <w:color w:val="FFFFFF"/>
              </w:rPr>
              <w:t>(</w:t>
            </w:r>
            <w:proofErr w:type="gramStart"/>
            <w:r>
              <w:rPr>
                <w:b/>
                <w:bCs/>
                <w:color w:val="FFFFFF"/>
              </w:rPr>
              <w:t>art.</w:t>
            </w:r>
            <w:proofErr w:type="gramEnd"/>
            <w:r>
              <w:rPr>
                <w:b/>
                <w:bCs/>
                <w:color w:val="FFFFFF"/>
              </w:rPr>
              <w:t xml:space="preserve"> 68 wet en 63 KB)</w:t>
            </w:r>
          </w:p>
        </w:tc>
        <w:tc>
          <w:tcPr>
            <w:tcW w:w="1677"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6E830661" w14:textId="77777777" w:rsidR="00FD407E" w:rsidRDefault="00FD407E" w:rsidP="00FD407E">
            <w:pPr>
              <w:spacing w:line="100" w:lineRule="atLeast"/>
              <w:ind w:firstLine="34"/>
              <w:jc w:val="center"/>
              <w:rPr>
                <w:rFonts w:cs="font405"/>
                <w:i/>
              </w:rPr>
            </w:pPr>
            <w:r>
              <w:rPr>
                <w:i/>
              </w:rPr>
              <w:lastRenderedPageBreak/>
              <w:t>OK/NOK</w:t>
            </w:r>
          </w:p>
        </w:tc>
        <w:tc>
          <w:tcPr>
            <w:tcW w:w="1701"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3398ACE0" w14:textId="77777777" w:rsidR="00FD407E" w:rsidRDefault="00FD407E" w:rsidP="00FD407E">
            <w:pPr>
              <w:spacing w:line="100" w:lineRule="atLeast"/>
              <w:ind w:firstLine="34"/>
              <w:jc w:val="center"/>
              <w:rPr>
                <w:rFonts w:cs="font405"/>
                <w:i/>
              </w:rPr>
            </w:pPr>
            <w:r>
              <w:rPr>
                <w:i/>
              </w:rPr>
              <w:t>OK/NOK</w:t>
            </w:r>
          </w:p>
        </w:tc>
        <w:tc>
          <w:tcPr>
            <w:tcW w:w="1701"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032CEE1D" w14:textId="77777777" w:rsidR="00FD407E" w:rsidRDefault="00FD407E" w:rsidP="00FD407E">
            <w:pPr>
              <w:spacing w:line="100" w:lineRule="atLeast"/>
              <w:ind w:firstLine="34"/>
              <w:jc w:val="center"/>
              <w:rPr>
                <w:rFonts w:cs="font405"/>
                <w:i/>
              </w:rPr>
            </w:pPr>
            <w:r>
              <w:rPr>
                <w:i/>
              </w:rPr>
              <w:t>OK/NOK</w:t>
            </w:r>
          </w:p>
        </w:tc>
        <w:tc>
          <w:tcPr>
            <w:tcW w:w="1755" w:type="dxa"/>
            <w:tcBorders>
              <w:top w:val="single" w:sz="6" w:space="0" w:color="FFFFFF"/>
              <w:left w:val="single" w:sz="6" w:space="0" w:color="FFFFFF"/>
              <w:bottom w:val="single" w:sz="6" w:space="0" w:color="FFFFFF"/>
              <w:right w:val="single" w:sz="8" w:space="0" w:color="FFFFFF"/>
            </w:tcBorders>
            <w:shd w:val="clear" w:color="auto" w:fill="E7E6E6" w:themeFill="background2"/>
            <w:vAlign w:val="center"/>
          </w:tcPr>
          <w:p w14:paraId="6DB76EC0" w14:textId="77777777" w:rsidR="00FD407E" w:rsidRDefault="00FD407E" w:rsidP="00FD407E">
            <w:pPr>
              <w:spacing w:line="100" w:lineRule="atLeast"/>
              <w:ind w:firstLine="34"/>
              <w:jc w:val="center"/>
              <w:rPr>
                <w:rFonts w:cs="font405"/>
                <w:i/>
              </w:rPr>
            </w:pPr>
            <w:r>
              <w:rPr>
                <w:i/>
              </w:rPr>
              <w:t>OK/NOK</w:t>
            </w:r>
          </w:p>
        </w:tc>
      </w:tr>
    </w:tbl>
    <w:p w14:paraId="5072A155" w14:textId="77777777" w:rsidR="00FD407E" w:rsidRDefault="00FD407E" w:rsidP="00FD407E">
      <w:pPr>
        <w:spacing w:line="100" w:lineRule="atLeast"/>
        <w:rPr>
          <w:rFonts w:cs="font405"/>
          <w:i/>
          <w:u w:val="single"/>
        </w:rPr>
      </w:pPr>
    </w:p>
    <w:p w14:paraId="58A411D8" w14:textId="77777777" w:rsidR="00FD407E" w:rsidRDefault="00FD407E" w:rsidP="00FD407E">
      <w:pPr>
        <w:spacing w:line="100" w:lineRule="atLeast"/>
        <w:rPr>
          <w:rFonts w:cs="font405"/>
        </w:rPr>
      </w:pPr>
      <w:r>
        <w:rPr>
          <w:i/>
          <w:color w:val="00A4B7" w:themeColor="accent1"/>
        </w:rPr>
        <w:t>(</w:t>
      </w:r>
      <w:proofErr w:type="gramStart"/>
      <w:r>
        <w:rPr>
          <w:i/>
          <w:color w:val="00A4B7" w:themeColor="accent1"/>
        </w:rPr>
        <w:t>indien</w:t>
      </w:r>
      <w:proofErr w:type="gramEnd"/>
      <w:r>
        <w:rPr>
          <w:i/>
          <w:color w:val="00A4B7" w:themeColor="accent1"/>
        </w:rPr>
        <w:t xml:space="preserve"> NOK, het volgende toevoegen)</w:t>
      </w:r>
      <w:r>
        <w:rPr>
          <w:color w:val="00A4B7" w:themeColor="accent1"/>
        </w:rPr>
        <w:t xml:space="preserve"> [</w:t>
      </w:r>
      <w:r>
        <w:t>Overeenkomstig artikel 68, § 1, al. 2 van de wet heeft de aanbestedende overheid de inschrijver gevraagd of hij tegenover een aanbestedende overheid of een overheidsbedrijf één of meerdere vorderingen heeft die zeker, invorderbaar en vrij zijn van eender welke verbintenis tegenover derden voor een bedrag dat minstens gelijk is aan zijn schuld min € 3.000.</w:t>
      </w:r>
    </w:p>
    <w:p w14:paraId="294D6EC0" w14:textId="77777777" w:rsidR="00FD407E" w:rsidRDefault="00FD407E" w:rsidP="00FD407E">
      <w:pPr>
        <w:spacing w:line="100" w:lineRule="atLeast"/>
        <w:rPr>
          <w:rFonts w:cs="font405"/>
        </w:rPr>
      </w:pPr>
    </w:p>
    <w:p w14:paraId="1A9E8914" w14:textId="77777777" w:rsidR="00FD407E" w:rsidRDefault="00FD407E" w:rsidP="00FD407E">
      <w:pPr>
        <w:spacing w:line="100" w:lineRule="atLeast"/>
        <w:rPr>
          <w:rFonts w:cs="font405"/>
          <w:i/>
        </w:rPr>
      </w:pPr>
      <w:r>
        <w:t xml:space="preserve">Analyse: </w:t>
      </w:r>
      <w:proofErr w:type="gramStart"/>
      <w:r>
        <w:rPr>
          <w:i/>
          <w:color w:val="00A4B7" w:themeColor="accent1"/>
        </w:rPr>
        <w:t>(….</w:t>
      </w:r>
      <w:proofErr w:type="gramEnd"/>
      <w:r>
        <w:rPr>
          <w:i/>
          <w:color w:val="00A4B7" w:themeColor="accent1"/>
        </w:rPr>
        <w:t>)</w:t>
      </w:r>
      <w:r>
        <w:rPr>
          <w:i/>
        </w:rPr>
        <w:t xml:space="preserve"> </w:t>
      </w:r>
    </w:p>
    <w:p w14:paraId="4EFD8920" w14:textId="77777777" w:rsidR="00FD407E" w:rsidRDefault="00FD407E" w:rsidP="00FD407E">
      <w:pPr>
        <w:spacing w:line="100" w:lineRule="atLeast"/>
        <w:rPr>
          <w:rFonts w:cs="font405"/>
        </w:rPr>
      </w:pPr>
    </w:p>
    <w:p w14:paraId="6F8267B0" w14:textId="77777777" w:rsidR="00FD407E" w:rsidRDefault="00FD407E" w:rsidP="00FD407E">
      <w:pPr>
        <w:spacing w:line="100" w:lineRule="atLeast"/>
        <w:rPr>
          <w:rFonts w:cs="font405"/>
        </w:rPr>
      </w:pPr>
      <w:r>
        <w:t xml:space="preserve">Overeenkomstig artikel 68, § 1, al. 3 van de wet, heeft de aanbestedende overheid de inschrijver de gelegenheid gegeven om zich betreffende zijn sociale en fiscale verplichtingen in regel te stellen.  </w:t>
      </w:r>
    </w:p>
    <w:p w14:paraId="78D0CDAF" w14:textId="77777777" w:rsidR="00FD407E" w:rsidRDefault="00FD407E" w:rsidP="00FD407E">
      <w:pPr>
        <w:spacing w:line="100" w:lineRule="atLeast"/>
        <w:rPr>
          <w:rFonts w:cs="font405"/>
        </w:rPr>
      </w:pPr>
    </w:p>
    <w:p w14:paraId="7D6FB16D" w14:textId="77777777" w:rsidR="00FD407E" w:rsidRPr="00910EC9" w:rsidRDefault="00FD407E" w:rsidP="00FD407E">
      <w:pPr>
        <w:spacing w:line="100" w:lineRule="atLeast"/>
        <w:rPr>
          <w:rFonts w:cs="font405"/>
        </w:rPr>
      </w:pPr>
      <w:r>
        <w:t xml:space="preserve">Analyse: </w:t>
      </w:r>
      <w:r>
        <w:rPr>
          <w:i/>
          <w:color w:val="00A4B7" w:themeColor="accent1"/>
        </w:rPr>
        <w:t>(…)</w:t>
      </w:r>
      <w:r>
        <w:rPr>
          <w:color w:val="00A4B7" w:themeColor="accent1"/>
        </w:rPr>
        <w:t>]</w:t>
      </w:r>
    </w:p>
    <w:p w14:paraId="40F6905E" w14:textId="77777777" w:rsidR="002E2D69" w:rsidRPr="00E41254" w:rsidRDefault="002E2D69" w:rsidP="00E05A06">
      <w:pPr>
        <w:pStyle w:val="Titre2"/>
      </w:pPr>
      <w:r>
        <w:t>Artikelen 67 en 69 van de wet: uitsluitingsgronden</w:t>
      </w:r>
    </w:p>
    <w:p w14:paraId="4E0D4408" w14:textId="77777777" w:rsidR="002E2D69" w:rsidRDefault="002E2D69" w:rsidP="002E2D69">
      <w:pPr>
        <w:spacing w:line="100" w:lineRule="atLeast"/>
        <w:rPr>
          <w:rFonts w:cs="font405"/>
        </w:rPr>
      </w:pPr>
    </w:p>
    <w:p w14:paraId="6DF7D799" w14:textId="77777777" w:rsidR="002E2D69" w:rsidRDefault="00FD407E" w:rsidP="00FD407E">
      <w:pPr>
        <w:widowControl/>
        <w:suppressAutoHyphens/>
        <w:autoSpaceDE/>
        <w:autoSpaceDN/>
        <w:adjustRightInd/>
        <w:spacing w:line="100" w:lineRule="atLeast"/>
        <w:textAlignment w:val="auto"/>
        <w:rPr>
          <w:rFonts w:cs="font405"/>
        </w:rPr>
      </w:pPr>
      <w:r>
        <w:t>De aanbestedende overheid kan de afwezigheid van uitsluitingsgronden in hoofde van de enige, voor de gunning voorgenomen inschrijver controleren (</w:t>
      </w:r>
      <w:proofErr w:type="spellStart"/>
      <w:r>
        <w:t>cfr</w:t>
      </w:r>
      <w:proofErr w:type="spellEnd"/>
      <w:r>
        <w:t>.    3</w:t>
      </w:r>
      <w:r>
        <w:rPr>
          <w:vertAlign w:val="superscript"/>
        </w:rPr>
        <w:t>e</w:t>
      </w:r>
      <w:r>
        <w:t xml:space="preserve"> stap). </w:t>
      </w:r>
    </w:p>
    <w:p w14:paraId="5816E99D" w14:textId="77777777" w:rsidR="002E2D69" w:rsidRDefault="002E2D69" w:rsidP="002E2D69">
      <w:pPr>
        <w:spacing w:line="100" w:lineRule="atLeast"/>
        <w:rPr>
          <w:rFonts w:cs="font405"/>
        </w:rPr>
      </w:pPr>
    </w:p>
    <w:p w14:paraId="020D0E92" w14:textId="77777777" w:rsidR="002E2D69" w:rsidRDefault="002E2D69" w:rsidP="002E2D69">
      <w:pPr>
        <w:spacing w:line="100" w:lineRule="atLeast"/>
        <w:rPr>
          <w:rFonts w:cs="font405"/>
          <w:i/>
        </w:rPr>
      </w:pPr>
      <w:r>
        <w:rPr>
          <w:i/>
          <w:color w:val="00A4B7" w:themeColor="accent1"/>
        </w:rPr>
        <w:t xml:space="preserve">(Eventueel) </w:t>
      </w:r>
      <w:proofErr w:type="gramStart"/>
      <w:r>
        <w:rPr>
          <w:color w:val="00A4B7" w:themeColor="accent1"/>
        </w:rPr>
        <w:t>[</w:t>
      </w:r>
      <w:r>
        <w:t xml:space="preserve"> Na</w:t>
      </w:r>
      <w:proofErr w:type="gramEnd"/>
      <w:r>
        <w:t xml:space="preserve"> opening van de offertes stelt de aanbestedende overheid echter vast dat inschrijver </w:t>
      </w:r>
      <w:r>
        <w:rPr>
          <w:i/>
          <w:color w:val="00A4B7" w:themeColor="accent1"/>
        </w:rPr>
        <w:t>(naam)</w:t>
      </w:r>
      <w:r>
        <w:rPr>
          <w:color w:val="00A4B7" w:themeColor="accent1"/>
        </w:rPr>
        <w:t xml:space="preserve"> </w:t>
      </w:r>
      <w:r>
        <w:t xml:space="preserve">zich in de volgende uitsluitingssituatie bevindt, wat resulteert in zijn uitsluiting van de opdracht: </w:t>
      </w:r>
      <w:proofErr w:type="gramStart"/>
      <w:r>
        <w:rPr>
          <w:i/>
          <w:color w:val="00A4B7" w:themeColor="accent1"/>
        </w:rPr>
        <w:t>(….</w:t>
      </w:r>
      <w:proofErr w:type="gramEnd"/>
      <w:r>
        <w:rPr>
          <w:i/>
          <w:color w:val="00A4B7" w:themeColor="accent1"/>
        </w:rPr>
        <w:t>)</w:t>
      </w:r>
    </w:p>
    <w:p w14:paraId="49F4A50B" w14:textId="77777777" w:rsidR="002E2D69" w:rsidRDefault="002E2D69" w:rsidP="002E2D69">
      <w:pPr>
        <w:spacing w:line="100" w:lineRule="atLeast"/>
        <w:rPr>
          <w:rFonts w:cs="font405"/>
          <w:i/>
        </w:rPr>
      </w:pPr>
    </w:p>
    <w:p w14:paraId="496C8511" w14:textId="77777777" w:rsidR="002E2D69" w:rsidRPr="006060D6" w:rsidRDefault="002E2D69" w:rsidP="002E2D69">
      <w:pPr>
        <w:spacing w:line="100" w:lineRule="atLeast"/>
        <w:rPr>
          <w:rFonts w:cs="font405"/>
          <w:color w:val="00A4B7" w:themeColor="accent1"/>
        </w:rPr>
      </w:pPr>
      <w:r>
        <w:rPr>
          <w:i/>
          <w:color w:val="00A4B7" w:themeColor="accent1"/>
        </w:rPr>
        <w:t xml:space="preserve">Voorbeeld: aanzienlijke/aanhoudende tekortkomingen van de inschrijver (...) werden vastgesteld bij de uitvoering van een essentiële verplichting die hij in acht moest nemen in het kader van (een) eerdere overheidsopdracht(en), namelijk </w:t>
      </w:r>
      <w:proofErr w:type="gramStart"/>
      <w:r>
        <w:rPr>
          <w:i/>
          <w:color w:val="00A4B7" w:themeColor="accent1"/>
        </w:rPr>
        <w:t>( ...</w:t>
      </w:r>
      <w:proofErr w:type="gramEnd"/>
      <w:r>
        <w:rPr>
          <w:i/>
          <w:color w:val="00A4B7" w:themeColor="accent1"/>
        </w:rPr>
        <w:t xml:space="preserve">).  Deze tekortkomingen leidden tot de volgende ambtshalve maatregelen en/of schadevergoeding en/of een andere vergelijkbare sanctie </w:t>
      </w:r>
      <w:proofErr w:type="gramStart"/>
      <w:r>
        <w:rPr>
          <w:i/>
          <w:color w:val="00A4B7" w:themeColor="accent1"/>
        </w:rPr>
        <w:t>volgens:   (….</w:t>
      </w:r>
      <w:proofErr w:type="gramEnd"/>
      <w:r>
        <w:rPr>
          <w:i/>
          <w:color w:val="00A4B7" w:themeColor="accent1"/>
        </w:rPr>
        <w:t>) Op grond van artikel 69, lid 7, van de wet besluit de aanbestedende overheid daarom om hem om de volgende redenen van deze procedure uit te sluiten: (…)</w:t>
      </w:r>
      <w:r>
        <w:rPr>
          <w:color w:val="00A4B7" w:themeColor="accent1"/>
        </w:rPr>
        <w:t>]</w:t>
      </w:r>
    </w:p>
    <w:p w14:paraId="6339C77F" w14:textId="77777777" w:rsidR="002E2D69" w:rsidRDefault="002E2D69" w:rsidP="002E2D69">
      <w:pPr>
        <w:spacing w:line="100" w:lineRule="atLeast"/>
        <w:rPr>
          <w:rFonts w:cs="font405"/>
          <w:i/>
        </w:rPr>
      </w:pPr>
    </w:p>
    <w:p w14:paraId="3AA749AD" w14:textId="77777777" w:rsidR="002E2D69" w:rsidRPr="00E41254" w:rsidRDefault="002E2D69" w:rsidP="00E05A06">
      <w:pPr>
        <w:pStyle w:val="Titre2"/>
      </w:pPr>
      <w:r>
        <w:t>Artikel 70 van de wet: corrigerende maatregelen</w:t>
      </w:r>
      <w:r w:rsidRPr="006060D6">
        <w:rPr>
          <w:rStyle w:val="Appelnotedebasdep"/>
          <w:rFonts w:cs="font405"/>
        </w:rPr>
        <w:footnoteReference w:id="5"/>
      </w:r>
    </w:p>
    <w:p w14:paraId="3EC232F6" w14:textId="77777777" w:rsidR="002E2D69" w:rsidRDefault="002E2D69" w:rsidP="002E2D69">
      <w:pPr>
        <w:spacing w:line="100" w:lineRule="atLeast"/>
        <w:rPr>
          <w:rFonts w:cs="font405"/>
        </w:rPr>
      </w:pPr>
    </w:p>
    <w:p w14:paraId="3B29DB4A" w14:textId="77777777" w:rsidR="002E2D69" w:rsidRDefault="00AE6D61" w:rsidP="002E2D69">
      <w:pPr>
        <w:spacing w:line="100" w:lineRule="atLeast"/>
        <w:rPr>
          <w:rFonts w:cs="font405"/>
        </w:rPr>
      </w:pPr>
      <w:r>
        <w:rPr>
          <w:i/>
          <w:color w:val="00A4B7" w:themeColor="accent1"/>
        </w:rPr>
        <w:t>(</w:t>
      </w:r>
      <w:proofErr w:type="gramStart"/>
      <w:r>
        <w:rPr>
          <w:i/>
          <w:color w:val="00A4B7" w:themeColor="accent1"/>
        </w:rPr>
        <w:t>indien</w:t>
      </w:r>
      <w:proofErr w:type="gramEnd"/>
      <w:r>
        <w:rPr>
          <w:i/>
          <w:color w:val="00A4B7" w:themeColor="accent1"/>
        </w:rPr>
        <w:t xml:space="preserve"> er in het vorige punt geen uitsluitingsgronden werden vastgesteld)</w:t>
      </w:r>
      <w:r>
        <w:rPr>
          <w:color w:val="00A4B7" w:themeColor="accent1"/>
        </w:rPr>
        <w:t xml:space="preserve"> </w:t>
      </w:r>
      <w:r>
        <w:t>Niet van toepassing.</w:t>
      </w:r>
    </w:p>
    <w:p w14:paraId="4FCE6A24" w14:textId="77777777" w:rsidR="002E2D69" w:rsidRDefault="002E2D69" w:rsidP="002E2D69">
      <w:pPr>
        <w:spacing w:line="100" w:lineRule="atLeast"/>
        <w:rPr>
          <w:rFonts w:cs="font405"/>
          <w:u w:val="single"/>
        </w:rPr>
      </w:pPr>
    </w:p>
    <w:p w14:paraId="3CCAD320" w14:textId="77777777" w:rsidR="002E2D69" w:rsidRPr="006060D6" w:rsidRDefault="002E2D69" w:rsidP="002E2D69">
      <w:pPr>
        <w:spacing w:line="100" w:lineRule="atLeast"/>
        <w:rPr>
          <w:rFonts w:cs="font405"/>
          <w:i/>
          <w:color w:val="00A4B7" w:themeColor="accent1"/>
        </w:rPr>
      </w:pPr>
      <w:r>
        <w:rPr>
          <w:i/>
          <w:color w:val="00A4B7" w:themeColor="accent1"/>
        </w:rPr>
        <w:t>Of</w:t>
      </w:r>
    </w:p>
    <w:p w14:paraId="4C12499E" w14:textId="77777777" w:rsidR="002E2D69" w:rsidRPr="00602F63" w:rsidRDefault="002E2D69" w:rsidP="002E2D69">
      <w:pPr>
        <w:spacing w:line="100" w:lineRule="atLeast"/>
        <w:rPr>
          <w:rFonts w:cs="font405"/>
        </w:rPr>
      </w:pPr>
    </w:p>
    <w:p w14:paraId="749F07D0" w14:textId="77777777" w:rsidR="002E2D69" w:rsidRPr="00E300FF" w:rsidRDefault="00C04DA7" w:rsidP="002E2D69">
      <w:pPr>
        <w:spacing w:line="100" w:lineRule="atLeast"/>
        <w:rPr>
          <w:rFonts w:cs="font405"/>
        </w:rPr>
      </w:pPr>
      <w:r>
        <w:rPr>
          <w:i/>
          <w:color w:val="00A4B7" w:themeColor="accent1"/>
        </w:rPr>
        <w:t>(</w:t>
      </w:r>
      <w:proofErr w:type="gramStart"/>
      <w:r>
        <w:rPr>
          <w:i/>
          <w:color w:val="00A4B7" w:themeColor="accent1"/>
        </w:rPr>
        <w:t>enkel</w:t>
      </w:r>
      <w:proofErr w:type="gramEnd"/>
      <w:r>
        <w:rPr>
          <w:i/>
          <w:color w:val="00A4B7" w:themeColor="accent1"/>
        </w:rPr>
        <w:t xml:space="preserve"> </w:t>
      </w:r>
      <w:proofErr w:type="gramStart"/>
      <w:r>
        <w:rPr>
          <w:i/>
          <w:color w:val="00A4B7" w:themeColor="accent1"/>
        </w:rPr>
        <w:t>indien</w:t>
      </w:r>
      <w:proofErr w:type="gramEnd"/>
      <w:r>
        <w:rPr>
          <w:i/>
          <w:color w:val="00A4B7" w:themeColor="accent1"/>
        </w:rPr>
        <w:t xml:space="preserve"> er in het vorige punt een uitsluitingsgrond werd vastgesteld </w:t>
      </w:r>
      <w:r>
        <w:rPr>
          <w:b/>
          <w:i/>
          <w:color w:val="00A4B7" w:themeColor="accent1"/>
        </w:rPr>
        <w:t>en</w:t>
      </w:r>
      <w:r>
        <w:rPr>
          <w:i/>
          <w:color w:val="00A4B7" w:themeColor="accent1"/>
        </w:rPr>
        <w:t xml:space="preserve"> er effectief corrigerende maatregelen in de offerte staan – geen corrigerende maatregelen mogelijk voor de fiscale of sociale schulden)</w:t>
      </w:r>
      <w:r>
        <w:rPr>
          <w:color w:val="00A4B7" w:themeColor="accent1"/>
        </w:rPr>
        <w:t xml:space="preserve"> [</w:t>
      </w:r>
      <w:r>
        <w:t xml:space="preserve">Zoals de wet het toestaat, heeft/hebben de volgende inschrijver(s) de volgende corrigerende maatregelen </w:t>
      </w:r>
      <w:proofErr w:type="gramStart"/>
      <w:r>
        <w:t xml:space="preserve">voorgelegd:  </w:t>
      </w:r>
      <w:r>
        <w:rPr>
          <w:i/>
          <w:color w:val="00A4B7" w:themeColor="accent1"/>
        </w:rPr>
        <w:t>(….</w:t>
      </w:r>
      <w:proofErr w:type="gramEnd"/>
      <w:r>
        <w:rPr>
          <w:i/>
          <w:color w:val="00A4B7" w:themeColor="accent1"/>
        </w:rPr>
        <w:t>)</w:t>
      </w:r>
    </w:p>
    <w:p w14:paraId="13FBB977" w14:textId="77777777" w:rsidR="002E2D69" w:rsidRDefault="002E2D69" w:rsidP="002E2D69">
      <w:pPr>
        <w:spacing w:line="100" w:lineRule="atLeast"/>
        <w:rPr>
          <w:rFonts w:cs="font405"/>
        </w:rPr>
      </w:pPr>
    </w:p>
    <w:p w14:paraId="3B06CA4B" w14:textId="77777777" w:rsidR="002E2D69" w:rsidRPr="00910EC9" w:rsidRDefault="002E2D69" w:rsidP="002E2D69">
      <w:pPr>
        <w:spacing w:line="100" w:lineRule="atLeast"/>
        <w:rPr>
          <w:rFonts w:cs="font405"/>
        </w:rPr>
      </w:pPr>
      <w:r>
        <w:t xml:space="preserve">Analyse van de voorgestelde corrigerende </w:t>
      </w:r>
      <w:proofErr w:type="gramStart"/>
      <w:r>
        <w:t xml:space="preserve">maatregelen:  </w:t>
      </w:r>
      <w:r>
        <w:rPr>
          <w:i/>
          <w:color w:val="00A4B7" w:themeColor="accent1"/>
        </w:rPr>
        <w:t>(</w:t>
      </w:r>
      <w:proofErr w:type="gramEnd"/>
      <w:r>
        <w:rPr>
          <w:i/>
          <w:color w:val="00A4B7" w:themeColor="accent1"/>
        </w:rPr>
        <w:t>…)]</w:t>
      </w:r>
    </w:p>
    <w:p w14:paraId="0E8B84B4" w14:textId="77777777" w:rsidR="002E2D69" w:rsidRDefault="002E2D69" w:rsidP="002E2D69">
      <w:pPr>
        <w:spacing w:line="100" w:lineRule="atLeast"/>
        <w:rPr>
          <w:rFonts w:cs="font405"/>
          <w:u w:val="single"/>
        </w:rPr>
      </w:pPr>
    </w:p>
    <w:p w14:paraId="196E9E9F" w14:textId="77777777" w:rsidR="002E2D69" w:rsidRPr="00E41254" w:rsidRDefault="002E2D69" w:rsidP="00E05A06">
      <w:pPr>
        <w:pStyle w:val="Titre2"/>
      </w:pPr>
      <w:r>
        <w:t>Kwalitatieve selectie</w:t>
      </w:r>
    </w:p>
    <w:p w14:paraId="43C7FA33" w14:textId="77777777" w:rsidR="002E2D69" w:rsidRDefault="002E2D69" w:rsidP="002E2D69">
      <w:pPr>
        <w:spacing w:line="100" w:lineRule="atLeast"/>
        <w:rPr>
          <w:rFonts w:cs="font405"/>
        </w:rPr>
      </w:pPr>
    </w:p>
    <w:p w14:paraId="69D65875" w14:textId="77777777" w:rsidR="002E2D69" w:rsidRPr="00C04DA7" w:rsidRDefault="00C04DA7" w:rsidP="00C04DA7">
      <w:r>
        <w:t xml:space="preserve">De naleving van de selectievoorwaarden wordt enkel gecontroleerd voor de voor de gunning van de opdracht </w:t>
      </w:r>
      <w:r>
        <w:rPr>
          <w:b/>
        </w:rPr>
        <w:t xml:space="preserve">voorgenomen </w:t>
      </w:r>
      <w:proofErr w:type="gramStart"/>
      <w:r>
        <w:rPr>
          <w:b/>
        </w:rPr>
        <w:t>inschrijver</w:t>
      </w:r>
      <w:r>
        <w:t>(</w:t>
      </w:r>
      <w:proofErr w:type="spellStart"/>
      <w:proofErr w:type="gramEnd"/>
      <w:r>
        <w:t>cfr</w:t>
      </w:r>
      <w:proofErr w:type="spellEnd"/>
      <w:r>
        <w:t>. 3</w:t>
      </w:r>
      <w:r>
        <w:rPr>
          <w:vertAlign w:val="superscript"/>
        </w:rPr>
        <w:t>e</w:t>
      </w:r>
      <w:r>
        <w:t xml:space="preserve"> stap).</w:t>
      </w:r>
    </w:p>
    <w:p w14:paraId="5F0C69DA" w14:textId="77777777" w:rsidR="002E2D69" w:rsidRPr="000F6F7E" w:rsidRDefault="002E2D69" w:rsidP="002E2D69">
      <w:pPr>
        <w:spacing w:line="100" w:lineRule="atLeast"/>
        <w:rPr>
          <w:rFonts w:cs="font405"/>
        </w:rPr>
      </w:pPr>
    </w:p>
    <w:p w14:paraId="7A45B8DE" w14:textId="77777777" w:rsidR="002E2D69" w:rsidRPr="00E41254" w:rsidRDefault="002E2D69" w:rsidP="00E05A06">
      <w:pPr>
        <w:pStyle w:val="Titre2"/>
      </w:pPr>
      <w:r>
        <w:t>Conclusies wat de voorlopige selectie van de inschrijvers betreft</w:t>
      </w:r>
    </w:p>
    <w:p w14:paraId="5FD21355" w14:textId="77777777" w:rsidR="002E2D69" w:rsidRDefault="002E2D69" w:rsidP="002E2D69">
      <w:pPr>
        <w:spacing w:line="100" w:lineRule="atLeast"/>
        <w:rPr>
          <w:rFonts w:cs="font405"/>
          <w:u w:val="single"/>
        </w:rPr>
      </w:pPr>
    </w:p>
    <w:p w14:paraId="193C994B" w14:textId="77777777" w:rsidR="002E2D69" w:rsidRDefault="002E2D69" w:rsidP="002E2D69">
      <w:pPr>
        <w:spacing w:line="100" w:lineRule="atLeast"/>
        <w:rPr>
          <w:rFonts w:cs="font405"/>
        </w:rPr>
      </w:pPr>
      <w:r>
        <w:t xml:space="preserve">Rekening houdend met wat voorafgaat, </w:t>
      </w:r>
    </w:p>
    <w:p w14:paraId="44D19DEC" w14:textId="77777777" w:rsidR="002E2D69" w:rsidRDefault="002E2D69" w:rsidP="002E2D69">
      <w:pPr>
        <w:spacing w:line="100" w:lineRule="atLeast"/>
        <w:rPr>
          <w:rFonts w:cs="font405"/>
          <w:i/>
        </w:rPr>
      </w:pPr>
    </w:p>
    <w:p w14:paraId="38A4521B" w14:textId="77777777" w:rsidR="002E2D69" w:rsidRDefault="002E2D69" w:rsidP="002E2D69">
      <w:pPr>
        <w:widowControl/>
        <w:numPr>
          <w:ilvl w:val="0"/>
          <w:numId w:val="2"/>
        </w:numPr>
        <w:suppressAutoHyphens/>
        <w:autoSpaceDE/>
        <w:autoSpaceDN/>
        <w:adjustRightInd/>
        <w:spacing w:line="100" w:lineRule="atLeast"/>
        <w:textAlignment w:val="auto"/>
        <w:rPr>
          <w:rFonts w:cs="font405"/>
          <w:i/>
        </w:rPr>
      </w:pPr>
      <w:proofErr w:type="gramStart"/>
      <w:r>
        <w:t>worden</w:t>
      </w:r>
      <w:proofErr w:type="gramEnd"/>
      <w:r>
        <w:t xml:space="preserve"> de volgende inschrijvers voorlopig geselecteerd:</w:t>
      </w:r>
    </w:p>
    <w:p w14:paraId="12EEBAD1" w14:textId="77777777" w:rsidR="002E2D69" w:rsidRPr="006060D6" w:rsidRDefault="002E2D69" w:rsidP="002E2D69">
      <w:pPr>
        <w:spacing w:line="100" w:lineRule="atLeast"/>
        <w:ind w:left="720"/>
        <w:rPr>
          <w:rFonts w:cs="font405"/>
          <w:i/>
          <w:color w:val="00A4B7" w:themeColor="accent1"/>
        </w:rPr>
      </w:pPr>
      <w:r>
        <w:rPr>
          <w:i/>
          <w:color w:val="00A4B7" w:themeColor="accent1"/>
        </w:rPr>
        <w:t>(</w:t>
      </w:r>
      <w:proofErr w:type="gramStart"/>
      <w:r>
        <w:rPr>
          <w:i/>
          <w:color w:val="00A4B7" w:themeColor="accent1"/>
        </w:rPr>
        <w:t>naam</w:t>
      </w:r>
      <w:proofErr w:type="gramEnd"/>
      <w:r>
        <w:rPr>
          <w:i/>
          <w:color w:val="00A4B7" w:themeColor="accent1"/>
        </w:rPr>
        <w:t xml:space="preserve"> van de inschrijver)</w:t>
      </w:r>
    </w:p>
    <w:p w14:paraId="6B8191B4" w14:textId="77777777" w:rsidR="002E2D69" w:rsidRPr="006060D6" w:rsidRDefault="002E2D69" w:rsidP="002E2D69">
      <w:pPr>
        <w:spacing w:line="100" w:lineRule="atLeast"/>
        <w:ind w:left="720"/>
        <w:rPr>
          <w:rFonts w:cs="font405"/>
          <w:i/>
          <w:color w:val="00A4B7" w:themeColor="accent1"/>
        </w:rPr>
      </w:pPr>
      <w:r>
        <w:rPr>
          <w:i/>
          <w:color w:val="00A4B7" w:themeColor="accent1"/>
        </w:rPr>
        <w:t>…</w:t>
      </w:r>
    </w:p>
    <w:p w14:paraId="64BFA5EB" w14:textId="77777777" w:rsidR="002E2D69" w:rsidRDefault="002E2D69" w:rsidP="002E2D69">
      <w:pPr>
        <w:spacing w:line="100" w:lineRule="atLeast"/>
        <w:rPr>
          <w:rFonts w:cs="font405"/>
          <w:i/>
        </w:rPr>
      </w:pPr>
    </w:p>
    <w:p w14:paraId="274D0835" w14:textId="77777777" w:rsidR="002E2D69" w:rsidRPr="006060D6" w:rsidRDefault="002E2D69" w:rsidP="002E2D69">
      <w:pPr>
        <w:widowControl/>
        <w:numPr>
          <w:ilvl w:val="0"/>
          <w:numId w:val="2"/>
        </w:numPr>
        <w:suppressAutoHyphens/>
        <w:autoSpaceDE/>
        <w:autoSpaceDN/>
        <w:adjustRightInd/>
        <w:spacing w:line="100" w:lineRule="atLeast"/>
        <w:textAlignment w:val="auto"/>
        <w:rPr>
          <w:rFonts w:cs="font405"/>
          <w:i/>
        </w:rPr>
      </w:pPr>
      <w:proofErr w:type="gramStart"/>
      <w:r>
        <w:t>worden</w:t>
      </w:r>
      <w:proofErr w:type="gramEnd"/>
      <w:r>
        <w:t xml:space="preserve"> de volgende inschrijvers niet geselecteerd:</w:t>
      </w:r>
    </w:p>
    <w:p w14:paraId="514098F1" w14:textId="77777777" w:rsidR="006060D6" w:rsidRDefault="006060D6" w:rsidP="006060D6">
      <w:pPr>
        <w:widowControl/>
        <w:suppressAutoHyphens/>
        <w:autoSpaceDE/>
        <w:autoSpaceDN/>
        <w:adjustRightInd/>
        <w:spacing w:line="100" w:lineRule="atLeast"/>
        <w:ind w:left="720"/>
        <w:textAlignment w:val="auto"/>
        <w:rPr>
          <w:rFonts w:cs="font405"/>
          <w:i/>
        </w:rPr>
      </w:pPr>
    </w:p>
    <w:p w14:paraId="36383E87" w14:textId="77777777" w:rsidR="002E2D69" w:rsidRDefault="002E2D69" w:rsidP="002E2D69">
      <w:pPr>
        <w:spacing w:line="100" w:lineRule="atLeast"/>
        <w:ind w:left="720"/>
        <w:rPr>
          <w:rFonts w:cs="font405"/>
          <w:i/>
          <w:color w:val="00A4B7" w:themeColor="accent1"/>
        </w:rPr>
      </w:pPr>
      <w:r>
        <w:rPr>
          <w:i/>
          <w:color w:val="00A4B7" w:themeColor="accent1"/>
        </w:rPr>
        <w:t>(</w:t>
      </w:r>
      <w:proofErr w:type="gramStart"/>
      <w:r>
        <w:rPr>
          <w:i/>
          <w:color w:val="00A4B7" w:themeColor="accent1"/>
        </w:rPr>
        <w:t>naam</w:t>
      </w:r>
      <w:proofErr w:type="gramEnd"/>
      <w:r>
        <w:rPr>
          <w:i/>
          <w:color w:val="00A4B7" w:themeColor="accent1"/>
        </w:rPr>
        <w:t xml:space="preserve"> van de inschrijver)</w:t>
      </w:r>
    </w:p>
    <w:p w14:paraId="26C386E1" w14:textId="77777777" w:rsidR="006060D6" w:rsidRPr="006060D6" w:rsidRDefault="006060D6" w:rsidP="002E2D69">
      <w:pPr>
        <w:spacing w:line="100" w:lineRule="atLeast"/>
        <w:ind w:left="720"/>
        <w:rPr>
          <w:rFonts w:cs="font405"/>
          <w:color w:val="00A4B7" w:themeColor="accent1"/>
        </w:rPr>
      </w:pPr>
      <w:r>
        <w:rPr>
          <w:i/>
          <w:color w:val="00A4B7" w:themeColor="accent1"/>
        </w:rPr>
        <w:t>…</w:t>
      </w:r>
    </w:p>
    <w:p w14:paraId="361A244E" w14:textId="77777777" w:rsidR="006060D6" w:rsidRDefault="006060D6">
      <w:pPr>
        <w:widowControl/>
        <w:autoSpaceDE/>
        <w:autoSpaceDN/>
        <w:adjustRightInd/>
        <w:jc w:val="left"/>
        <w:textAlignment w:val="auto"/>
        <w:rPr>
          <w:rFonts w:eastAsiaTheme="majorEastAsia" w:cstheme="majorBidi"/>
          <w:b/>
          <w:bCs/>
          <w:color w:val="2C3D4F"/>
          <w:sz w:val="26"/>
          <w:szCs w:val="26"/>
        </w:rPr>
      </w:pPr>
      <w:bookmarkStart w:id="8" w:name="_Toc441158395"/>
      <w:r>
        <w:br w:type="page"/>
      </w:r>
    </w:p>
    <w:p w14:paraId="23EF9184" w14:textId="4412E08E" w:rsidR="002E2D69" w:rsidRPr="003330F3" w:rsidRDefault="002E2D69" w:rsidP="00216338">
      <w:pPr>
        <w:pStyle w:val="Titre1"/>
      </w:pPr>
      <w:r>
        <w:lastRenderedPageBreak/>
        <w:t>TWEEDE FASE: ANALYSEVAN DE REGELMATIGHEID VAN DE OFFERTES</w:t>
      </w:r>
      <w:bookmarkEnd w:id="8"/>
    </w:p>
    <w:p w14:paraId="38AE2BE0" w14:textId="77777777" w:rsidR="002E2D69" w:rsidRDefault="002E2D69" w:rsidP="002E2D69">
      <w:pPr>
        <w:spacing w:line="100" w:lineRule="atLeast"/>
        <w:rPr>
          <w:rFonts w:cs="font405"/>
        </w:rPr>
      </w:pPr>
    </w:p>
    <w:p w14:paraId="0CD60FB0" w14:textId="77777777" w:rsidR="00F217C4" w:rsidRDefault="002E2D69" w:rsidP="00F217C4">
      <w:pPr>
        <w:spacing w:line="100" w:lineRule="atLeast"/>
        <w:rPr>
          <w:rFonts w:cs="font405"/>
        </w:rPr>
      </w:pPr>
      <w:r>
        <w:t xml:space="preserve">De aanbestedende overheid controleert de regelmatigheid van de door de </w:t>
      </w:r>
      <w:r>
        <w:rPr>
          <w:b/>
        </w:rPr>
        <w:t xml:space="preserve">voorlopig geselecteerde </w:t>
      </w:r>
      <w:r w:rsidR="00AE6D61">
        <w:rPr>
          <w:rStyle w:val="Appelnotedebasdep"/>
          <w:rFonts w:cs="font405"/>
          <w:b/>
        </w:rPr>
        <w:footnoteReference w:id="6"/>
      </w:r>
      <w:r>
        <w:t xml:space="preserve"> inschrijvers ingediende offertes (artikel 76 van het PLAATSINGSBESLUIT).  </w:t>
      </w:r>
    </w:p>
    <w:p w14:paraId="0B248837" w14:textId="77777777" w:rsidR="00F217C4" w:rsidRDefault="00F217C4" w:rsidP="00F217C4">
      <w:pPr>
        <w:spacing w:line="100" w:lineRule="atLeast"/>
        <w:rPr>
          <w:rFonts w:cs="font405"/>
        </w:rPr>
      </w:pPr>
    </w:p>
    <w:p w14:paraId="138A5F14" w14:textId="77777777" w:rsidR="00F217C4" w:rsidRPr="00F217C4" w:rsidRDefault="00F217C4" w:rsidP="00F217C4">
      <w:pPr>
        <w:spacing w:line="100" w:lineRule="atLeast"/>
        <w:rPr>
          <w:rFonts w:cs="font405"/>
        </w:rPr>
      </w:pPr>
      <w:r>
        <w:rPr>
          <w:i/>
          <w:color w:val="00A4B7" w:themeColor="accent1"/>
        </w:rPr>
        <w:t>(indien een inschrijver geen UEA heeft ingediend, het volgende toevoegen)</w:t>
      </w:r>
      <w:r>
        <w:rPr>
          <w:color w:val="00A4B7" w:themeColor="accent1"/>
        </w:rPr>
        <w:t xml:space="preserve"> [</w:t>
      </w:r>
      <w:r>
        <w:t xml:space="preserve">Wat inschrijver </w:t>
      </w:r>
      <w:r>
        <w:rPr>
          <w:i/>
          <w:color w:val="00A4B7" w:themeColor="accent1"/>
        </w:rPr>
        <w:t>(…)</w:t>
      </w:r>
      <w:r>
        <w:t xml:space="preserve"> betreft, die geen UEA heeft ingediend: niet alleen is hij niet voorlopig geselecteerd (aangezien de voorlopige selectie net louter op basis van het UEA gebeurt), maar zijn offerte zou sowieso ook uitgesloten moeten worden, aangezien die tekortkoming (de niet-indiening van het UEA), hoewel het gaat om de kwalitatieve selectie, bestraft wordt met een substantiële onregelmatigheid van de offerte (artikel 76, §1, alinea 4, 2° van het PLAATSINGSBESLUIT, RvS, arrest nr. 240.618 van 30 januari 2018 en besluit nr. 240.748 van 20 februari 2018).</w:t>
      </w:r>
      <w:r>
        <w:rPr>
          <w:color w:val="00A4B7" w:themeColor="accent1"/>
        </w:rPr>
        <w:t xml:space="preserve">] </w:t>
      </w:r>
    </w:p>
    <w:p w14:paraId="3E6E457A" w14:textId="77777777" w:rsidR="002E2D69" w:rsidRPr="00593352" w:rsidRDefault="002E2D69" w:rsidP="002E2D69">
      <w:pPr>
        <w:spacing w:line="100" w:lineRule="atLeast"/>
        <w:rPr>
          <w:rFonts w:cs="font405"/>
        </w:rPr>
      </w:pPr>
    </w:p>
    <w:p w14:paraId="276C308A" w14:textId="77777777" w:rsidR="00391D13" w:rsidRPr="00391D13" w:rsidRDefault="002E2D69" w:rsidP="00E05A06">
      <w:pPr>
        <w:pStyle w:val="Titre2"/>
      </w:pPr>
      <w:r>
        <w:t>Als substantieel beschouwde onregelmatigheden</w:t>
      </w:r>
      <w:r>
        <w:rPr>
          <w:rStyle w:val="Appelnotedebasdep"/>
          <w:rFonts w:cs="font405"/>
        </w:rPr>
        <w:footnoteReference w:id="7"/>
      </w:r>
    </w:p>
    <w:p w14:paraId="7C8EE217" w14:textId="77777777" w:rsidR="002E2D69" w:rsidRDefault="002E2D69" w:rsidP="002E2D69">
      <w:pPr>
        <w:spacing w:line="100" w:lineRule="atLeast"/>
        <w:rPr>
          <w:rFonts w:cs="font405"/>
        </w:rPr>
      </w:pPr>
    </w:p>
    <w:p w14:paraId="108482E5" w14:textId="77777777" w:rsidR="002E2D69" w:rsidRDefault="00C04DA7" w:rsidP="002E2D69">
      <w:pPr>
        <w:spacing w:line="100" w:lineRule="atLeast"/>
        <w:rPr>
          <w:rFonts w:cs="font405"/>
        </w:rPr>
      </w:pPr>
      <w:r>
        <w:t xml:space="preserve">De naleving van de volgende vereisten werd bij alle inschrijvers gecontroleerd: </w:t>
      </w:r>
    </w:p>
    <w:p w14:paraId="469E4C74" w14:textId="77777777" w:rsidR="002E2D69" w:rsidRPr="003330F3" w:rsidRDefault="002E2D69" w:rsidP="002E2D69">
      <w:pPr>
        <w:spacing w:line="100" w:lineRule="atLeast"/>
        <w:rPr>
          <w:rFonts w:cs="font405"/>
        </w:rPr>
      </w:pPr>
    </w:p>
    <w:tbl>
      <w:tblPr>
        <w:tblW w:w="8991" w:type="dxa"/>
        <w:tblInd w:w="109" w:type="dxa"/>
        <w:tblLayout w:type="fixed"/>
        <w:tblLook w:val="0000" w:firstRow="0" w:lastRow="0" w:firstColumn="0" w:lastColumn="0" w:noHBand="0" w:noVBand="0"/>
      </w:tblPr>
      <w:tblGrid>
        <w:gridCol w:w="2291"/>
        <w:gridCol w:w="1551"/>
        <w:gridCol w:w="1716"/>
        <w:gridCol w:w="1716"/>
        <w:gridCol w:w="1717"/>
      </w:tblGrid>
      <w:tr w:rsidR="002E2D69" w14:paraId="6DF3335D" w14:textId="77777777" w:rsidTr="00BE6FFF">
        <w:trPr>
          <w:trHeight w:val="613"/>
        </w:trPr>
        <w:tc>
          <w:tcPr>
            <w:tcW w:w="2291" w:type="dxa"/>
            <w:tcBorders>
              <w:top w:val="single" w:sz="8" w:space="0" w:color="FFFFFF"/>
              <w:left w:val="single" w:sz="8" w:space="0" w:color="FFFFFF"/>
              <w:bottom w:val="single" w:sz="24" w:space="0" w:color="FFFFFF"/>
              <w:right w:val="single" w:sz="8" w:space="0" w:color="FFFFFF"/>
            </w:tcBorders>
            <w:shd w:val="clear" w:color="auto" w:fill="44546A" w:themeFill="text2"/>
            <w:vAlign w:val="center"/>
          </w:tcPr>
          <w:p w14:paraId="41E7DFFF" w14:textId="77777777" w:rsidR="002E2D69" w:rsidRDefault="002E2D69" w:rsidP="00FD407E">
            <w:pPr>
              <w:spacing w:line="100" w:lineRule="atLeast"/>
              <w:jc w:val="center"/>
              <w:rPr>
                <w:rFonts w:cs="font405"/>
                <w:b/>
                <w:bCs/>
                <w:i/>
                <w:color w:val="FFFFFF"/>
              </w:rPr>
            </w:pPr>
            <w:bookmarkStart w:id="9" w:name="_Hlk535315507"/>
            <w:r>
              <w:rPr>
                <w:b/>
                <w:bCs/>
                <w:color w:val="FFFFFF"/>
              </w:rPr>
              <w:t>Inschrijver</w:t>
            </w:r>
          </w:p>
        </w:tc>
        <w:tc>
          <w:tcPr>
            <w:tcW w:w="1551" w:type="dxa"/>
            <w:tcBorders>
              <w:top w:val="single" w:sz="8" w:space="0" w:color="FFFFFF"/>
              <w:left w:val="single" w:sz="8" w:space="0" w:color="FFFFFF"/>
              <w:bottom w:val="single" w:sz="24" w:space="0" w:color="FFFFFF"/>
              <w:right w:val="single" w:sz="8" w:space="0" w:color="FFFFFF"/>
            </w:tcBorders>
            <w:shd w:val="clear" w:color="auto" w:fill="44546A" w:themeFill="text2"/>
            <w:vAlign w:val="center"/>
          </w:tcPr>
          <w:p w14:paraId="77891C04" w14:textId="77777777" w:rsidR="002E2D69" w:rsidRDefault="002E2D69" w:rsidP="00FD407E">
            <w:pPr>
              <w:spacing w:line="100" w:lineRule="atLeast"/>
              <w:jc w:val="center"/>
              <w:rPr>
                <w:rFonts w:cs="font405"/>
                <w:b/>
                <w:bCs/>
                <w:i/>
                <w:color w:val="FFFFFF"/>
              </w:rPr>
            </w:pPr>
            <w:r>
              <w:rPr>
                <w:b/>
                <w:bCs/>
                <w:i/>
                <w:color w:val="FFFFFF"/>
              </w:rPr>
              <w:t>(</w:t>
            </w:r>
            <w:proofErr w:type="gramStart"/>
            <w:r>
              <w:rPr>
                <w:b/>
                <w:bCs/>
                <w:i/>
                <w:color w:val="FFFFFF"/>
              </w:rPr>
              <w:t>naam</w:t>
            </w:r>
            <w:proofErr w:type="gramEnd"/>
            <w:r>
              <w:rPr>
                <w:b/>
                <w:bCs/>
                <w:i/>
                <w:color w:val="FFFFFF"/>
              </w:rPr>
              <w:t>)</w:t>
            </w:r>
          </w:p>
        </w:tc>
        <w:tc>
          <w:tcPr>
            <w:tcW w:w="1716" w:type="dxa"/>
            <w:tcBorders>
              <w:top w:val="single" w:sz="8" w:space="0" w:color="FFFFFF"/>
              <w:left w:val="single" w:sz="8" w:space="0" w:color="FFFFFF"/>
              <w:bottom w:val="single" w:sz="24" w:space="0" w:color="FFFFFF"/>
              <w:right w:val="single" w:sz="8" w:space="0" w:color="FFFFFF"/>
            </w:tcBorders>
            <w:shd w:val="clear" w:color="auto" w:fill="44546A" w:themeFill="text2"/>
            <w:vAlign w:val="center"/>
          </w:tcPr>
          <w:p w14:paraId="6204B23F" w14:textId="77777777" w:rsidR="002E2D69" w:rsidRDefault="002E2D69" w:rsidP="00FD407E">
            <w:pPr>
              <w:spacing w:line="100" w:lineRule="atLeast"/>
              <w:jc w:val="center"/>
              <w:rPr>
                <w:rFonts w:cs="font405"/>
                <w:b/>
                <w:bCs/>
                <w:i/>
                <w:color w:val="FFFFFF"/>
              </w:rPr>
            </w:pPr>
            <w:r>
              <w:rPr>
                <w:b/>
                <w:bCs/>
                <w:i/>
                <w:color w:val="FFFFFF"/>
              </w:rPr>
              <w:t>(</w:t>
            </w:r>
            <w:proofErr w:type="gramStart"/>
            <w:r>
              <w:rPr>
                <w:b/>
                <w:bCs/>
                <w:i/>
                <w:color w:val="FFFFFF"/>
              </w:rPr>
              <w:t>naam</w:t>
            </w:r>
            <w:proofErr w:type="gramEnd"/>
            <w:r>
              <w:rPr>
                <w:b/>
                <w:bCs/>
                <w:i/>
                <w:color w:val="FFFFFF"/>
              </w:rPr>
              <w:t>)</w:t>
            </w:r>
          </w:p>
        </w:tc>
        <w:tc>
          <w:tcPr>
            <w:tcW w:w="1716" w:type="dxa"/>
            <w:tcBorders>
              <w:top w:val="single" w:sz="8" w:space="0" w:color="FFFFFF"/>
              <w:left w:val="single" w:sz="8" w:space="0" w:color="FFFFFF"/>
              <w:bottom w:val="single" w:sz="24" w:space="0" w:color="FFFFFF"/>
              <w:right w:val="single" w:sz="8" w:space="0" w:color="FFFFFF"/>
            </w:tcBorders>
            <w:shd w:val="clear" w:color="auto" w:fill="44546A" w:themeFill="text2"/>
            <w:vAlign w:val="center"/>
          </w:tcPr>
          <w:p w14:paraId="69371132" w14:textId="77777777" w:rsidR="002E2D69" w:rsidRDefault="002E2D69" w:rsidP="00FD407E">
            <w:pPr>
              <w:spacing w:line="100" w:lineRule="atLeast"/>
              <w:jc w:val="center"/>
              <w:rPr>
                <w:rFonts w:cs="font405"/>
                <w:b/>
                <w:bCs/>
                <w:i/>
                <w:color w:val="FFFFFF"/>
              </w:rPr>
            </w:pPr>
            <w:r>
              <w:rPr>
                <w:b/>
                <w:bCs/>
                <w:i/>
                <w:color w:val="FFFFFF"/>
              </w:rPr>
              <w:t>(</w:t>
            </w:r>
            <w:proofErr w:type="gramStart"/>
            <w:r>
              <w:rPr>
                <w:b/>
                <w:bCs/>
                <w:i/>
                <w:color w:val="FFFFFF"/>
              </w:rPr>
              <w:t>naam</w:t>
            </w:r>
            <w:proofErr w:type="gramEnd"/>
            <w:r>
              <w:rPr>
                <w:b/>
                <w:bCs/>
                <w:i/>
                <w:color w:val="FFFFFF"/>
              </w:rPr>
              <w:t>)</w:t>
            </w:r>
          </w:p>
        </w:tc>
        <w:tc>
          <w:tcPr>
            <w:tcW w:w="1717" w:type="dxa"/>
            <w:tcBorders>
              <w:top w:val="single" w:sz="8" w:space="0" w:color="FFFFFF"/>
              <w:left w:val="single" w:sz="8" w:space="0" w:color="FFFFFF"/>
              <w:bottom w:val="single" w:sz="24" w:space="0" w:color="FFFFFF"/>
              <w:right w:val="single" w:sz="8" w:space="0" w:color="FFFFFF"/>
            </w:tcBorders>
            <w:shd w:val="clear" w:color="auto" w:fill="44546A" w:themeFill="text2"/>
            <w:vAlign w:val="center"/>
          </w:tcPr>
          <w:p w14:paraId="009BA41A" w14:textId="77777777" w:rsidR="002E2D69" w:rsidRDefault="002E2D69" w:rsidP="00FD407E">
            <w:pPr>
              <w:spacing w:line="100" w:lineRule="atLeast"/>
              <w:jc w:val="center"/>
            </w:pPr>
            <w:r>
              <w:rPr>
                <w:b/>
                <w:bCs/>
                <w:i/>
                <w:color w:val="FFFFFF"/>
              </w:rPr>
              <w:t>(</w:t>
            </w:r>
            <w:proofErr w:type="gramStart"/>
            <w:r>
              <w:rPr>
                <w:b/>
                <w:bCs/>
                <w:i/>
                <w:color w:val="FFFFFF"/>
              </w:rPr>
              <w:t>naam</w:t>
            </w:r>
            <w:proofErr w:type="gramEnd"/>
            <w:r>
              <w:rPr>
                <w:b/>
                <w:bCs/>
                <w:i/>
                <w:color w:val="FFFFFF"/>
              </w:rPr>
              <w:t>)</w:t>
            </w:r>
          </w:p>
        </w:tc>
      </w:tr>
      <w:bookmarkEnd w:id="9"/>
      <w:tr w:rsidR="00C04DA7" w14:paraId="3968478D" w14:textId="77777777" w:rsidTr="00BE6FFF">
        <w:trPr>
          <w:trHeight w:val="531"/>
        </w:trPr>
        <w:tc>
          <w:tcPr>
            <w:tcW w:w="2291" w:type="dxa"/>
            <w:tcBorders>
              <w:top w:val="single" w:sz="8" w:space="0" w:color="FFFFFF"/>
              <w:left w:val="single" w:sz="8" w:space="0" w:color="FFFFFF"/>
              <w:bottom w:val="single" w:sz="8" w:space="0" w:color="FFFFFF"/>
              <w:right w:val="single" w:sz="24" w:space="0" w:color="FFFFFF"/>
            </w:tcBorders>
            <w:shd w:val="clear" w:color="auto" w:fill="00A4B7" w:themeFill="accent1"/>
            <w:vAlign w:val="center"/>
          </w:tcPr>
          <w:p w14:paraId="2606604A" w14:textId="77777777" w:rsidR="00C04DA7" w:rsidRDefault="00C04DA7" w:rsidP="00C04DA7">
            <w:pPr>
              <w:spacing w:line="100" w:lineRule="atLeast"/>
              <w:jc w:val="center"/>
              <w:rPr>
                <w:rFonts w:cs="font405"/>
                <w:i/>
              </w:rPr>
            </w:pPr>
            <w:r>
              <w:rPr>
                <w:b/>
                <w:bCs/>
                <w:color w:val="FFFFFF"/>
              </w:rPr>
              <w:t>Naleving van de milieuwetgeving</w:t>
            </w:r>
          </w:p>
        </w:tc>
        <w:tc>
          <w:tcPr>
            <w:tcW w:w="1551"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5DA8AC4E" w14:textId="77777777" w:rsidR="00C04DA7" w:rsidRDefault="00C04DA7" w:rsidP="00C04DA7">
            <w:pPr>
              <w:spacing w:line="100" w:lineRule="atLeast"/>
              <w:jc w:val="center"/>
              <w:rPr>
                <w:rFonts w:cs="font405"/>
                <w:i/>
              </w:rPr>
            </w:pPr>
            <w:r>
              <w:rPr>
                <w:i/>
              </w:rPr>
              <w:t>OK/NOK</w:t>
            </w:r>
          </w:p>
        </w:tc>
        <w:tc>
          <w:tcPr>
            <w:tcW w:w="1716"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2AE719BC" w14:textId="77777777" w:rsidR="00C04DA7" w:rsidRDefault="00C04DA7" w:rsidP="00C04DA7">
            <w:pPr>
              <w:jc w:val="center"/>
            </w:pPr>
            <w:r>
              <w:rPr>
                <w:i/>
              </w:rPr>
              <w:t>OK/NOK</w:t>
            </w:r>
          </w:p>
        </w:tc>
        <w:tc>
          <w:tcPr>
            <w:tcW w:w="1716"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7ED2FC43" w14:textId="77777777" w:rsidR="00C04DA7" w:rsidRDefault="00C04DA7" w:rsidP="00C04DA7">
            <w:pPr>
              <w:jc w:val="center"/>
            </w:pPr>
            <w:r>
              <w:rPr>
                <w:i/>
              </w:rPr>
              <w:t>OK/NOK</w:t>
            </w:r>
          </w:p>
        </w:tc>
        <w:tc>
          <w:tcPr>
            <w:tcW w:w="1717"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7F2494AA" w14:textId="77777777" w:rsidR="00C04DA7" w:rsidRDefault="00C04DA7" w:rsidP="00C04DA7">
            <w:pPr>
              <w:jc w:val="center"/>
            </w:pPr>
            <w:r>
              <w:rPr>
                <w:i/>
              </w:rPr>
              <w:t>OK/NOK</w:t>
            </w:r>
          </w:p>
        </w:tc>
      </w:tr>
      <w:tr w:rsidR="00C04DA7" w14:paraId="0B85EC5B" w14:textId="77777777" w:rsidTr="00BE6FFF">
        <w:trPr>
          <w:trHeight w:val="519"/>
        </w:trPr>
        <w:tc>
          <w:tcPr>
            <w:tcW w:w="2291" w:type="dxa"/>
            <w:tcBorders>
              <w:left w:val="single" w:sz="8" w:space="0" w:color="FFFFFF"/>
              <w:right w:val="single" w:sz="24" w:space="0" w:color="FFFFFF"/>
            </w:tcBorders>
            <w:shd w:val="clear" w:color="auto" w:fill="00A4B7" w:themeFill="accent1"/>
            <w:vAlign w:val="center"/>
          </w:tcPr>
          <w:p w14:paraId="708DC78F" w14:textId="77777777" w:rsidR="00C04DA7" w:rsidRDefault="00C04DA7" w:rsidP="00C04DA7">
            <w:pPr>
              <w:spacing w:line="100" w:lineRule="atLeast"/>
              <w:jc w:val="center"/>
              <w:rPr>
                <w:rFonts w:cs="font405"/>
                <w:i/>
              </w:rPr>
            </w:pPr>
            <w:r>
              <w:rPr>
                <w:b/>
                <w:bCs/>
                <w:color w:val="FFFFFF"/>
              </w:rPr>
              <w:t>Naleving van de sociale of arbeidswetgeving</w:t>
            </w:r>
          </w:p>
        </w:tc>
        <w:tc>
          <w:tcPr>
            <w:tcW w:w="1551"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0A2DA2E7" w14:textId="77777777" w:rsidR="00C04DA7" w:rsidRDefault="00C04DA7" w:rsidP="00C04DA7">
            <w:pPr>
              <w:jc w:val="center"/>
            </w:pPr>
            <w:r>
              <w:rPr>
                <w:i/>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13CF2567" w14:textId="77777777" w:rsidR="00C04DA7" w:rsidRDefault="00C04DA7" w:rsidP="00C04DA7">
            <w:pPr>
              <w:jc w:val="center"/>
            </w:pPr>
            <w:r>
              <w:rPr>
                <w:i/>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0CDA9DB6" w14:textId="77777777" w:rsidR="00C04DA7" w:rsidRDefault="00C04DA7" w:rsidP="00C04DA7">
            <w:pPr>
              <w:jc w:val="center"/>
            </w:pPr>
            <w:r>
              <w:rPr>
                <w:i/>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themeFill="background2"/>
            <w:vAlign w:val="center"/>
          </w:tcPr>
          <w:p w14:paraId="39E118EC" w14:textId="77777777" w:rsidR="00C04DA7" w:rsidRDefault="00C04DA7" w:rsidP="00C04DA7">
            <w:pPr>
              <w:jc w:val="center"/>
            </w:pPr>
            <w:r>
              <w:rPr>
                <w:i/>
              </w:rPr>
              <w:t>OK/NOK</w:t>
            </w:r>
          </w:p>
        </w:tc>
      </w:tr>
      <w:tr w:rsidR="00C04DA7" w14:paraId="59B925C5" w14:textId="77777777" w:rsidTr="00BE6FFF">
        <w:trPr>
          <w:trHeight w:val="519"/>
        </w:trPr>
        <w:tc>
          <w:tcPr>
            <w:tcW w:w="2291" w:type="dxa"/>
            <w:tcBorders>
              <w:top w:val="single" w:sz="8" w:space="0" w:color="FFFFFF"/>
              <w:left w:val="single" w:sz="8" w:space="0" w:color="FFFFFF"/>
              <w:bottom w:val="single" w:sz="8" w:space="0" w:color="FFFFFF"/>
              <w:right w:val="single" w:sz="24" w:space="0" w:color="FFFFFF"/>
            </w:tcBorders>
            <w:shd w:val="clear" w:color="auto" w:fill="00A4B7" w:themeFill="accent1"/>
            <w:vAlign w:val="center"/>
          </w:tcPr>
          <w:p w14:paraId="2BC911A3" w14:textId="77777777" w:rsidR="00C04DA7" w:rsidRPr="00FD734D" w:rsidRDefault="00C04DA7" w:rsidP="00C04DA7">
            <w:pPr>
              <w:spacing w:line="100" w:lineRule="atLeast"/>
              <w:jc w:val="center"/>
              <w:rPr>
                <w:rFonts w:cs="font405"/>
                <w:i/>
                <w:color w:val="FFFFFF" w:themeColor="background1"/>
              </w:rPr>
            </w:pPr>
            <w:r>
              <w:rPr>
                <w:i/>
                <w:color w:val="FFFFFF" w:themeColor="background1"/>
              </w:rPr>
              <w:t>(x) (</w:t>
            </w:r>
            <w:proofErr w:type="gramStart"/>
            <w:r>
              <w:rPr>
                <w:i/>
                <w:color w:val="FFFFFF" w:themeColor="background1"/>
              </w:rPr>
              <w:t>indien</w:t>
            </w:r>
            <w:proofErr w:type="gramEnd"/>
            <w:r>
              <w:rPr>
                <w:i/>
                <w:color w:val="FFFFFF" w:themeColor="background1"/>
              </w:rPr>
              <w:t xml:space="preserve"> Europese opdracht)</w:t>
            </w:r>
          </w:p>
          <w:p w14:paraId="5BB664FE" w14:textId="77777777" w:rsidR="00C04DA7" w:rsidRPr="00FD734D" w:rsidRDefault="00C04DA7" w:rsidP="00C04DA7">
            <w:pPr>
              <w:spacing w:line="100" w:lineRule="atLeast"/>
              <w:jc w:val="center"/>
              <w:rPr>
                <w:rFonts w:cs="font405"/>
                <w:b/>
                <w:bCs/>
                <w:color w:val="FFFFFF"/>
              </w:rPr>
            </w:pPr>
            <w:r>
              <w:rPr>
                <w:b/>
                <w:color w:val="FFFFFF" w:themeColor="background1"/>
              </w:rPr>
              <w:t>Gebruik van het UEA</w:t>
            </w:r>
          </w:p>
        </w:tc>
        <w:tc>
          <w:tcPr>
            <w:tcW w:w="1551"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7F4D48C0" w14:textId="77777777" w:rsidR="00C04DA7" w:rsidRDefault="00C04DA7" w:rsidP="00C04DA7">
            <w:pPr>
              <w:jc w:val="center"/>
            </w:pPr>
            <w:r>
              <w:rPr>
                <w:i/>
              </w:rPr>
              <w:t>OK/NOK</w:t>
            </w:r>
          </w:p>
        </w:tc>
        <w:tc>
          <w:tcPr>
            <w:tcW w:w="1716"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52ECDDD8" w14:textId="77777777" w:rsidR="00C04DA7" w:rsidRDefault="00C04DA7" w:rsidP="00C04DA7">
            <w:pPr>
              <w:jc w:val="center"/>
            </w:pPr>
            <w:r>
              <w:rPr>
                <w:i/>
              </w:rPr>
              <w:t>OK/NOK</w:t>
            </w:r>
          </w:p>
        </w:tc>
        <w:tc>
          <w:tcPr>
            <w:tcW w:w="1716"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6407771E" w14:textId="77777777" w:rsidR="00C04DA7" w:rsidRDefault="00C04DA7" w:rsidP="00C04DA7">
            <w:pPr>
              <w:jc w:val="center"/>
            </w:pPr>
            <w:r>
              <w:rPr>
                <w:i/>
              </w:rPr>
              <w:t>OK/NOK</w:t>
            </w:r>
          </w:p>
        </w:tc>
        <w:tc>
          <w:tcPr>
            <w:tcW w:w="1717"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0D7196F6" w14:textId="77777777" w:rsidR="00C04DA7" w:rsidRDefault="00C04DA7" w:rsidP="00C04DA7">
            <w:pPr>
              <w:jc w:val="center"/>
            </w:pPr>
            <w:r>
              <w:rPr>
                <w:i/>
              </w:rPr>
              <w:t>OK/NOK</w:t>
            </w:r>
          </w:p>
        </w:tc>
      </w:tr>
      <w:tr w:rsidR="00C04DA7" w14:paraId="7362589B" w14:textId="77777777" w:rsidTr="00BE6FFF">
        <w:trPr>
          <w:trHeight w:val="519"/>
        </w:trPr>
        <w:tc>
          <w:tcPr>
            <w:tcW w:w="2291" w:type="dxa"/>
            <w:tcBorders>
              <w:top w:val="single" w:sz="8" w:space="0" w:color="FFFFFF"/>
              <w:left w:val="single" w:sz="8" w:space="0" w:color="FFFFFF"/>
              <w:bottom w:val="single" w:sz="8" w:space="0" w:color="FFFFFF"/>
              <w:right w:val="single" w:sz="24" w:space="0" w:color="FFFFFF"/>
            </w:tcBorders>
            <w:shd w:val="clear" w:color="auto" w:fill="00A4B7" w:themeFill="accent1"/>
            <w:vAlign w:val="center"/>
          </w:tcPr>
          <w:p w14:paraId="2EEADE91" w14:textId="77777777" w:rsidR="00350178" w:rsidRDefault="00C04DA7" w:rsidP="00C04DA7">
            <w:pPr>
              <w:spacing w:line="100" w:lineRule="atLeast"/>
              <w:jc w:val="center"/>
              <w:rPr>
                <w:rFonts w:cs="font405"/>
                <w:b/>
                <w:bCs/>
                <w:color w:val="FFFFFF"/>
              </w:rPr>
            </w:pPr>
            <w:r>
              <w:rPr>
                <w:b/>
                <w:bCs/>
                <w:color w:val="FFFFFF"/>
              </w:rPr>
              <w:t xml:space="preserve">Handtekening </w:t>
            </w:r>
          </w:p>
          <w:p w14:paraId="03693F04" w14:textId="77777777" w:rsidR="00C04DA7" w:rsidRDefault="00C04DA7" w:rsidP="00C04DA7">
            <w:pPr>
              <w:spacing w:line="100" w:lineRule="atLeast"/>
              <w:jc w:val="center"/>
              <w:rPr>
                <w:rFonts w:cs="font405"/>
                <w:b/>
                <w:bCs/>
                <w:color w:val="FFFFFF"/>
              </w:rPr>
            </w:pPr>
            <w:proofErr w:type="gramStart"/>
            <w:r>
              <w:rPr>
                <w:b/>
                <w:bCs/>
                <w:color w:val="FFFFFF"/>
              </w:rPr>
              <w:t>indieningsrapport</w:t>
            </w:r>
            <w:proofErr w:type="gramEnd"/>
            <w:r w:rsidR="00350178">
              <w:rPr>
                <w:rStyle w:val="Appelnotedebasdep"/>
                <w:rFonts w:cs="font405"/>
                <w:b/>
                <w:bCs/>
                <w:color w:val="FFFFFF"/>
              </w:rPr>
              <w:footnoteReference w:id="8"/>
            </w:r>
          </w:p>
          <w:p w14:paraId="77A323DD" w14:textId="77777777" w:rsidR="00C04DA7" w:rsidRDefault="00C04DA7" w:rsidP="00C04DA7">
            <w:pPr>
              <w:spacing w:line="100" w:lineRule="atLeast"/>
              <w:jc w:val="center"/>
              <w:rPr>
                <w:rFonts w:cs="font405"/>
                <w:i/>
              </w:rPr>
            </w:pPr>
            <w:r>
              <w:rPr>
                <w:b/>
                <w:bCs/>
                <w:color w:val="FFFFFF"/>
              </w:rPr>
              <w:t>(</w:t>
            </w:r>
            <w:proofErr w:type="gramStart"/>
            <w:r>
              <w:rPr>
                <w:b/>
                <w:bCs/>
                <w:color w:val="FFFFFF"/>
              </w:rPr>
              <w:t>art.</w:t>
            </w:r>
            <w:proofErr w:type="gramEnd"/>
            <w:r>
              <w:rPr>
                <w:b/>
                <w:bCs/>
                <w:color w:val="FFFFFF"/>
              </w:rPr>
              <w:t xml:space="preserve"> 42 t/m 44 besluit)</w:t>
            </w:r>
          </w:p>
        </w:tc>
        <w:tc>
          <w:tcPr>
            <w:tcW w:w="1551"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48A3C3F4" w14:textId="77777777" w:rsidR="00C04DA7" w:rsidRDefault="00C04DA7" w:rsidP="00C04DA7">
            <w:pPr>
              <w:jc w:val="center"/>
            </w:pPr>
            <w:r>
              <w:rPr>
                <w:i/>
              </w:rPr>
              <w:t>OK/NOK</w:t>
            </w:r>
          </w:p>
        </w:tc>
        <w:tc>
          <w:tcPr>
            <w:tcW w:w="1716"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4DA14C6B" w14:textId="77777777" w:rsidR="00C04DA7" w:rsidRDefault="00C04DA7" w:rsidP="00C04DA7">
            <w:pPr>
              <w:jc w:val="center"/>
            </w:pPr>
            <w:r>
              <w:rPr>
                <w:i/>
              </w:rPr>
              <w:t>OK/NOK</w:t>
            </w:r>
          </w:p>
        </w:tc>
        <w:tc>
          <w:tcPr>
            <w:tcW w:w="1716"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3FFD8A79" w14:textId="77777777" w:rsidR="00C04DA7" w:rsidRDefault="00C04DA7" w:rsidP="00C04DA7">
            <w:pPr>
              <w:jc w:val="center"/>
            </w:pPr>
            <w:r>
              <w:rPr>
                <w:i/>
              </w:rPr>
              <w:t>OK/NOK</w:t>
            </w:r>
          </w:p>
        </w:tc>
        <w:tc>
          <w:tcPr>
            <w:tcW w:w="1717"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7CB6297B" w14:textId="77777777" w:rsidR="00C04DA7" w:rsidRDefault="00C04DA7" w:rsidP="00C04DA7">
            <w:pPr>
              <w:jc w:val="center"/>
            </w:pPr>
            <w:r>
              <w:rPr>
                <w:i/>
              </w:rPr>
              <w:t>OK/NOK</w:t>
            </w:r>
          </w:p>
        </w:tc>
      </w:tr>
      <w:tr w:rsidR="00C04DA7" w14:paraId="2CCF6D79" w14:textId="77777777" w:rsidTr="00BE6FFF">
        <w:trPr>
          <w:trHeight w:val="531"/>
        </w:trPr>
        <w:tc>
          <w:tcPr>
            <w:tcW w:w="2291" w:type="dxa"/>
            <w:tcBorders>
              <w:left w:val="single" w:sz="8" w:space="0" w:color="FFFFFF"/>
              <w:right w:val="single" w:sz="24" w:space="0" w:color="FFFFFF"/>
            </w:tcBorders>
            <w:shd w:val="clear" w:color="auto" w:fill="00A4B7" w:themeFill="accent1"/>
            <w:vAlign w:val="center"/>
          </w:tcPr>
          <w:p w14:paraId="1EEE1524" w14:textId="77777777" w:rsidR="00C04DA7" w:rsidRDefault="00C04DA7" w:rsidP="00C04DA7">
            <w:pPr>
              <w:spacing w:line="100" w:lineRule="atLeast"/>
              <w:jc w:val="center"/>
              <w:rPr>
                <w:rFonts w:cs="font405"/>
                <w:b/>
                <w:bCs/>
                <w:color w:val="FFFFFF"/>
              </w:rPr>
            </w:pPr>
            <w:r>
              <w:rPr>
                <w:b/>
                <w:bCs/>
                <w:color w:val="FFFFFF"/>
              </w:rPr>
              <w:t>Optie indien vereist</w:t>
            </w:r>
          </w:p>
          <w:p w14:paraId="2EADD009" w14:textId="77777777" w:rsidR="00C04DA7" w:rsidRPr="000F3AF8" w:rsidRDefault="00C04DA7" w:rsidP="00C04DA7">
            <w:pPr>
              <w:spacing w:line="100" w:lineRule="atLeast"/>
              <w:jc w:val="center"/>
              <w:rPr>
                <w:rFonts w:cs="font405"/>
                <w:b/>
                <w:bCs/>
                <w:color w:val="FFFFFF"/>
              </w:rPr>
            </w:pPr>
            <w:r>
              <w:rPr>
                <w:b/>
                <w:bCs/>
                <w:color w:val="FFFFFF"/>
              </w:rPr>
              <w:t>(</w:t>
            </w:r>
            <w:proofErr w:type="gramStart"/>
            <w:r>
              <w:rPr>
                <w:b/>
                <w:bCs/>
                <w:color w:val="FFFFFF"/>
              </w:rPr>
              <w:t>art.</w:t>
            </w:r>
            <w:proofErr w:type="gramEnd"/>
            <w:r>
              <w:rPr>
                <w:b/>
                <w:bCs/>
                <w:color w:val="FFFFFF"/>
              </w:rPr>
              <w:t xml:space="preserve"> 48 besluit)</w:t>
            </w:r>
          </w:p>
        </w:tc>
        <w:tc>
          <w:tcPr>
            <w:tcW w:w="1551"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5D12A775" w14:textId="77777777" w:rsidR="00C04DA7" w:rsidRDefault="00C04DA7" w:rsidP="00C04DA7">
            <w:pPr>
              <w:jc w:val="center"/>
            </w:pPr>
            <w:r>
              <w:rPr>
                <w:i/>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2FAF2A91" w14:textId="77777777" w:rsidR="00C04DA7" w:rsidRDefault="00C04DA7" w:rsidP="00C04DA7">
            <w:pPr>
              <w:jc w:val="center"/>
            </w:pPr>
            <w:r>
              <w:rPr>
                <w:i/>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6E00C833" w14:textId="77777777" w:rsidR="00C04DA7" w:rsidRDefault="00C04DA7" w:rsidP="00C04DA7">
            <w:pPr>
              <w:jc w:val="center"/>
            </w:pPr>
            <w:r>
              <w:rPr>
                <w:i/>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themeFill="background2"/>
            <w:vAlign w:val="center"/>
          </w:tcPr>
          <w:p w14:paraId="2F0D5054" w14:textId="77777777" w:rsidR="00C04DA7" w:rsidRDefault="00C04DA7" w:rsidP="00C04DA7">
            <w:pPr>
              <w:jc w:val="center"/>
            </w:pPr>
            <w:r>
              <w:rPr>
                <w:i/>
              </w:rPr>
              <w:t>OK/NOK</w:t>
            </w:r>
          </w:p>
        </w:tc>
      </w:tr>
      <w:tr w:rsidR="00C04DA7" w14:paraId="6CA950FD" w14:textId="77777777" w:rsidTr="00BE6FFF">
        <w:trPr>
          <w:trHeight w:val="531"/>
        </w:trPr>
        <w:tc>
          <w:tcPr>
            <w:tcW w:w="2291" w:type="dxa"/>
            <w:tcBorders>
              <w:top w:val="single" w:sz="8" w:space="0" w:color="FFFFFF"/>
              <w:left w:val="single" w:sz="8" w:space="0" w:color="FFFFFF"/>
              <w:bottom w:val="single" w:sz="8" w:space="0" w:color="FFFFFF"/>
              <w:right w:val="single" w:sz="24" w:space="0" w:color="FFFFFF"/>
            </w:tcBorders>
            <w:shd w:val="clear" w:color="auto" w:fill="00A4B7" w:themeFill="accent1"/>
            <w:vAlign w:val="center"/>
          </w:tcPr>
          <w:p w14:paraId="2CA79552" w14:textId="77777777" w:rsidR="00C04DA7" w:rsidRDefault="00C04DA7" w:rsidP="00C04DA7">
            <w:pPr>
              <w:spacing w:line="100" w:lineRule="atLeast"/>
              <w:jc w:val="center"/>
              <w:rPr>
                <w:rFonts w:cs="font405"/>
                <w:b/>
                <w:bCs/>
                <w:color w:val="FFFFFF"/>
              </w:rPr>
            </w:pPr>
            <w:r>
              <w:rPr>
                <w:b/>
                <w:bCs/>
                <w:color w:val="FFFFFF"/>
              </w:rPr>
              <w:t xml:space="preserve">Eén offerte per opdracht </w:t>
            </w:r>
          </w:p>
          <w:p w14:paraId="341846E1" w14:textId="77777777" w:rsidR="00C04DA7" w:rsidRDefault="00C04DA7" w:rsidP="00C04DA7">
            <w:pPr>
              <w:spacing w:line="100" w:lineRule="atLeast"/>
              <w:jc w:val="center"/>
              <w:rPr>
                <w:rFonts w:cs="font405"/>
                <w:i/>
              </w:rPr>
            </w:pPr>
            <w:r>
              <w:rPr>
                <w:b/>
                <w:bCs/>
                <w:color w:val="FFFFFF"/>
              </w:rPr>
              <w:t>(</w:t>
            </w:r>
            <w:proofErr w:type="gramStart"/>
            <w:r>
              <w:rPr>
                <w:b/>
                <w:bCs/>
                <w:color w:val="FFFFFF"/>
              </w:rPr>
              <w:t>art.</w:t>
            </w:r>
            <w:proofErr w:type="gramEnd"/>
            <w:r>
              <w:rPr>
                <w:b/>
                <w:bCs/>
                <w:color w:val="FFFFFF"/>
              </w:rPr>
              <w:t xml:space="preserve"> 54 besluit)</w:t>
            </w:r>
          </w:p>
        </w:tc>
        <w:tc>
          <w:tcPr>
            <w:tcW w:w="1551"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2263E248" w14:textId="77777777" w:rsidR="00C04DA7" w:rsidRDefault="00C04DA7" w:rsidP="00C04DA7">
            <w:pPr>
              <w:jc w:val="center"/>
            </w:pPr>
            <w:r>
              <w:rPr>
                <w:i/>
              </w:rPr>
              <w:t>OK/NOK</w:t>
            </w:r>
          </w:p>
        </w:tc>
        <w:tc>
          <w:tcPr>
            <w:tcW w:w="1716"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6CECB500" w14:textId="77777777" w:rsidR="00C04DA7" w:rsidRDefault="00C04DA7" w:rsidP="00C04DA7">
            <w:pPr>
              <w:jc w:val="center"/>
            </w:pPr>
            <w:r>
              <w:rPr>
                <w:i/>
              </w:rPr>
              <w:t>OK/NOK</w:t>
            </w:r>
          </w:p>
        </w:tc>
        <w:tc>
          <w:tcPr>
            <w:tcW w:w="1716"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4FE8C0D4" w14:textId="77777777" w:rsidR="00C04DA7" w:rsidRDefault="00C04DA7" w:rsidP="00C04DA7">
            <w:pPr>
              <w:jc w:val="center"/>
            </w:pPr>
            <w:r>
              <w:rPr>
                <w:i/>
              </w:rPr>
              <w:t>OK/NOK</w:t>
            </w:r>
          </w:p>
        </w:tc>
        <w:tc>
          <w:tcPr>
            <w:tcW w:w="1717"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2F3A5A5C" w14:textId="77777777" w:rsidR="00C04DA7" w:rsidRDefault="00C04DA7" w:rsidP="00C04DA7">
            <w:pPr>
              <w:jc w:val="center"/>
            </w:pPr>
            <w:r>
              <w:rPr>
                <w:i/>
              </w:rPr>
              <w:t>OK/NOK</w:t>
            </w:r>
          </w:p>
        </w:tc>
      </w:tr>
      <w:tr w:rsidR="00C04DA7" w14:paraId="61D5E4F3" w14:textId="77777777" w:rsidTr="00BE6FFF">
        <w:trPr>
          <w:trHeight w:val="531"/>
        </w:trPr>
        <w:tc>
          <w:tcPr>
            <w:tcW w:w="2291" w:type="dxa"/>
            <w:tcBorders>
              <w:left w:val="single" w:sz="8" w:space="0" w:color="FFFFFF"/>
              <w:bottom w:val="single" w:sz="4" w:space="0" w:color="FFFFFF"/>
              <w:right w:val="single" w:sz="24" w:space="0" w:color="FFFFFF"/>
            </w:tcBorders>
            <w:shd w:val="clear" w:color="auto" w:fill="00A4B7" w:themeFill="accent1"/>
            <w:vAlign w:val="center"/>
          </w:tcPr>
          <w:p w14:paraId="3694E462" w14:textId="77777777" w:rsidR="00C04DA7" w:rsidRDefault="00C04DA7" w:rsidP="00C04DA7">
            <w:pPr>
              <w:spacing w:line="100" w:lineRule="atLeast"/>
              <w:jc w:val="center"/>
              <w:rPr>
                <w:rFonts w:cs="font405"/>
                <w:b/>
                <w:bCs/>
                <w:color w:val="FFFFFF"/>
              </w:rPr>
            </w:pPr>
            <w:r>
              <w:rPr>
                <w:b/>
                <w:bCs/>
                <w:color w:val="FFFFFF"/>
              </w:rPr>
              <w:lastRenderedPageBreak/>
              <w:t xml:space="preserve">Offerte op tijd ingediend </w:t>
            </w:r>
          </w:p>
          <w:p w14:paraId="090A61CA" w14:textId="77777777" w:rsidR="00C04DA7" w:rsidRDefault="00C04DA7" w:rsidP="00C04DA7">
            <w:pPr>
              <w:spacing w:line="100" w:lineRule="atLeast"/>
              <w:jc w:val="center"/>
              <w:rPr>
                <w:rFonts w:cs="font405"/>
                <w:i/>
              </w:rPr>
            </w:pPr>
            <w:r>
              <w:rPr>
                <w:b/>
                <w:bCs/>
                <w:color w:val="FFFFFF"/>
              </w:rPr>
              <w:t>(</w:t>
            </w:r>
            <w:proofErr w:type="gramStart"/>
            <w:r>
              <w:rPr>
                <w:b/>
                <w:bCs/>
                <w:color w:val="FFFFFF"/>
              </w:rPr>
              <w:t>art.</w:t>
            </w:r>
            <w:proofErr w:type="gramEnd"/>
            <w:r>
              <w:rPr>
                <w:b/>
                <w:bCs/>
                <w:color w:val="FFFFFF"/>
              </w:rPr>
              <w:t xml:space="preserve"> 83 besluit)</w:t>
            </w:r>
          </w:p>
        </w:tc>
        <w:tc>
          <w:tcPr>
            <w:tcW w:w="1551"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6E564238" w14:textId="77777777" w:rsidR="00C04DA7" w:rsidRDefault="00C04DA7" w:rsidP="00C04DA7">
            <w:pPr>
              <w:jc w:val="center"/>
            </w:pPr>
            <w:r>
              <w:rPr>
                <w:i/>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7E375540" w14:textId="77777777" w:rsidR="00C04DA7" w:rsidRDefault="00C04DA7" w:rsidP="00C04DA7">
            <w:pPr>
              <w:jc w:val="center"/>
            </w:pPr>
            <w:r>
              <w:rPr>
                <w:i/>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2BCE82A5" w14:textId="77777777" w:rsidR="00C04DA7" w:rsidRDefault="00C04DA7" w:rsidP="00C04DA7">
            <w:pPr>
              <w:jc w:val="center"/>
            </w:pPr>
            <w:r>
              <w:rPr>
                <w:i/>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themeFill="background2"/>
            <w:vAlign w:val="center"/>
          </w:tcPr>
          <w:p w14:paraId="2C76BA4D" w14:textId="77777777" w:rsidR="00C04DA7" w:rsidRDefault="00C04DA7" w:rsidP="00C04DA7">
            <w:pPr>
              <w:jc w:val="center"/>
            </w:pPr>
            <w:r>
              <w:rPr>
                <w:i/>
              </w:rPr>
              <w:t>OK/NOK</w:t>
            </w:r>
          </w:p>
        </w:tc>
      </w:tr>
      <w:tr w:rsidR="009F0D47" w14:paraId="594426CE" w14:textId="77777777" w:rsidTr="00BE6FFF">
        <w:trPr>
          <w:trHeight w:val="531"/>
        </w:trPr>
        <w:tc>
          <w:tcPr>
            <w:tcW w:w="2291" w:type="dxa"/>
            <w:tcBorders>
              <w:left w:val="single" w:sz="8" w:space="0" w:color="FFFFFF"/>
              <w:right w:val="single" w:sz="24" w:space="0" w:color="FFFFFF"/>
            </w:tcBorders>
            <w:shd w:val="clear" w:color="auto" w:fill="00A4B7" w:themeFill="accent1"/>
            <w:vAlign w:val="center"/>
          </w:tcPr>
          <w:p w14:paraId="65BD3B55" w14:textId="77777777" w:rsidR="009F0D47" w:rsidRDefault="009F0D47" w:rsidP="00C04DA7">
            <w:pPr>
              <w:spacing w:line="100" w:lineRule="atLeast"/>
              <w:jc w:val="center"/>
              <w:rPr>
                <w:rFonts w:cs="font405"/>
                <w:b/>
                <w:bCs/>
                <w:color w:val="FFFFFF"/>
              </w:rPr>
            </w:pPr>
            <w:r>
              <w:rPr>
                <w:b/>
                <w:bCs/>
                <w:color w:val="FFFFFF"/>
              </w:rPr>
              <w:t>Offerte ingediend via e-Procurement</w:t>
            </w:r>
          </w:p>
        </w:tc>
        <w:tc>
          <w:tcPr>
            <w:tcW w:w="1551"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279A0BCA" w14:textId="77777777" w:rsidR="009F0D47" w:rsidRPr="006804A5" w:rsidRDefault="009F0D47" w:rsidP="00C04DA7">
            <w:pPr>
              <w:jc w:val="center"/>
              <w:rPr>
                <w:rFonts w:cs="font405"/>
                <w:i/>
              </w:rPr>
            </w:pPr>
            <w:r>
              <w:rPr>
                <w:i/>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5BC30B0A" w14:textId="77777777" w:rsidR="009F0D47" w:rsidRPr="006804A5" w:rsidRDefault="009F0D47" w:rsidP="00C04DA7">
            <w:pPr>
              <w:jc w:val="center"/>
              <w:rPr>
                <w:rFonts w:cs="font405"/>
                <w:i/>
              </w:rPr>
            </w:pPr>
            <w:r>
              <w:rPr>
                <w:i/>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648B637C" w14:textId="77777777" w:rsidR="009F0D47" w:rsidRPr="006804A5" w:rsidRDefault="009F0D47" w:rsidP="00C04DA7">
            <w:pPr>
              <w:jc w:val="center"/>
              <w:rPr>
                <w:rFonts w:cs="font405"/>
                <w:i/>
              </w:rPr>
            </w:pPr>
            <w:r>
              <w:rPr>
                <w:i/>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themeFill="background2"/>
            <w:vAlign w:val="center"/>
          </w:tcPr>
          <w:p w14:paraId="5274789E" w14:textId="77777777" w:rsidR="009F0D47" w:rsidRPr="006804A5" w:rsidRDefault="009F0D47" w:rsidP="00C04DA7">
            <w:pPr>
              <w:jc w:val="center"/>
              <w:rPr>
                <w:rFonts w:cs="font405"/>
                <w:i/>
              </w:rPr>
            </w:pPr>
            <w:r>
              <w:rPr>
                <w:i/>
              </w:rPr>
              <w:t>OK/NOK</w:t>
            </w:r>
          </w:p>
        </w:tc>
      </w:tr>
      <w:tr w:rsidR="008B3889" w14:paraId="22BC74CE" w14:textId="77777777" w:rsidTr="00BE6FFF">
        <w:trPr>
          <w:trHeight w:val="531"/>
        </w:trPr>
        <w:tc>
          <w:tcPr>
            <w:tcW w:w="2291" w:type="dxa"/>
            <w:tcBorders>
              <w:left w:val="single" w:sz="8" w:space="0" w:color="FFFFFF"/>
              <w:bottom w:val="single" w:sz="4" w:space="0" w:color="FFFFFF"/>
              <w:right w:val="single" w:sz="24" w:space="0" w:color="FFFFFF"/>
            </w:tcBorders>
            <w:shd w:val="clear" w:color="auto" w:fill="00A4B7" w:themeFill="accent1"/>
            <w:vAlign w:val="center"/>
          </w:tcPr>
          <w:p w14:paraId="26918BC6" w14:textId="77777777" w:rsidR="008B3889" w:rsidRDefault="008B3889" w:rsidP="00C04DA7">
            <w:pPr>
              <w:spacing w:line="100" w:lineRule="atLeast"/>
              <w:jc w:val="center"/>
              <w:rPr>
                <w:rFonts w:cs="font405"/>
                <w:b/>
                <w:bCs/>
                <w:color w:val="FFFFFF"/>
              </w:rPr>
            </w:pPr>
            <w:proofErr w:type="gramStart"/>
            <w:r>
              <w:rPr>
                <w:b/>
                <w:bCs/>
                <w:color w:val="FFFFFF"/>
              </w:rPr>
              <w:t>abnormale</w:t>
            </w:r>
            <w:proofErr w:type="gramEnd"/>
            <w:r>
              <w:rPr>
                <w:b/>
                <w:bCs/>
                <w:color w:val="FFFFFF"/>
              </w:rPr>
              <w:t xml:space="preserve"> prijzen (</w:t>
            </w:r>
            <w:proofErr w:type="spellStart"/>
            <w:r>
              <w:rPr>
                <w:b/>
                <w:bCs/>
                <w:color w:val="FFFFFF"/>
              </w:rPr>
              <w:t>cfr</w:t>
            </w:r>
            <w:proofErr w:type="spellEnd"/>
            <w:r>
              <w:rPr>
                <w:b/>
                <w:bCs/>
                <w:color w:val="FFFFFF"/>
              </w:rPr>
              <w:t>. 3</w:t>
            </w:r>
            <w:r>
              <w:rPr>
                <w:b/>
                <w:bCs/>
                <w:color w:val="FFFFFF"/>
                <w:vertAlign w:val="superscript"/>
              </w:rPr>
              <w:t>e</w:t>
            </w:r>
            <w:r>
              <w:rPr>
                <w:b/>
                <w:bCs/>
                <w:color w:val="FFFFFF"/>
              </w:rPr>
              <w:t xml:space="preserve"> stap)</w:t>
            </w:r>
          </w:p>
        </w:tc>
        <w:tc>
          <w:tcPr>
            <w:tcW w:w="1551"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38ABE3BA" w14:textId="77777777" w:rsidR="008B3889" w:rsidRPr="006804A5" w:rsidRDefault="00A75F8E" w:rsidP="00C04DA7">
            <w:pPr>
              <w:jc w:val="center"/>
              <w:rPr>
                <w:rFonts w:cs="font405"/>
                <w:i/>
              </w:rPr>
            </w:pPr>
            <w:r>
              <w:rPr>
                <w:i/>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354C2446" w14:textId="77777777" w:rsidR="008B3889" w:rsidRPr="006804A5" w:rsidRDefault="00A75F8E" w:rsidP="00C04DA7">
            <w:pPr>
              <w:jc w:val="center"/>
              <w:rPr>
                <w:rFonts w:cs="font405"/>
                <w:i/>
              </w:rPr>
            </w:pPr>
            <w:r>
              <w:rPr>
                <w:i/>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451852C4" w14:textId="77777777" w:rsidR="008B3889" w:rsidRPr="006804A5" w:rsidRDefault="00A75F8E" w:rsidP="00C04DA7">
            <w:pPr>
              <w:jc w:val="center"/>
              <w:rPr>
                <w:rFonts w:cs="font405"/>
                <w:i/>
              </w:rPr>
            </w:pPr>
            <w:r>
              <w:rPr>
                <w:i/>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themeFill="background2"/>
            <w:vAlign w:val="center"/>
          </w:tcPr>
          <w:p w14:paraId="512C1207" w14:textId="77777777" w:rsidR="008B3889" w:rsidRPr="006804A5" w:rsidRDefault="00A75F8E" w:rsidP="00C04DA7">
            <w:pPr>
              <w:jc w:val="center"/>
              <w:rPr>
                <w:rFonts w:cs="font405"/>
                <w:i/>
              </w:rPr>
            </w:pPr>
            <w:r>
              <w:rPr>
                <w:i/>
              </w:rPr>
              <w:t>OK/NOK</w:t>
            </w:r>
          </w:p>
        </w:tc>
      </w:tr>
    </w:tbl>
    <w:p w14:paraId="32D9C9A5" w14:textId="77777777" w:rsidR="009F0D47" w:rsidRDefault="009F0D47"/>
    <w:tbl>
      <w:tblPr>
        <w:tblW w:w="8991" w:type="dxa"/>
        <w:tblInd w:w="109" w:type="dxa"/>
        <w:tblLayout w:type="fixed"/>
        <w:tblLook w:val="0000" w:firstRow="0" w:lastRow="0" w:firstColumn="0" w:lastColumn="0" w:noHBand="0" w:noVBand="0"/>
      </w:tblPr>
      <w:tblGrid>
        <w:gridCol w:w="2126"/>
        <w:gridCol w:w="1716"/>
        <w:gridCol w:w="1716"/>
        <w:gridCol w:w="1716"/>
        <w:gridCol w:w="1717"/>
      </w:tblGrid>
      <w:tr w:rsidR="009F0D47" w14:paraId="3704797A" w14:textId="77777777" w:rsidTr="00BE6FFF">
        <w:trPr>
          <w:trHeight w:val="531"/>
        </w:trPr>
        <w:tc>
          <w:tcPr>
            <w:tcW w:w="8991" w:type="dxa"/>
            <w:gridSpan w:val="5"/>
            <w:tcBorders>
              <w:top w:val="single" w:sz="4" w:space="0" w:color="FFFFFF"/>
              <w:left w:val="single" w:sz="8" w:space="0" w:color="FFFFFF"/>
              <w:right w:val="single" w:sz="8" w:space="0" w:color="FFFFFF"/>
            </w:tcBorders>
            <w:shd w:val="clear" w:color="auto" w:fill="00A4B7" w:themeFill="accent1"/>
            <w:vAlign w:val="center"/>
          </w:tcPr>
          <w:p w14:paraId="68198B5E" w14:textId="77777777" w:rsidR="009F0D47" w:rsidRPr="006804A5" w:rsidRDefault="009F0D47" w:rsidP="00C04DA7">
            <w:pPr>
              <w:jc w:val="center"/>
              <w:rPr>
                <w:rFonts w:cs="font405"/>
                <w:i/>
              </w:rPr>
            </w:pPr>
            <w:r>
              <w:rPr>
                <w:b/>
                <w:bCs/>
                <w:color w:val="FFFFFF"/>
              </w:rPr>
              <w:t>Naleving van de als substantieel aangegeven vereisten</w:t>
            </w:r>
            <w:r>
              <w:rPr>
                <w:rStyle w:val="Appelnotedebasdep"/>
                <w:rFonts w:cs="font405"/>
                <w:b/>
                <w:bCs/>
                <w:color w:val="FFFFFF"/>
              </w:rPr>
              <w:footnoteReference w:id="9"/>
            </w:r>
          </w:p>
        </w:tc>
      </w:tr>
      <w:tr w:rsidR="009F0D47" w14:paraId="3A398494" w14:textId="77777777" w:rsidTr="009F0D47">
        <w:trPr>
          <w:trHeight w:val="531"/>
        </w:trPr>
        <w:tc>
          <w:tcPr>
            <w:tcW w:w="2126" w:type="dxa"/>
            <w:tcBorders>
              <w:top w:val="single" w:sz="4" w:space="0" w:color="FFFFFF"/>
              <w:left w:val="single" w:sz="8" w:space="0" w:color="FFFFFF"/>
              <w:bottom w:val="single" w:sz="4" w:space="0" w:color="FFFFFF"/>
              <w:right w:val="single" w:sz="24" w:space="0" w:color="FFFFFF"/>
            </w:tcBorders>
            <w:shd w:val="clear" w:color="auto" w:fill="44546A" w:themeFill="text2"/>
            <w:vAlign w:val="center"/>
          </w:tcPr>
          <w:p w14:paraId="41B51F7A" w14:textId="77777777" w:rsidR="009F0D47" w:rsidRDefault="009F0D47" w:rsidP="009F0D47">
            <w:pPr>
              <w:spacing w:line="100" w:lineRule="atLeast"/>
              <w:jc w:val="center"/>
              <w:rPr>
                <w:rFonts w:cs="font405"/>
                <w:b/>
                <w:bCs/>
                <w:i/>
                <w:color w:val="FFFFFF"/>
              </w:rPr>
            </w:pPr>
            <w:r>
              <w:rPr>
                <w:b/>
                <w:bCs/>
                <w:color w:val="FFFFFF"/>
              </w:rPr>
              <w:t>Inschrijver</w:t>
            </w:r>
          </w:p>
        </w:tc>
        <w:tc>
          <w:tcPr>
            <w:tcW w:w="1716" w:type="dxa"/>
            <w:tcBorders>
              <w:top w:val="single" w:sz="6" w:space="0" w:color="FFFFFF"/>
              <w:left w:val="single" w:sz="6" w:space="0" w:color="FFFFFF"/>
              <w:bottom w:val="single" w:sz="6" w:space="0" w:color="FFFFFF"/>
              <w:right w:val="single" w:sz="6" w:space="0" w:color="FFFFFF"/>
            </w:tcBorders>
            <w:shd w:val="clear" w:color="auto" w:fill="44546A" w:themeFill="text2"/>
            <w:vAlign w:val="center"/>
          </w:tcPr>
          <w:p w14:paraId="5C856336" w14:textId="77777777" w:rsidR="009F0D47" w:rsidRDefault="009F0D47" w:rsidP="009F0D47">
            <w:pPr>
              <w:spacing w:line="100" w:lineRule="atLeast"/>
              <w:jc w:val="center"/>
              <w:rPr>
                <w:rFonts w:cs="font405"/>
                <w:b/>
                <w:bCs/>
                <w:i/>
                <w:color w:val="FFFFFF"/>
              </w:rPr>
            </w:pPr>
            <w:r>
              <w:rPr>
                <w:b/>
                <w:bCs/>
                <w:i/>
                <w:color w:val="FFFFFF"/>
              </w:rPr>
              <w:t>(</w:t>
            </w:r>
            <w:proofErr w:type="gramStart"/>
            <w:r>
              <w:rPr>
                <w:b/>
                <w:bCs/>
                <w:i/>
                <w:color w:val="FFFFFF"/>
              </w:rPr>
              <w:t>naam</w:t>
            </w:r>
            <w:proofErr w:type="gramEnd"/>
            <w:r>
              <w:rPr>
                <w:b/>
                <w:bCs/>
                <w:i/>
                <w:color w:val="FFFFFF"/>
              </w:rPr>
              <w:t>)</w:t>
            </w:r>
          </w:p>
        </w:tc>
        <w:tc>
          <w:tcPr>
            <w:tcW w:w="1716" w:type="dxa"/>
            <w:tcBorders>
              <w:top w:val="single" w:sz="6" w:space="0" w:color="FFFFFF"/>
              <w:left w:val="single" w:sz="6" w:space="0" w:color="FFFFFF"/>
              <w:bottom w:val="single" w:sz="6" w:space="0" w:color="FFFFFF"/>
              <w:right w:val="single" w:sz="6" w:space="0" w:color="FFFFFF"/>
            </w:tcBorders>
            <w:shd w:val="clear" w:color="auto" w:fill="44546A" w:themeFill="text2"/>
            <w:vAlign w:val="center"/>
          </w:tcPr>
          <w:p w14:paraId="043BEAEF" w14:textId="77777777" w:rsidR="009F0D47" w:rsidRDefault="009F0D47" w:rsidP="009F0D47">
            <w:pPr>
              <w:spacing w:line="100" w:lineRule="atLeast"/>
              <w:jc w:val="center"/>
              <w:rPr>
                <w:rFonts w:cs="font405"/>
                <w:b/>
                <w:bCs/>
                <w:i/>
                <w:color w:val="FFFFFF"/>
              </w:rPr>
            </w:pPr>
            <w:r>
              <w:rPr>
                <w:b/>
                <w:bCs/>
                <w:i/>
                <w:color w:val="FFFFFF"/>
              </w:rPr>
              <w:t>(</w:t>
            </w:r>
            <w:proofErr w:type="gramStart"/>
            <w:r>
              <w:rPr>
                <w:b/>
                <w:bCs/>
                <w:i/>
                <w:color w:val="FFFFFF"/>
              </w:rPr>
              <w:t>naam</w:t>
            </w:r>
            <w:proofErr w:type="gramEnd"/>
            <w:r>
              <w:rPr>
                <w:b/>
                <w:bCs/>
                <w:i/>
                <w:color w:val="FFFFFF"/>
              </w:rPr>
              <w:t>)</w:t>
            </w:r>
          </w:p>
        </w:tc>
        <w:tc>
          <w:tcPr>
            <w:tcW w:w="1716" w:type="dxa"/>
            <w:tcBorders>
              <w:top w:val="single" w:sz="6" w:space="0" w:color="FFFFFF"/>
              <w:left w:val="single" w:sz="6" w:space="0" w:color="FFFFFF"/>
              <w:bottom w:val="single" w:sz="6" w:space="0" w:color="FFFFFF"/>
              <w:right w:val="single" w:sz="6" w:space="0" w:color="FFFFFF"/>
            </w:tcBorders>
            <w:shd w:val="clear" w:color="auto" w:fill="44546A" w:themeFill="text2"/>
            <w:vAlign w:val="center"/>
          </w:tcPr>
          <w:p w14:paraId="09B07DE9" w14:textId="77777777" w:rsidR="009F0D47" w:rsidRDefault="009F0D47" w:rsidP="009F0D47">
            <w:pPr>
              <w:spacing w:line="100" w:lineRule="atLeast"/>
              <w:jc w:val="center"/>
              <w:rPr>
                <w:rFonts w:cs="font405"/>
                <w:b/>
                <w:bCs/>
                <w:i/>
                <w:color w:val="FFFFFF"/>
              </w:rPr>
            </w:pPr>
            <w:r>
              <w:rPr>
                <w:b/>
                <w:bCs/>
                <w:i/>
                <w:color w:val="FFFFFF"/>
              </w:rPr>
              <w:t>(</w:t>
            </w:r>
            <w:proofErr w:type="gramStart"/>
            <w:r>
              <w:rPr>
                <w:b/>
                <w:bCs/>
                <w:i/>
                <w:color w:val="FFFFFF"/>
              </w:rPr>
              <w:t>naam</w:t>
            </w:r>
            <w:proofErr w:type="gramEnd"/>
            <w:r>
              <w:rPr>
                <w:b/>
                <w:bCs/>
                <w:i/>
                <w:color w:val="FFFFFF"/>
              </w:rPr>
              <w:t>)</w:t>
            </w:r>
          </w:p>
        </w:tc>
        <w:tc>
          <w:tcPr>
            <w:tcW w:w="1717" w:type="dxa"/>
            <w:tcBorders>
              <w:top w:val="single" w:sz="6" w:space="0" w:color="FFFFFF"/>
              <w:left w:val="single" w:sz="6" w:space="0" w:color="FFFFFF"/>
              <w:bottom w:val="single" w:sz="6" w:space="0" w:color="FFFFFF"/>
              <w:right w:val="single" w:sz="8" w:space="0" w:color="FFFFFF"/>
            </w:tcBorders>
            <w:shd w:val="clear" w:color="auto" w:fill="44546A" w:themeFill="text2"/>
            <w:vAlign w:val="center"/>
          </w:tcPr>
          <w:p w14:paraId="52DB1821" w14:textId="77777777" w:rsidR="009F0D47" w:rsidRDefault="009F0D47" w:rsidP="009F0D47">
            <w:pPr>
              <w:spacing w:line="100" w:lineRule="atLeast"/>
              <w:jc w:val="center"/>
            </w:pPr>
            <w:r>
              <w:rPr>
                <w:b/>
                <w:bCs/>
                <w:i/>
                <w:color w:val="FFFFFF"/>
              </w:rPr>
              <w:t>(</w:t>
            </w:r>
            <w:proofErr w:type="gramStart"/>
            <w:r>
              <w:rPr>
                <w:b/>
                <w:bCs/>
                <w:i/>
                <w:color w:val="FFFFFF"/>
              </w:rPr>
              <w:t>naam</w:t>
            </w:r>
            <w:proofErr w:type="gramEnd"/>
            <w:r>
              <w:rPr>
                <w:b/>
                <w:bCs/>
                <w:i/>
                <w:color w:val="FFFFFF"/>
              </w:rPr>
              <w:t>)</w:t>
            </w:r>
          </w:p>
        </w:tc>
      </w:tr>
      <w:tr w:rsidR="009F0D47" w14:paraId="5280A97E" w14:textId="77777777" w:rsidTr="009F0D47">
        <w:trPr>
          <w:trHeight w:val="531"/>
        </w:trPr>
        <w:tc>
          <w:tcPr>
            <w:tcW w:w="2126" w:type="dxa"/>
            <w:tcBorders>
              <w:top w:val="single" w:sz="4" w:space="0" w:color="FFFFFF"/>
              <w:left w:val="single" w:sz="8" w:space="0" w:color="FFFFFF"/>
              <w:bottom w:val="single" w:sz="4" w:space="0" w:color="FFFFFF"/>
              <w:right w:val="single" w:sz="24" w:space="0" w:color="FFFFFF"/>
            </w:tcBorders>
            <w:shd w:val="clear" w:color="auto" w:fill="00A4B7" w:themeFill="accent1"/>
            <w:vAlign w:val="center"/>
          </w:tcPr>
          <w:p w14:paraId="4B9FEC65" w14:textId="77777777" w:rsidR="009F0D47" w:rsidRPr="009F0D47" w:rsidRDefault="009F0D47" w:rsidP="009F0D47">
            <w:pPr>
              <w:spacing w:line="100" w:lineRule="atLeast"/>
              <w:jc w:val="center"/>
              <w:rPr>
                <w:rFonts w:cs="font405"/>
                <w:b/>
                <w:bCs/>
                <w:i/>
                <w:color w:val="FFFFFF"/>
              </w:rPr>
            </w:pPr>
            <w:r>
              <w:rPr>
                <w:b/>
                <w:bCs/>
                <w:i/>
                <w:color w:val="FFFFFF"/>
              </w:rPr>
              <w:t>(Bezoek ter plaatse)</w:t>
            </w:r>
          </w:p>
        </w:tc>
        <w:tc>
          <w:tcPr>
            <w:tcW w:w="1716"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513CB53C" w14:textId="77777777" w:rsidR="009F0D47" w:rsidRPr="006804A5" w:rsidRDefault="009F0D47" w:rsidP="009F0D47">
            <w:pPr>
              <w:jc w:val="center"/>
              <w:rPr>
                <w:rFonts w:cs="font405"/>
                <w:i/>
              </w:rPr>
            </w:pPr>
            <w:r>
              <w:rPr>
                <w:i/>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210190C5" w14:textId="77777777" w:rsidR="009F0D47" w:rsidRPr="006804A5" w:rsidRDefault="009F0D47" w:rsidP="009F0D47">
            <w:pPr>
              <w:jc w:val="center"/>
              <w:rPr>
                <w:rFonts w:cs="font405"/>
                <w:i/>
              </w:rPr>
            </w:pPr>
            <w:r>
              <w:rPr>
                <w:i/>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541BA477" w14:textId="77777777" w:rsidR="009F0D47" w:rsidRPr="006804A5" w:rsidRDefault="009F0D47" w:rsidP="009F0D47">
            <w:pPr>
              <w:jc w:val="center"/>
              <w:rPr>
                <w:rFonts w:cs="font405"/>
                <w:i/>
              </w:rPr>
            </w:pPr>
            <w:r>
              <w:rPr>
                <w:i/>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themeFill="background2"/>
            <w:vAlign w:val="center"/>
          </w:tcPr>
          <w:p w14:paraId="43814D56" w14:textId="77777777" w:rsidR="009F0D47" w:rsidRPr="006804A5" w:rsidRDefault="009F0D47" w:rsidP="009F0D47">
            <w:pPr>
              <w:jc w:val="center"/>
              <w:rPr>
                <w:rFonts w:cs="font405"/>
                <w:i/>
              </w:rPr>
            </w:pPr>
            <w:r>
              <w:rPr>
                <w:i/>
              </w:rPr>
              <w:t>OK/NOK</w:t>
            </w:r>
          </w:p>
        </w:tc>
      </w:tr>
      <w:tr w:rsidR="009F0D47" w14:paraId="5DA0C659" w14:textId="77777777" w:rsidTr="009F0D47">
        <w:trPr>
          <w:trHeight w:val="531"/>
        </w:trPr>
        <w:tc>
          <w:tcPr>
            <w:tcW w:w="2126" w:type="dxa"/>
            <w:tcBorders>
              <w:top w:val="single" w:sz="4" w:space="0" w:color="FFFFFF"/>
              <w:left w:val="single" w:sz="8" w:space="0" w:color="FFFFFF"/>
              <w:bottom w:val="single" w:sz="4" w:space="0" w:color="FFFFFF"/>
              <w:right w:val="single" w:sz="24" w:space="0" w:color="FFFFFF"/>
            </w:tcBorders>
            <w:shd w:val="clear" w:color="auto" w:fill="00A4B7" w:themeFill="accent1"/>
            <w:vAlign w:val="center"/>
          </w:tcPr>
          <w:p w14:paraId="2CF32B07" w14:textId="77777777" w:rsidR="009F0D47" w:rsidRPr="009F0D47" w:rsidRDefault="009F0D47" w:rsidP="009F0D47">
            <w:pPr>
              <w:spacing w:line="100" w:lineRule="atLeast"/>
              <w:jc w:val="center"/>
              <w:rPr>
                <w:rFonts w:cs="font405"/>
                <w:b/>
                <w:bCs/>
                <w:i/>
                <w:color w:val="FFFFFF"/>
              </w:rPr>
            </w:pPr>
            <w:r>
              <w:rPr>
                <w:b/>
                <w:bCs/>
                <w:i/>
                <w:color w:val="FFFFFF"/>
              </w:rPr>
              <w:t>(Document VGC)</w:t>
            </w:r>
          </w:p>
        </w:tc>
        <w:tc>
          <w:tcPr>
            <w:tcW w:w="1716"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07C686BC" w14:textId="77777777" w:rsidR="009F0D47" w:rsidRPr="006804A5" w:rsidRDefault="009F0D47" w:rsidP="009F0D47">
            <w:pPr>
              <w:jc w:val="center"/>
              <w:rPr>
                <w:rFonts w:cs="font405"/>
                <w:i/>
              </w:rPr>
            </w:pPr>
            <w:r>
              <w:rPr>
                <w:i/>
              </w:rPr>
              <w:t xml:space="preserve">OK/NOK </w:t>
            </w:r>
          </w:p>
        </w:tc>
        <w:tc>
          <w:tcPr>
            <w:tcW w:w="1716"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662B8FF2" w14:textId="77777777" w:rsidR="009F0D47" w:rsidRPr="006804A5" w:rsidRDefault="009F0D47" w:rsidP="009F0D47">
            <w:pPr>
              <w:jc w:val="center"/>
              <w:rPr>
                <w:rFonts w:cs="font405"/>
                <w:i/>
              </w:rPr>
            </w:pPr>
            <w:r>
              <w:rPr>
                <w:i/>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303E12DA" w14:textId="77777777" w:rsidR="009F0D47" w:rsidRPr="006804A5" w:rsidRDefault="009F0D47" w:rsidP="009F0D47">
            <w:pPr>
              <w:jc w:val="center"/>
              <w:rPr>
                <w:rFonts w:cs="font405"/>
                <w:i/>
              </w:rPr>
            </w:pPr>
            <w:r>
              <w:rPr>
                <w:i/>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themeFill="background2"/>
            <w:vAlign w:val="center"/>
          </w:tcPr>
          <w:p w14:paraId="58660A2A" w14:textId="77777777" w:rsidR="009F0D47" w:rsidRPr="006804A5" w:rsidRDefault="009F0D47" w:rsidP="009F0D47">
            <w:pPr>
              <w:jc w:val="center"/>
              <w:rPr>
                <w:rFonts w:cs="font405"/>
                <w:i/>
              </w:rPr>
            </w:pPr>
            <w:r>
              <w:rPr>
                <w:i/>
              </w:rPr>
              <w:t>OK/NOK</w:t>
            </w:r>
          </w:p>
        </w:tc>
      </w:tr>
      <w:tr w:rsidR="009F0D47" w14:paraId="02C49859" w14:textId="77777777" w:rsidTr="009F0D47">
        <w:trPr>
          <w:trHeight w:val="531"/>
        </w:trPr>
        <w:tc>
          <w:tcPr>
            <w:tcW w:w="2126" w:type="dxa"/>
            <w:tcBorders>
              <w:top w:val="single" w:sz="4" w:space="0" w:color="FFFFFF"/>
              <w:left w:val="single" w:sz="8" w:space="0" w:color="FFFFFF"/>
              <w:bottom w:val="single" w:sz="4" w:space="0" w:color="FFFFFF"/>
              <w:right w:val="single" w:sz="24" w:space="0" w:color="FFFFFF"/>
            </w:tcBorders>
            <w:shd w:val="clear" w:color="auto" w:fill="00A4B7" w:themeFill="accent1"/>
            <w:vAlign w:val="center"/>
          </w:tcPr>
          <w:p w14:paraId="7BE61D0B" w14:textId="77777777" w:rsidR="009F0D47" w:rsidRDefault="009F0D47" w:rsidP="009F0D47">
            <w:pPr>
              <w:spacing w:line="100" w:lineRule="atLeast"/>
              <w:jc w:val="center"/>
              <w:rPr>
                <w:rFonts w:cs="font405"/>
                <w:b/>
                <w:bCs/>
                <w:i/>
                <w:color w:val="FFFFFF"/>
              </w:rPr>
            </w:pPr>
            <w:r>
              <w:rPr>
                <w:b/>
                <w:bCs/>
                <w:i/>
                <w:color w:val="FFFFFF"/>
              </w:rPr>
              <w:t>(Berekening afzonderlijke prijs VGC)</w:t>
            </w:r>
          </w:p>
        </w:tc>
        <w:tc>
          <w:tcPr>
            <w:tcW w:w="1716"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45F53199" w14:textId="77777777" w:rsidR="009F0D47" w:rsidRPr="006804A5" w:rsidRDefault="009F0D47" w:rsidP="009F0D47">
            <w:pPr>
              <w:jc w:val="center"/>
              <w:rPr>
                <w:rFonts w:cs="font405"/>
                <w:i/>
              </w:rPr>
            </w:pPr>
            <w:r>
              <w:rPr>
                <w:i/>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6A7C8522" w14:textId="77777777" w:rsidR="009F0D47" w:rsidRPr="006804A5" w:rsidRDefault="009F0D47" w:rsidP="009F0D47">
            <w:pPr>
              <w:jc w:val="center"/>
              <w:rPr>
                <w:rFonts w:cs="font405"/>
                <w:i/>
              </w:rPr>
            </w:pPr>
            <w:r>
              <w:rPr>
                <w:i/>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460C5F4A" w14:textId="77777777" w:rsidR="009F0D47" w:rsidRPr="006804A5" w:rsidRDefault="009F0D47" w:rsidP="009F0D47">
            <w:pPr>
              <w:jc w:val="center"/>
              <w:rPr>
                <w:rFonts w:cs="font405"/>
                <w:i/>
              </w:rPr>
            </w:pPr>
            <w:r>
              <w:rPr>
                <w:i/>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themeFill="background2"/>
            <w:vAlign w:val="center"/>
          </w:tcPr>
          <w:p w14:paraId="63B06FF9" w14:textId="77777777" w:rsidR="009F0D47" w:rsidRPr="006804A5" w:rsidRDefault="009F0D47" w:rsidP="009F0D47">
            <w:pPr>
              <w:jc w:val="center"/>
              <w:rPr>
                <w:rFonts w:cs="font405"/>
                <w:i/>
              </w:rPr>
            </w:pPr>
            <w:r>
              <w:rPr>
                <w:i/>
              </w:rPr>
              <w:t>OK/NOK</w:t>
            </w:r>
          </w:p>
        </w:tc>
      </w:tr>
      <w:tr w:rsidR="009F0D47" w14:paraId="44142AAD" w14:textId="77777777" w:rsidTr="00C04DA7">
        <w:trPr>
          <w:trHeight w:val="531"/>
        </w:trPr>
        <w:tc>
          <w:tcPr>
            <w:tcW w:w="2126" w:type="dxa"/>
            <w:tcBorders>
              <w:top w:val="single" w:sz="4" w:space="0" w:color="FFFFFF"/>
              <w:left w:val="single" w:sz="8" w:space="0" w:color="FFFFFF"/>
              <w:right w:val="single" w:sz="24" w:space="0" w:color="FFFFFF"/>
            </w:tcBorders>
            <w:shd w:val="clear" w:color="auto" w:fill="00A4B7" w:themeFill="accent1"/>
            <w:vAlign w:val="center"/>
          </w:tcPr>
          <w:p w14:paraId="4B154F98" w14:textId="77777777" w:rsidR="009F0D47" w:rsidRDefault="009F0D47" w:rsidP="009F0D47">
            <w:pPr>
              <w:spacing w:line="100" w:lineRule="atLeast"/>
              <w:jc w:val="center"/>
              <w:rPr>
                <w:rFonts w:cs="font405"/>
                <w:b/>
                <w:bCs/>
                <w:i/>
                <w:color w:val="FFFFFF"/>
              </w:rPr>
            </w:pPr>
            <w:r>
              <w:rPr>
                <w:b/>
                <w:bCs/>
                <w:i/>
                <w:color w:val="FFFFFF"/>
              </w:rPr>
              <w:t>(….)</w:t>
            </w:r>
          </w:p>
        </w:tc>
        <w:tc>
          <w:tcPr>
            <w:tcW w:w="1716"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0B9B5C15" w14:textId="77777777" w:rsidR="009F0D47" w:rsidRPr="006804A5" w:rsidRDefault="009F0D47" w:rsidP="009F0D47">
            <w:pPr>
              <w:jc w:val="center"/>
              <w:rPr>
                <w:rFonts w:cs="font405"/>
                <w:i/>
              </w:rPr>
            </w:pPr>
            <w:r>
              <w:rPr>
                <w:i/>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62283E49" w14:textId="77777777" w:rsidR="009F0D47" w:rsidRPr="006804A5" w:rsidRDefault="009F0D47" w:rsidP="009F0D47">
            <w:pPr>
              <w:jc w:val="center"/>
              <w:rPr>
                <w:rFonts w:cs="font405"/>
                <w:i/>
              </w:rPr>
            </w:pPr>
            <w:r>
              <w:rPr>
                <w:i/>
              </w:rPr>
              <w:t>OK/NOK</w:t>
            </w:r>
          </w:p>
        </w:tc>
        <w:tc>
          <w:tcPr>
            <w:tcW w:w="1716"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3CEA5A40" w14:textId="77777777" w:rsidR="009F0D47" w:rsidRPr="006804A5" w:rsidRDefault="009F0D47" w:rsidP="009F0D47">
            <w:pPr>
              <w:jc w:val="center"/>
              <w:rPr>
                <w:rFonts w:cs="font405"/>
                <w:i/>
              </w:rPr>
            </w:pPr>
            <w:r>
              <w:rPr>
                <w:i/>
              </w:rPr>
              <w:t>OK/NOK</w:t>
            </w:r>
          </w:p>
        </w:tc>
        <w:tc>
          <w:tcPr>
            <w:tcW w:w="1717" w:type="dxa"/>
            <w:tcBorders>
              <w:top w:val="single" w:sz="6" w:space="0" w:color="FFFFFF"/>
              <w:left w:val="single" w:sz="6" w:space="0" w:color="FFFFFF"/>
              <w:bottom w:val="single" w:sz="6" w:space="0" w:color="FFFFFF"/>
              <w:right w:val="single" w:sz="8" w:space="0" w:color="FFFFFF"/>
            </w:tcBorders>
            <w:shd w:val="clear" w:color="auto" w:fill="E7E6E6" w:themeFill="background2"/>
            <w:vAlign w:val="center"/>
          </w:tcPr>
          <w:p w14:paraId="05951A07" w14:textId="77777777" w:rsidR="009F0D47" w:rsidRPr="006804A5" w:rsidRDefault="009F0D47" w:rsidP="009F0D47">
            <w:pPr>
              <w:jc w:val="center"/>
              <w:rPr>
                <w:rFonts w:cs="font405"/>
                <w:i/>
              </w:rPr>
            </w:pPr>
            <w:r>
              <w:rPr>
                <w:i/>
              </w:rPr>
              <w:t>OK/NOK</w:t>
            </w:r>
          </w:p>
        </w:tc>
      </w:tr>
    </w:tbl>
    <w:p w14:paraId="54B60829" w14:textId="77777777" w:rsidR="002E2D69" w:rsidRDefault="002E2D69" w:rsidP="002E2D69">
      <w:pPr>
        <w:spacing w:line="100" w:lineRule="atLeast"/>
        <w:rPr>
          <w:rFonts w:cs="font405"/>
        </w:rPr>
      </w:pPr>
    </w:p>
    <w:p w14:paraId="6663FA83" w14:textId="77777777" w:rsidR="002E2D69" w:rsidRDefault="002E2D69" w:rsidP="009F0D47">
      <w:pPr>
        <w:widowControl/>
        <w:autoSpaceDE/>
        <w:autoSpaceDN/>
        <w:adjustRightInd/>
        <w:jc w:val="left"/>
        <w:textAlignment w:val="auto"/>
        <w:rPr>
          <w:rFonts w:cs="font405"/>
        </w:rPr>
      </w:pPr>
      <w:r>
        <w:rPr>
          <w:u w:val="single"/>
        </w:rPr>
        <w:t>Analyse</w:t>
      </w:r>
      <w:r>
        <w:t>:</w:t>
      </w:r>
    </w:p>
    <w:p w14:paraId="248E69D4" w14:textId="77777777" w:rsidR="002E2D69" w:rsidRDefault="002E2D69" w:rsidP="002E2D69">
      <w:pPr>
        <w:spacing w:line="100" w:lineRule="atLeast"/>
        <w:rPr>
          <w:rFonts w:cs="font405"/>
        </w:rPr>
      </w:pPr>
    </w:p>
    <w:p w14:paraId="067EB59F" w14:textId="77777777" w:rsidR="002E2D69" w:rsidRDefault="002E2D69" w:rsidP="002E2D69">
      <w:pPr>
        <w:spacing w:line="100" w:lineRule="atLeast"/>
        <w:rPr>
          <w:rFonts w:cs="font405"/>
          <w:i/>
          <w:color w:val="00A4B7" w:themeColor="accent1"/>
        </w:rPr>
      </w:pPr>
      <w:r>
        <w:rPr>
          <w:i/>
          <w:color w:val="00A4B7" w:themeColor="accent1"/>
        </w:rPr>
        <w:t>(….)</w:t>
      </w:r>
    </w:p>
    <w:p w14:paraId="460A52CD" w14:textId="77777777" w:rsidR="00AE6D61" w:rsidRPr="006060D6" w:rsidRDefault="00AE6D61" w:rsidP="002E2D69">
      <w:pPr>
        <w:spacing w:line="100" w:lineRule="atLeast"/>
        <w:rPr>
          <w:rFonts w:cs="font405"/>
          <w:i/>
          <w:color w:val="00A4B7" w:themeColor="accent1"/>
        </w:rPr>
      </w:pPr>
    </w:p>
    <w:p w14:paraId="15176B9A" w14:textId="77777777" w:rsidR="00216338" w:rsidRDefault="002E2D69" w:rsidP="00216338">
      <w:pPr>
        <w:spacing w:line="100" w:lineRule="atLeast"/>
        <w:rPr>
          <w:rFonts w:cs="font405"/>
        </w:rPr>
      </w:pPr>
      <w:r>
        <w:rPr>
          <w:i/>
          <w:color w:val="00A4B7" w:themeColor="accent1"/>
        </w:rPr>
        <w:t>(</w:t>
      </w:r>
      <w:proofErr w:type="gramStart"/>
      <w:r>
        <w:rPr>
          <w:i/>
          <w:color w:val="00A4B7" w:themeColor="accent1"/>
        </w:rPr>
        <w:t>indien</w:t>
      </w:r>
      <w:proofErr w:type="gramEnd"/>
      <w:r>
        <w:rPr>
          <w:i/>
          <w:color w:val="00A4B7" w:themeColor="accent1"/>
        </w:rPr>
        <w:t xml:space="preserve"> een substantieel geachte onregelmatigheid wordt vastgesteld, de volgende conclusie na de analyse toevoegen) </w:t>
      </w:r>
      <w:r>
        <w:t xml:space="preserve">De offerte van </w:t>
      </w:r>
      <w:r>
        <w:rPr>
          <w:i/>
          <w:color w:val="00A4B7" w:themeColor="accent1"/>
        </w:rPr>
        <w:t>(naam van de inschrijver)</w:t>
      </w:r>
      <w:r>
        <w:rPr>
          <w:color w:val="00A4B7" w:themeColor="accent1"/>
        </w:rPr>
        <w:t xml:space="preserve"> </w:t>
      </w:r>
      <w:r>
        <w:t xml:space="preserve">bevat </w:t>
      </w:r>
      <w:proofErr w:type="gramStart"/>
      <w:r>
        <w:t>derhalve</w:t>
      </w:r>
      <w:proofErr w:type="gramEnd"/>
      <w:r>
        <w:t xml:space="preserve"> een substantiële onregelmatigheid als gevolg van </w:t>
      </w:r>
      <w:r>
        <w:rPr>
          <w:i/>
          <w:color w:val="00A4B7" w:themeColor="accent1"/>
        </w:rPr>
        <w:t>(naam van de onregelmatigheid)</w:t>
      </w:r>
      <w:r>
        <w:t xml:space="preserve">. Overeenkomstig artikel 76 § 3 van het PLAATSINGSBESLUIT moet de offerte dan ook nietig worden verklaard en worden verworpen. </w:t>
      </w:r>
    </w:p>
    <w:p w14:paraId="3E87A05A" w14:textId="77777777" w:rsidR="00216338" w:rsidRDefault="00216338" w:rsidP="00216338">
      <w:pPr>
        <w:spacing w:line="100" w:lineRule="atLeast"/>
        <w:rPr>
          <w:rFonts w:cs="font405"/>
        </w:rPr>
      </w:pPr>
    </w:p>
    <w:p w14:paraId="741F7961" w14:textId="77777777" w:rsidR="002E2D69" w:rsidRPr="00E41254" w:rsidRDefault="002E2D69" w:rsidP="00E05A06">
      <w:pPr>
        <w:pStyle w:val="Titre2"/>
      </w:pPr>
      <w:r>
        <w:t>Andere onregelmatigheden</w:t>
      </w:r>
      <w:r>
        <w:rPr>
          <w:rStyle w:val="Appelnotedebasdep"/>
          <w:rFonts w:cs="font405"/>
        </w:rPr>
        <w:footnoteReference w:id="10"/>
      </w:r>
    </w:p>
    <w:p w14:paraId="76807286" w14:textId="77777777" w:rsidR="002E2D69" w:rsidRDefault="002E2D69" w:rsidP="002E2D69">
      <w:pPr>
        <w:spacing w:line="100" w:lineRule="atLeast"/>
        <w:rPr>
          <w:rFonts w:cs="font405"/>
          <w:u w:val="single"/>
        </w:rPr>
      </w:pPr>
    </w:p>
    <w:p w14:paraId="38B67B49" w14:textId="77777777" w:rsidR="002E2D69" w:rsidRPr="0094620A" w:rsidRDefault="002E2D69" w:rsidP="002E2D69">
      <w:pPr>
        <w:spacing w:line="100" w:lineRule="atLeast"/>
        <w:rPr>
          <w:rFonts w:cs="font405"/>
        </w:rPr>
      </w:pPr>
      <w:r>
        <w:t>In de offertes werden de volgende onregelmatigheden gevonden:</w:t>
      </w:r>
    </w:p>
    <w:p w14:paraId="4BA47C0E" w14:textId="77777777" w:rsidR="002E2D69" w:rsidRDefault="002E2D69" w:rsidP="002E2D69">
      <w:pPr>
        <w:spacing w:line="100" w:lineRule="atLeast"/>
        <w:rPr>
          <w:rFonts w:cs="font405"/>
          <w:b/>
        </w:rPr>
      </w:pPr>
    </w:p>
    <w:p w14:paraId="00380B71" w14:textId="77777777" w:rsidR="002E2D69" w:rsidRPr="006060D6" w:rsidRDefault="002E2D69" w:rsidP="002E2D69">
      <w:pPr>
        <w:spacing w:line="100" w:lineRule="atLeast"/>
        <w:rPr>
          <w:rFonts w:cs="font405"/>
          <w:i/>
          <w:color w:val="00A4B7" w:themeColor="accent1"/>
        </w:rPr>
      </w:pPr>
      <w:r>
        <w:rPr>
          <w:i/>
          <w:color w:val="00A4B7" w:themeColor="accent1"/>
        </w:rPr>
        <w:t>(….)</w:t>
      </w:r>
    </w:p>
    <w:p w14:paraId="011BA62D" w14:textId="77777777" w:rsidR="002E2D69" w:rsidRDefault="002E2D69" w:rsidP="002E2D69">
      <w:pPr>
        <w:spacing w:line="100" w:lineRule="atLeast"/>
        <w:rPr>
          <w:rFonts w:cs="font405"/>
        </w:rPr>
      </w:pPr>
    </w:p>
    <w:p w14:paraId="1CC2C1B3" w14:textId="77777777" w:rsidR="002E2D69" w:rsidRDefault="002E2D69" w:rsidP="002E2D69">
      <w:pPr>
        <w:spacing w:line="100" w:lineRule="atLeast"/>
        <w:rPr>
          <w:rFonts w:cs="font405"/>
        </w:rPr>
      </w:pPr>
      <w:r>
        <w:rPr>
          <w:u w:val="single"/>
        </w:rPr>
        <w:t>Analyse</w:t>
      </w:r>
      <w:r>
        <w:t>:</w:t>
      </w:r>
    </w:p>
    <w:p w14:paraId="768DBE76" w14:textId="77777777" w:rsidR="002E2D69" w:rsidRDefault="002E2D69" w:rsidP="002E2D69">
      <w:pPr>
        <w:spacing w:line="100" w:lineRule="atLeast"/>
        <w:rPr>
          <w:rFonts w:cs="font405"/>
        </w:rPr>
      </w:pPr>
    </w:p>
    <w:p w14:paraId="36D0B080" w14:textId="77777777" w:rsidR="002E2D69" w:rsidRPr="006060D6" w:rsidRDefault="002E2D69" w:rsidP="002E2D69">
      <w:pPr>
        <w:spacing w:line="100" w:lineRule="atLeast"/>
        <w:rPr>
          <w:rFonts w:cs="font405"/>
          <w:i/>
          <w:color w:val="00A4B7" w:themeColor="accent1"/>
        </w:rPr>
      </w:pPr>
      <w:r>
        <w:rPr>
          <w:i/>
          <w:color w:val="00A4B7" w:themeColor="accent1"/>
        </w:rPr>
        <w:t>(….)</w:t>
      </w:r>
    </w:p>
    <w:p w14:paraId="7F0FED3F" w14:textId="77777777" w:rsidR="002E2D69" w:rsidRDefault="002E2D69" w:rsidP="002E2D69">
      <w:pPr>
        <w:spacing w:line="100" w:lineRule="atLeast"/>
        <w:rPr>
          <w:rFonts w:cs="font405"/>
          <w:i/>
        </w:rPr>
      </w:pPr>
    </w:p>
    <w:p w14:paraId="210D866B" w14:textId="77777777" w:rsidR="002E2D69" w:rsidRDefault="002E2D69" w:rsidP="002E2D69">
      <w:pPr>
        <w:spacing w:line="100" w:lineRule="atLeast"/>
        <w:rPr>
          <w:rFonts w:cs="font405"/>
        </w:rPr>
      </w:pPr>
      <w:r>
        <w:rPr>
          <w:i/>
          <w:color w:val="00A4B7" w:themeColor="accent1"/>
        </w:rPr>
        <w:t>(</w:t>
      </w:r>
      <w:proofErr w:type="gramStart"/>
      <w:r>
        <w:rPr>
          <w:i/>
          <w:color w:val="00A4B7" w:themeColor="accent1"/>
        </w:rPr>
        <w:t>indien</w:t>
      </w:r>
      <w:proofErr w:type="gramEnd"/>
      <w:r>
        <w:rPr>
          <w:i/>
          <w:color w:val="00A4B7" w:themeColor="accent1"/>
        </w:rPr>
        <w:t xml:space="preserve"> de aangestipte onregelmatigheid als substantieel moet worden beschouwd rekening houdend met de onderaan de pagina vermelde criteria van artikel 76 van het PLAATSINGSBESLUIT, de volgende conclusie toevoegen na de analyse)</w:t>
      </w:r>
      <w:r>
        <w:rPr>
          <w:i/>
        </w:rPr>
        <w:t xml:space="preserve"> </w:t>
      </w:r>
      <w:r>
        <w:rPr>
          <w:color w:val="00A4B7" w:themeColor="accent1"/>
        </w:rPr>
        <w:t>[</w:t>
      </w:r>
      <w:r>
        <w:t xml:space="preserve">De offerte van </w:t>
      </w:r>
      <w:r>
        <w:rPr>
          <w:i/>
          <w:color w:val="00A4B7" w:themeColor="accent1"/>
        </w:rPr>
        <w:t>(naam van de inschrijver)</w:t>
      </w:r>
      <w:r>
        <w:rPr>
          <w:color w:val="00A4B7" w:themeColor="accent1"/>
        </w:rPr>
        <w:t xml:space="preserve"> </w:t>
      </w:r>
      <w:r>
        <w:t xml:space="preserve">bevat </w:t>
      </w:r>
      <w:proofErr w:type="gramStart"/>
      <w:r>
        <w:t>derhalve</w:t>
      </w:r>
      <w:proofErr w:type="gramEnd"/>
      <w:r>
        <w:t xml:space="preserve"> een </w:t>
      </w:r>
      <w:r>
        <w:rPr>
          <w:b/>
        </w:rPr>
        <w:t>substantiële</w:t>
      </w:r>
      <w:r>
        <w:t xml:space="preserve"> onregelmatigheid </w:t>
      </w:r>
      <w:r>
        <w:rPr>
          <w:i/>
          <w:color w:val="00A4B7" w:themeColor="accent1"/>
        </w:rPr>
        <w:t>(naam van de onregelmatigheid)</w:t>
      </w:r>
      <w:r>
        <w:rPr>
          <w:i/>
        </w:rPr>
        <w:t xml:space="preserve">, </w:t>
      </w:r>
      <w:r>
        <w:t xml:space="preserve">die </w:t>
      </w:r>
    </w:p>
    <w:p w14:paraId="1EEA8C84" w14:textId="77777777" w:rsidR="002E2D69" w:rsidRDefault="00C04DA7" w:rsidP="002E2D69">
      <w:pPr>
        <w:spacing w:line="100" w:lineRule="atLeast"/>
        <w:rPr>
          <w:rFonts w:cs="font405"/>
        </w:rPr>
      </w:pPr>
      <w:r>
        <w:rPr>
          <w:i/>
          <w:color w:val="00A4B7" w:themeColor="accent1"/>
        </w:rPr>
        <w:t>(x)</w:t>
      </w:r>
      <w:r>
        <w:rPr>
          <w:color w:val="00A4B7" w:themeColor="accent1"/>
        </w:rPr>
        <w:t xml:space="preserve"> </w:t>
      </w:r>
      <w:r>
        <w:t>de inschrijver een discriminerend voordeel biedt</w:t>
      </w:r>
    </w:p>
    <w:p w14:paraId="271D6F08" w14:textId="77777777" w:rsidR="002E2D69" w:rsidRDefault="00C04DA7" w:rsidP="002E2D69">
      <w:pPr>
        <w:spacing w:line="100" w:lineRule="atLeast"/>
        <w:rPr>
          <w:rFonts w:cs="font405"/>
        </w:rPr>
      </w:pPr>
      <w:r>
        <w:rPr>
          <w:i/>
          <w:color w:val="00A4B7" w:themeColor="accent1"/>
        </w:rPr>
        <w:t>(x)</w:t>
      </w:r>
      <w:r>
        <w:rPr>
          <w:color w:val="00A4B7" w:themeColor="accent1"/>
        </w:rPr>
        <w:t xml:space="preserve"> </w:t>
      </w:r>
      <w:r>
        <w:t>tot concurrentievervalsing leidt</w:t>
      </w:r>
    </w:p>
    <w:p w14:paraId="2F395FE5" w14:textId="77777777" w:rsidR="002E2D69" w:rsidRDefault="00C04DA7" w:rsidP="002E2D69">
      <w:pPr>
        <w:spacing w:line="100" w:lineRule="atLeast"/>
        <w:rPr>
          <w:rFonts w:cs="font405"/>
        </w:rPr>
      </w:pPr>
      <w:r>
        <w:rPr>
          <w:i/>
          <w:color w:val="00A4B7" w:themeColor="accent1"/>
        </w:rPr>
        <w:t>(x)</w:t>
      </w:r>
      <w:r>
        <w:rPr>
          <w:color w:val="00A4B7" w:themeColor="accent1"/>
        </w:rPr>
        <w:t xml:space="preserve"> </w:t>
      </w:r>
      <w:r>
        <w:t>de beoordeling van de offerte van de inschrijver verhindert</w:t>
      </w:r>
    </w:p>
    <w:p w14:paraId="4720B3CD" w14:textId="77777777" w:rsidR="002E2D69" w:rsidRDefault="00C04DA7" w:rsidP="002E2D69">
      <w:pPr>
        <w:spacing w:line="100" w:lineRule="atLeast"/>
        <w:rPr>
          <w:rFonts w:cs="font405"/>
        </w:rPr>
      </w:pPr>
      <w:r>
        <w:rPr>
          <w:i/>
          <w:color w:val="00A4B7" w:themeColor="accent1"/>
        </w:rPr>
        <w:t>(x)</w:t>
      </w:r>
      <w:r>
        <w:rPr>
          <w:color w:val="00A4B7" w:themeColor="accent1"/>
        </w:rPr>
        <w:t xml:space="preserve"> </w:t>
      </w:r>
      <w:r>
        <w:t>de vergelijking van de offerte van de inschrijver met de andere offertes verhindert</w:t>
      </w:r>
    </w:p>
    <w:p w14:paraId="4C9E909F" w14:textId="77777777" w:rsidR="002E2D69" w:rsidRDefault="00C04DA7" w:rsidP="002E2D69">
      <w:pPr>
        <w:spacing w:line="100" w:lineRule="atLeast"/>
        <w:rPr>
          <w:rFonts w:cs="font405"/>
        </w:rPr>
      </w:pPr>
      <w:r>
        <w:rPr>
          <w:i/>
          <w:color w:val="00A4B7" w:themeColor="accent1"/>
        </w:rPr>
        <w:t>(x)</w:t>
      </w:r>
      <w:r>
        <w:rPr>
          <w:color w:val="00A4B7" w:themeColor="accent1"/>
        </w:rPr>
        <w:t xml:space="preserve"> </w:t>
      </w:r>
      <w:r>
        <w:t xml:space="preserve">de verbintenis van de inschrijver om de opdracht onder de gestelde voorwaarden uit te voeren onbestaande, onvolledig of onzeker maakt </w:t>
      </w:r>
    </w:p>
    <w:p w14:paraId="7A1EF2BC" w14:textId="77777777" w:rsidR="002E2D69" w:rsidRPr="006060D6" w:rsidRDefault="002E2D69" w:rsidP="002E2D69">
      <w:pPr>
        <w:spacing w:line="100" w:lineRule="atLeast"/>
        <w:rPr>
          <w:rFonts w:cs="font405"/>
          <w:color w:val="00A4B7" w:themeColor="accent1"/>
        </w:rPr>
      </w:pPr>
      <w:r>
        <w:rPr>
          <w:i/>
          <w:color w:val="00A4B7" w:themeColor="accent1"/>
        </w:rPr>
        <w:t>(</w:t>
      </w:r>
      <w:proofErr w:type="gramStart"/>
      <w:r>
        <w:rPr>
          <w:i/>
          <w:color w:val="00A4B7" w:themeColor="accent1"/>
        </w:rPr>
        <w:t>één</w:t>
      </w:r>
      <w:proofErr w:type="gramEnd"/>
      <w:r>
        <w:rPr>
          <w:i/>
          <w:color w:val="00A4B7" w:themeColor="accent1"/>
        </w:rPr>
        <w:t xml:space="preserve"> of meer gevolgen kiezen en, indien nodig, met redenen omkleden)</w:t>
      </w:r>
    </w:p>
    <w:p w14:paraId="1053015F" w14:textId="77777777" w:rsidR="002E2D69" w:rsidRDefault="002E2D69" w:rsidP="002E2D69">
      <w:pPr>
        <w:spacing w:line="100" w:lineRule="atLeast"/>
        <w:rPr>
          <w:rFonts w:cs="font405"/>
        </w:rPr>
      </w:pPr>
    </w:p>
    <w:p w14:paraId="5B6862B7" w14:textId="77777777" w:rsidR="002E2D69" w:rsidRDefault="002E2D69" w:rsidP="002E2D69">
      <w:pPr>
        <w:spacing w:line="100" w:lineRule="atLeast"/>
        <w:rPr>
          <w:rFonts w:cs="font405"/>
        </w:rPr>
      </w:pPr>
      <w:r>
        <w:t>Overeenkomstig artikel 76 § 3 van het PLAATSINGSBESLUIT moet de offerte nietig worden verklaard en worden verworpen.</w:t>
      </w:r>
      <w:r>
        <w:rPr>
          <w:color w:val="00A4B7" w:themeColor="accent1"/>
        </w:rPr>
        <w:t>]</w:t>
      </w:r>
    </w:p>
    <w:p w14:paraId="4E9FF214" w14:textId="77777777" w:rsidR="002E2D69" w:rsidRPr="006060D6" w:rsidRDefault="002E2D69" w:rsidP="002E2D69">
      <w:pPr>
        <w:spacing w:line="100" w:lineRule="atLeast"/>
        <w:rPr>
          <w:rFonts w:cs="font405"/>
          <w:color w:val="00A4B7" w:themeColor="accent1"/>
        </w:rPr>
      </w:pPr>
    </w:p>
    <w:p w14:paraId="6916BCCF" w14:textId="77777777" w:rsidR="002E2D69" w:rsidRPr="006060D6" w:rsidRDefault="002E2D69" w:rsidP="002E2D69">
      <w:pPr>
        <w:spacing w:line="100" w:lineRule="atLeast"/>
        <w:rPr>
          <w:rFonts w:cs="font405"/>
          <w:i/>
          <w:color w:val="00A4B7" w:themeColor="accent1"/>
        </w:rPr>
      </w:pPr>
      <w:r>
        <w:rPr>
          <w:i/>
          <w:color w:val="00A4B7" w:themeColor="accent1"/>
        </w:rPr>
        <w:t>Of</w:t>
      </w:r>
    </w:p>
    <w:p w14:paraId="28563F58" w14:textId="77777777" w:rsidR="002E2D69" w:rsidRDefault="002E2D69" w:rsidP="002E2D69">
      <w:pPr>
        <w:spacing w:line="100" w:lineRule="atLeast"/>
        <w:rPr>
          <w:rFonts w:cs="font405"/>
        </w:rPr>
      </w:pPr>
    </w:p>
    <w:p w14:paraId="0FC8ED43" w14:textId="77777777" w:rsidR="002E2D69" w:rsidRPr="006060D6" w:rsidRDefault="002E2D69" w:rsidP="002E2D69">
      <w:pPr>
        <w:spacing w:line="100" w:lineRule="atLeast"/>
        <w:rPr>
          <w:rFonts w:cs="font405"/>
          <w:color w:val="00A4B7" w:themeColor="accent1"/>
        </w:rPr>
      </w:pPr>
      <w:r>
        <w:rPr>
          <w:i/>
          <w:color w:val="00A4B7" w:themeColor="accent1"/>
        </w:rPr>
        <w:t xml:space="preserve">(indien de aangestipte onregelmatigheid niet als substantieel moet worden beschouwd rekening houdend met de onderaan de pagina vermelde criteria van artikel 76 van het PLAATSINGSBESLUIT, de volgende conclusie toevoegen na de analyse) </w:t>
      </w:r>
      <w:r>
        <w:rPr>
          <w:color w:val="00A4B7" w:themeColor="accent1"/>
        </w:rPr>
        <w:t xml:space="preserve"> [</w:t>
      </w:r>
      <w:r>
        <w:t xml:space="preserve">De offerte van </w:t>
      </w:r>
      <w:r>
        <w:rPr>
          <w:i/>
          <w:color w:val="00A4B7" w:themeColor="accent1"/>
        </w:rPr>
        <w:t>(naam van de inschrijver)</w:t>
      </w:r>
      <w:r>
        <w:rPr>
          <w:color w:val="00A4B7" w:themeColor="accent1"/>
        </w:rPr>
        <w:t xml:space="preserve"> </w:t>
      </w:r>
      <w:r>
        <w:t xml:space="preserve">bevat derhalve een </w:t>
      </w:r>
      <w:r>
        <w:rPr>
          <w:b/>
        </w:rPr>
        <w:t>niet substantiële</w:t>
      </w:r>
      <w:r>
        <w:t xml:space="preserve"> onregelmatigheid die de inschrijver geen discriminerend voordeel biedt, niet tot concurrentievervalsing leidt, de beoordeling van de offerte van de inschrijver niet verhindert, de vergelijking van de offerte van de inschrijver met de andere offertes niet verhindert en de verbintenis van de inschrijver om de opdracht onder de gestelde voorwaarden uit te voeren niet onbestaande, onvolledig of onzeker maakt.  </w:t>
      </w:r>
      <w:r>
        <w:rPr>
          <w:i/>
          <w:color w:val="00A4B7" w:themeColor="accent1"/>
        </w:rPr>
        <w:t>(</w:t>
      </w:r>
      <w:proofErr w:type="gramStart"/>
      <w:r>
        <w:rPr>
          <w:i/>
          <w:color w:val="00A4B7" w:themeColor="accent1"/>
        </w:rPr>
        <w:t>indien</w:t>
      </w:r>
      <w:proofErr w:type="gramEnd"/>
      <w:r>
        <w:rPr>
          <w:i/>
          <w:color w:val="00A4B7" w:themeColor="accent1"/>
        </w:rPr>
        <w:t xml:space="preserve"> nodig met redenen omkleden)</w:t>
      </w:r>
    </w:p>
    <w:p w14:paraId="2A42D219" w14:textId="77777777" w:rsidR="002E2D69" w:rsidRDefault="002E2D69" w:rsidP="002E2D69">
      <w:pPr>
        <w:spacing w:line="100" w:lineRule="atLeast"/>
        <w:rPr>
          <w:rFonts w:cs="font405"/>
        </w:rPr>
      </w:pPr>
    </w:p>
    <w:p w14:paraId="6082C9BE" w14:textId="77777777" w:rsidR="00216338" w:rsidRDefault="002E2D69" w:rsidP="00216338">
      <w:pPr>
        <w:spacing w:line="100" w:lineRule="atLeast"/>
        <w:rPr>
          <w:rFonts w:cs="font405"/>
        </w:rPr>
      </w:pPr>
      <w:r>
        <w:t>Overeenkomstig artikel 76, § 2 van het PLAATSINGSBESLUIT wordt deze offerte niet nietig verklaard en mag ze dus behouden worden.</w:t>
      </w:r>
      <w:r>
        <w:rPr>
          <w:color w:val="00A4B7" w:themeColor="accent1"/>
        </w:rPr>
        <w:t>]</w:t>
      </w:r>
    </w:p>
    <w:p w14:paraId="148274DD" w14:textId="77777777" w:rsidR="00216338" w:rsidRDefault="00216338" w:rsidP="00216338">
      <w:pPr>
        <w:spacing w:line="100" w:lineRule="atLeast"/>
        <w:rPr>
          <w:rFonts w:cs="font405"/>
        </w:rPr>
      </w:pPr>
    </w:p>
    <w:p w14:paraId="6BC9F8E8" w14:textId="77777777" w:rsidR="002E2D69" w:rsidRPr="00E41254" w:rsidRDefault="002E2D69" w:rsidP="00E05A06">
      <w:pPr>
        <w:pStyle w:val="Titre2"/>
      </w:pPr>
      <w:r>
        <w:t>Conclusies wat de regelmatigheid van de offertes betreft</w:t>
      </w:r>
    </w:p>
    <w:p w14:paraId="3E5EC615" w14:textId="77777777" w:rsidR="002E2D69" w:rsidRDefault="002E2D69" w:rsidP="002E2D69">
      <w:pPr>
        <w:spacing w:line="100" w:lineRule="atLeast"/>
        <w:rPr>
          <w:rFonts w:cs="font405"/>
          <w:u w:val="single"/>
        </w:rPr>
      </w:pPr>
    </w:p>
    <w:p w14:paraId="54E1D963" w14:textId="77777777" w:rsidR="002E2D69" w:rsidRDefault="002E2D69" w:rsidP="002E2D69">
      <w:pPr>
        <w:spacing w:line="100" w:lineRule="atLeast"/>
        <w:rPr>
          <w:rFonts w:cs="font405"/>
        </w:rPr>
      </w:pPr>
      <w:r>
        <w:t>Rekening houdend met wat voorafgaat, wordt de offerte van de volgende inschrijvers nietig verklaard:</w:t>
      </w:r>
    </w:p>
    <w:p w14:paraId="775D88EC" w14:textId="77777777" w:rsidR="002E2D69" w:rsidRDefault="002E2D69" w:rsidP="002E2D69">
      <w:pPr>
        <w:spacing w:line="100" w:lineRule="atLeast"/>
        <w:rPr>
          <w:rFonts w:cs="font405"/>
        </w:rPr>
      </w:pPr>
    </w:p>
    <w:p w14:paraId="5A5ABD65" w14:textId="77777777" w:rsidR="003B1392" w:rsidRPr="003B1392" w:rsidRDefault="003B1392" w:rsidP="002E2D69">
      <w:pPr>
        <w:spacing w:line="100" w:lineRule="atLeast"/>
        <w:rPr>
          <w:rFonts w:cs="font405"/>
          <w:i/>
          <w:color w:val="00A4B7" w:themeColor="accent1"/>
        </w:rPr>
      </w:pPr>
      <w:r>
        <w:rPr>
          <w:i/>
          <w:color w:val="00A4B7" w:themeColor="accent1"/>
        </w:rPr>
        <w:t>(Nihil)</w:t>
      </w:r>
    </w:p>
    <w:p w14:paraId="6620A8AD" w14:textId="77777777" w:rsidR="003B1392" w:rsidRDefault="003B1392" w:rsidP="002E2D69">
      <w:pPr>
        <w:spacing w:line="100" w:lineRule="atLeast"/>
        <w:rPr>
          <w:rFonts w:cs="font405"/>
          <w:b/>
        </w:rPr>
      </w:pPr>
    </w:p>
    <w:p w14:paraId="0DF3DEA6" w14:textId="77777777" w:rsidR="003B1392" w:rsidRPr="003B1392" w:rsidRDefault="003B1392" w:rsidP="002E2D69">
      <w:pPr>
        <w:spacing w:line="100" w:lineRule="atLeast"/>
        <w:rPr>
          <w:rFonts w:cs="font405"/>
          <w:i/>
          <w:color w:val="00A4B7" w:themeColor="accent1"/>
        </w:rPr>
      </w:pPr>
      <w:r>
        <w:rPr>
          <w:i/>
          <w:color w:val="00A4B7" w:themeColor="accent1"/>
        </w:rPr>
        <w:t>Of</w:t>
      </w:r>
    </w:p>
    <w:p w14:paraId="5FB14C10" w14:textId="77777777" w:rsidR="003B1392" w:rsidRDefault="003B1392" w:rsidP="002E2D69">
      <w:pPr>
        <w:spacing w:line="100" w:lineRule="atLeast"/>
        <w:rPr>
          <w:rFonts w:cs="font405"/>
          <w:b/>
        </w:rPr>
      </w:pPr>
    </w:p>
    <w:p w14:paraId="2FBFDFC6" w14:textId="77777777" w:rsidR="002E2D69" w:rsidRDefault="002E2D69" w:rsidP="002E2D69">
      <w:pPr>
        <w:spacing w:line="100" w:lineRule="atLeast"/>
        <w:rPr>
          <w:rFonts w:cs="font405"/>
        </w:rPr>
      </w:pPr>
      <w:r>
        <w:rPr>
          <w:b/>
        </w:rPr>
        <w:t xml:space="preserve">Inschrijver </w:t>
      </w:r>
      <w:r>
        <w:rPr>
          <w:b/>
          <w:i/>
          <w:color w:val="00A4B7" w:themeColor="accent1"/>
        </w:rPr>
        <w:t>(naam</w:t>
      </w:r>
      <w:proofErr w:type="gramStart"/>
      <w:r>
        <w:rPr>
          <w:b/>
          <w:i/>
          <w:color w:val="00A4B7" w:themeColor="accent1"/>
        </w:rPr>
        <w:t>)</w:t>
      </w:r>
      <w:r>
        <w:rPr>
          <w:b/>
          <w:color w:val="00A4B7" w:themeColor="accent1"/>
        </w:rPr>
        <w:t> </w:t>
      </w:r>
      <w:r>
        <w:rPr>
          <w:b/>
        </w:rPr>
        <w:t>:</w:t>
      </w:r>
      <w:proofErr w:type="gramEnd"/>
    </w:p>
    <w:p w14:paraId="6EF88039" w14:textId="77777777" w:rsidR="002E2D69" w:rsidRDefault="002E2D69" w:rsidP="002E2D69">
      <w:pPr>
        <w:tabs>
          <w:tab w:val="left" w:pos="3796"/>
        </w:tabs>
        <w:spacing w:line="100" w:lineRule="atLeast"/>
        <w:rPr>
          <w:rFonts w:cs="font405"/>
        </w:rPr>
      </w:pPr>
      <w:r>
        <w:t xml:space="preserve">Reden: </w:t>
      </w:r>
      <w:proofErr w:type="gramStart"/>
      <w:r>
        <w:rPr>
          <w:i/>
          <w:color w:val="00A4B7" w:themeColor="accent1"/>
        </w:rPr>
        <w:t>(….</w:t>
      </w:r>
      <w:proofErr w:type="gramEnd"/>
      <w:r>
        <w:rPr>
          <w:i/>
          <w:color w:val="00A4B7" w:themeColor="accent1"/>
        </w:rPr>
        <w:t>)</w:t>
      </w:r>
      <w:r>
        <w:rPr>
          <w:i/>
        </w:rPr>
        <w:tab/>
      </w:r>
    </w:p>
    <w:p w14:paraId="4E5C0DFB" w14:textId="77777777" w:rsidR="002E2D69" w:rsidRDefault="002E2D69" w:rsidP="002E2D69">
      <w:pPr>
        <w:spacing w:line="100" w:lineRule="atLeast"/>
        <w:rPr>
          <w:rFonts w:cs="font405"/>
        </w:rPr>
      </w:pPr>
    </w:p>
    <w:p w14:paraId="3C913904" w14:textId="77777777" w:rsidR="002E2D69" w:rsidRPr="006060D6" w:rsidRDefault="002E2D69" w:rsidP="002E2D69">
      <w:pPr>
        <w:spacing w:line="100" w:lineRule="atLeast"/>
        <w:rPr>
          <w:rFonts w:cs="font405"/>
          <w:i/>
          <w:color w:val="00A4B7" w:themeColor="accent1"/>
        </w:rPr>
      </w:pPr>
      <w:r>
        <w:rPr>
          <w:b/>
          <w:i/>
          <w:color w:val="00A4B7" w:themeColor="accent1"/>
        </w:rPr>
        <w:t>(….)</w:t>
      </w:r>
    </w:p>
    <w:p w14:paraId="2A451856" w14:textId="77777777" w:rsidR="002E2D69" w:rsidRDefault="002E2D69" w:rsidP="002E2D69">
      <w:pPr>
        <w:spacing w:line="100" w:lineRule="atLeast"/>
        <w:rPr>
          <w:rFonts w:cs="font405"/>
          <w:i/>
        </w:rPr>
      </w:pPr>
    </w:p>
    <w:p w14:paraId="37C35277" w14:textId="77777777" w:rsidR="002E2D69" w:rsidRDefault="002E2D69" w:rsidP="002E2D69">
      <w:pPr>
        <w:spacing w:line="100" w:lineRule="atLeast"/>
        <w:rPr>
          <w:rFonts w:cs="font405"/>
          <w:b/>
        </w:rPr>
      </w:pPr>
    </w:p>
    <w:p w14:paraId="5B3F740C" w14:textId="77777777" w:rsidR="002E2D69" w:rsidRDefault="002E2D69" w:rsidP="002E2D69">
      <w:pPr>
        <w:spacing w:line="100" w:lineRule="atLeast"/>
        <w:rPr>
          <w:rFonts w:cs="font405"/>
          <w:i/>
        </w:rPr>
      </w:pPr>
      <w:r>
        <w:rPr>
          <w:b/>
        </w:rPr>
        <w:t>Deze offertes zullen niettemin geanalyseerd worden bij het onderzoek van de offertes (3</w:t>
      </w:r>
      <w:r>
        <w:rPr>
          <w:b/>
          <w:vertAlign w:val="superscript"/>
        </w:rPr>
        <w:t>e</w:t>
      </w:r>
      <w:r>
        <w:rPr>
          <w:b/>
        </w:rPr>
        <w:t xml:space="preserve"> stap).</w:t>
      </w:r>
    </w:p>
    <w:p w14:paraId="2C53E1E1" w14:textId="77777777" w:rsidR="006060D6" w:rsidRDefault="006060D6">
      <w:pPr>
        <w:widowControl/>
        <w:autoSpaceDE/>
        <w:autoSpaceDN/>
        <w:adjustRightInd/>
        <w:jc w:val="left"/>
        <w:textAlignment w:val="auto"/>
        <w:rPr>
          <w:rFonts w:eastAsiaTheme="majorEastAsia" w:cstheme="majorBidi"/>
          <w:b/>
          <w:bCs/>
          <w:color w:val="2C3D4F"/>
          <w:sz w:val="26"/>
          <w:szCs w:val="26"/>
        </w:rPr>
      </w:pPr>
      <w:bookmarkStart w:id="10" w:name="_Toc441158396"/>
      <w:r>
        <w:br w:type="page"/>
      </w:r>
    </w:p>
    <w:p w14:paraId="290D2F55" w14:textId="77777777" w:rsidR="002E2D69" w:rsidRPr="00074FAD" w:rsidRDefault="002E2D69" w:rsidP="00216338">
      <w:pPr>
        <w:pStyle w:val="Titre1"/>
      </w:pPr>
      <w:r>
        <w:lastRenderedPageBreak/>
        <w:t>DERDE STAP: ONDERZOEK VAN DE OFFERTES EN RANGSCHIKKING</w:t>
      </w:r>
      <w:bookmarkEnd w:id="10"/>
    </w:p>
    <w:p w14:paraId="79DDAB5D" w14:textId="77777777" w:rsidR="002E2D69" w:rsidRDefault="002E2D69" w:rsidP="002E2D69">
      <w:pPr>
        <w:spacing w:line="100" w:lineRule="atLeast"/>
        <w:rPr>
          <w:rFonts w:cs="font405"/>
          <w:b/>
          <w:sz w:val="28"/>
          <w:szCs w:val="28"/>
        </w:rPr>
      </w:pPr>
    </w:p>
    <w:p w14:paraId="480406AC" w14:textId="77777777" w:rsidR="002E2D69" w:rsidRDefault="002E2D69" w:rsidP="002E2D69">
      <w:pPr>
        <w:spacing w:line="100" w:lineRule="atLeast"/>
        <w:rPr>
          <w:rFonts w:cs="font405"/>
        </w:rPr>
      </w:pPr>
      <w:r>
        <w:t>N.B. onderhavige opdracht wordt gegund aan de laagste regelmatige offerte (prijs als enige criterium) die door een definitief geselecteerde inschrijver werd ingediend.</w:t>
      </w:r>
    </w:p>
    <w:p w14:paraId="5D80BFF0" w14:textId="77777777" w:rsidR="002E2D69" w:rsidRDefault="002E2D69" w:rsidP="002E2D69">
      <w:pPr>
        <w:spacing w:line="100" w:lineRule="atLeast"/>
        <w:rPr>
          <w:rFonts w:cs="font405"/>
        </w:rPr>
      </w:pPr>
    </w:p>
    <w:p w14:paraId="2F5030A8" w14:textId="77777777" w:rsidR="002E2D69" w:rsidRPr="00E41254" w:rsidRDefault="002E2D69" w:rsidP="00E05A06">
      <w:pPr>
        <w:pStyle w:val="Titre2"/>
      </w:pPr>
      <w:r>
        <w:t>EERSTE VERRICHTING: Sorteren van de offertes</w:t>
      </w:r>
    </w:p>
    <w:p w14:paraId="32676809" w14:textId="77777777" w:rsidR="002E2D69" w:rsidRDefault="002E2D69" w:rsidP="002E2D69">
      <w:pPr>
        <w:spacing w:line="100" w:lineRule="atLeast"/>
        <w:rPr>
          <w:rFonts w:cs="font405"/>
          <w:u w:val="single"/>
        </w:rPr>
      </w:pPr>
    </w:p>
    <w:p w14:paraId="440EF44A" w14:textId="77777777" w:rsidR="002E2D69" w:rsidRDefault="002E2D69" w:rsidP="002E2D69">
      <w:pPr>
        <w:spacing w:line="100" w:lineRule="atLeast"/>
        <w:rPr>
          <w:rFonts w:cs="font405"/>
        </w:rPr>
      </w:pPr>
      <w:r>
        <w:t>Na toepassing van de eventuele (eenvoudige) kortingen die voor de betreffende opmeting(en) worden voorgesteld, worden de offertes per perceel gesorteerd.</w:t>
      </w:r>
    </w:p>
    <w:p w14:paraId="0CBE9E9E" w14:textId="77777777" w:rsidR="002E2D69" w:rsidRDefault="002E2D69" w:rsidP="002E2D69">
      <w:pPr>
        <w:spacing w:line="100" w:lineRule="atLeast"/>
        <w:rPr>
          <w:rFonts w:cs="font405"/>
        </w:rPr>
      </w:pPr>
    </w:p>
    <w:p w14:paraId="07D7BDD0" w14:textId="77777777" w:rsidR="002E2D69" w:rsidRPr="006060D6" w:rsidRDefault="002E2D69" w:rsidP="002E2D69">
      <w:pPr>
        <w:spacing w:line="100" w:lineRule="atLeast"/>
        <w:rPr>
          <w:rFonts w:cs="font405"/>
          <w:color w:val="00A4B7" w:themeColor="accent1"/>
        </w:rPr>
      </w:pPr>
      <w:r>
        <w:rPr>
          <w:b/>
          <w:i/>
          <w:color w:val="00A4B7" w:themeColor="accent1"/>
        </w:rPr>
        <w:t>(Perceel 1 of enig perceel)</w:t>
      </w:r>
    </w:p>
    <w:p w14:paraId="7A9980B1" w14:textId="77777777" w:rsidR="002E2D69" w:rsidRDefault="002E2D69" w:rsidP="002E2D69">
      <w:pPr>
        <w:spacing w:line="100" w:lineRule="atLeast"/>
        <w:rPr>
          <w:rFonts w:cs="font405"/>
        </w:rPr>
      </w:pPr>
    </w:p>
    <w:tbl>
      <w:tblPr>
        <w:tblW w:w="0" w:type="auto"/>
        <w:tblInd w:w="109" w:type="dxa"/>
        <w:tblLayout w:type="fixed"/>
        <w:tblLook w:val="0000" w:firstRow="0" w:lastRow="0" w:firstColumn="0" w:lastColumn="0" w:noHBand="0" w:noVBand="0"/>
      </w:tblPr>
      <w:tblGrid>
        <w:gridCol w:w="992"/>
        <w:gridCol w:w="1957"/>
        <w:gridCol w:w="2063"/>
      </w:tblGrid>
      <w:tr w:rsidR="002E2D69" w14:paraId="6A18D2A5" w14:textId="77777777" w:rsidTr="00C04DA7">
        <w:trPr>
          <w:trHeight w:val="613"/>
        </w:trPr>
        <w:tc>
          <w:tcPr>
            <w:tcW w:w="992" w:type="dxa"/>
            <w:tcBorders>
              <w:top w:val="single" w:sz="8" w:space="0" w:color="FFFFFF"/>
              <w:left w:val="single" w:sz="8" w:space="0" w:color="FFFFFF"/>
              <w:bottom w:val="single" w:sz="24" w:space="0" w:color="FFFFFF"/>
              <w:right w:val="single" w:sz="8" w:space="0" w:color="FFFFFF"/>
            </w:tcBorders>
            <w:shd w:val="clear" w:color="auto" w:fill="00A4B7" w:themeFill="accent1"/>
            <w:vAlign w:val="center"/>
          </w:tcPr>
          <w:p w14:paraId="6DEB05FA" w14:textId="77777777" w:rsidR="002E2D69" w:rsidRDefault="002E2D69" w:rsidP="00FD407E">
            <w:pPr>
              <w:spacing w:line="100" w:lineRule="atLeast"/>
              <w:jc w:val="center"/>
              <w:rPr>
                <w:rFonts w:cs="font405"/>
                <w:b/>
                <w:bCs/>
                <w:color w:val="FFFFFF"/>
              </w:rPr>
            </w:pPr>
            <w:r>
              <w:rPr>
                <w:b/>
                <w:bCs/>
                <w:color w:val="FFFFFF"/>
              </w:rPr>
              <w:t>VOLGORDE</w:t>
            </w:r>
          </w:p>
        </w:tc>
        <w:tc>
          <w:tcPr>
            <w:tcW w:w="1957" w:type="dxa"/>
            <w:tcBorders>
              <w:top w:val="single" w:sz="8" w:space="0" w:color="FFFFFF"/>
              <w:left w:val="single" w:sz="8" w:space="0" w:color="FFFFFF"/>
              <w:bottom w:val="single" w:sz="24" w:space="0" w:color="FFFFFF"/>
              <w:right w:val="single" w:sz="8" w:space="0" w:color="FFFFFF"/>
            </w:tcBorders>
            <w:shd w:val="clear" w:color="auto" w:fill="00A4B7" w:themeFill="accent1"/>
            <w:vAlign w:val="center"/>
          </w:tcPr>
          <w:p w14:paraId="6C513570" w14:textId="77777777" w:rsidR="002E2D69" w:rsidRDefault="002E2D69" w:rsidP="00FD407E">
            <w:pPr>
              <w:spacing w:line="100" w:lineRule="atLeast"/>
              <w:jc w:val="center"/>
              <w:rPr>
                <w:rFonts w:cs="font405"/>
                <w:b/>
                <w:bCs/>
                <w:color w:val="FFFFFF"/>
              </w:rPr>
            </w:pPr>
            <w:r>
              <w:rPr>
                <w:b/>
                <w:bCs/>
                <w:color w:val="FFFFFF"/>
              </w:rPr>
              <w:t>Naam</w:t>
            </w:r>
          </w:p>
        </w:tc>
        <w:tc>
          <w:tcPr>
            <w:tcW w:w="2063" w:type="dxa"/>
            <w:tcBorders>
              <w:top w:val="single" w:sz="8" w:space="0" w:color="FFFFFF"/>
              <w:left w:val="single" w:sz="8" w:space="0" w:color="FFFFFF"/>
              <w:bottom w:val="single" w:sz="24" w:space="0" w:color="FFFFFF"/>
              <w:right w:val="single" w:sz="8" w:space="0" w:color="FFFFFF"/>
            </w:tcBorders>
            <w:shd w:val="clear" w:color="auto" w:fill="00A4B7" w:themeFill="accent1"/>
            <w:vAlign w:val="center"/>
          </w:tcPr>
          <w:p w14:paraId="027C0001" w14:textId="77777777" w:rsidR="002E2D69" w:rsidRDefault="002E2D69" w:rsidP="00FD407E">
            <w:pPr>
              <w:spacing w:line="100" w:lineRule="atLeast"/>
              <w:jc w:val="center"/>
            </w:pPr>
            <w:r>
              <w:rPr>
                <w:b/>
                <w:bCs/>
                <w:color w:val="FFFFFF"/>
              </w:rPr>
              <w:t>Prijs excl. BTW</w:t>
            </w:r>
          </w:p>
        </w:tc>
      </w:tr>
      <w:tr w:rsidR="002E2D69" w14:paraId="4EC3E13C" w14:textId="77777777" w:rsidTr="00C04DA7">
        <w:trPr>
          <w:trHeight w:val="531"/>
        </w:trPr>
        <w:tc>
          <w:tcPr>
            <w:tcW w:w="992" w:type="dxa"/>
            <w:tcBorders>
              <w:top w:val="single" w:sz="8" w:space="0" w:color="FFFFFF"/>
              <w:left w:val="single" w:sz="8" w:space="0" w:color="FFFFFF"/>
              <w:bottom w:val="single" w:sz="8" w:space="0" w:color="FFFFFF"/>
              <w:right w:val="single" w:sz="24" w:space="0" w:color="FFFFFF"/>
            </w:tcBorders>
            <w:shd w:val="clear" w:color="auto" w:fill="00A4B7" w:themeFill="accent1"/>
            <w:vAlign w:val="center"/>
          </w:tcPr>
          <w:p w14:paraId="5555EB32" w14:textId="77777777" w:rsidR="002E2D69" w:rsidRDefault="002E2D69" w:rsidP="00FD407E">
            <w:pPr>
              <w:spacing w:line="100" w:lineRule="atLeast"/>
              <w:jc w:val="center"/>
              <w:rPr>
                <w:rFonts w:cs="font405"/>
                <w:i/>
              </w:rPr>
            </w:pPr>
            <w:r>
              <w:rPr>
                <w:b/>
                <w:bCs/>
                <w:color w:val="FFFFFF"/>
              </w:rPr>
              <w:t>1</w:t>
            </w:r>
            <w:r>
              <w:rPr>
                <w:b/>
                <w:bCs/>
                <w:color w:val="FFFFFF"/>
                <w:vertAlign w:val="superscript"/>
              </w:rPr>
              <w:t>e</w:t>
            </w:r>
          </w:p>
        </w:tc>
        <w:tc>
          <w:tcPr>
            <w:tcW w:w="1957"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5C2CB32E" w14:textId="77777777" w:rsidR="002E2D69" w:rsidRDefault="002E2D69" w:rsidP="00FD407E">
            <w:pPr>
              <w:spacing w:line="100" w:lineRule="atLeast"/>
              <w:jc w:val="center"/>
              <w:rPr>
                <w:rFonts w:cs="font405"/>
                <w:i/>
              </w:rPr>
            </w:pPr>
            <w:r>
              <w:rPr>
                <w:i/>
              </w:rPr>
              <w:t>(NAAM)</w:t>
            </w:r>
          </w:p>
        </w:tc>
        <w:tc>
          <w:tcPr>
            <w:tcW w:w="2063"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39E2D9A2" w14:textId="77777777" w:rsidR="002E2D69" w:rsidRDefault="002E2D69" w:rsidP="00FD407E">
            <w:pPr>
              <w:spacing w:line="100" w:lineRule="atLeast"/>
              <w:jc w:val="center"/>
            </w:pPr>
            <w:r>
              <w:rPr>
                <w:i/>
              </w:rPr>
              <w:t>(PRIJS EXCL. BTW)</w:t>
            </w:r>
          </w:p>
        </w:tc>
      </w:tr>
      <w:tr w:rsidR="002E2D69" w14:paraId="5B446F77" w14:textId="77777777" w:rsidTr="00C04DA7">
        <w:trPr>
          <w:trHeight w:val="519"/>
        </w:trPr>
        <w:tc>
          <w:tcPr>
            <w:tcW w:w="992" w:type="dxa"/>
            <w:tcBorders>
              <w:left w:val="single" w:sz="8" w:space="0" w:color="FFFFFF"/>
              <w:right w:val="single" w:sz="24" w:space="0" w:color="FFFFFF"/>
            </w:tcBorders>
            <w:shd w:val="clear" w:color="auto" w:fill="00A4B7" w:themeFill="accent1"/>
            <w:vAlign w:val="center"/>
          </w:tcPr>
          <w:p w14:paraId="4BA49C47" w14:textId="77777777" w:rsidR="002E2D69" w:rsidRDefault="002E2D69" w:rsidP="00FD407E">
            <w:pPr>
              <w:spacing w:line="100" w:lineRule="atLeast"/>
              <w:jc w:val="center"/>
              <w:rPr>
                <w:rFonts w:cs="font405"/>
                <w:i/>
              </w:rPr>
            </w:pPr>
            <w:r>
              <w:rPr>
                <w:b/>
                <w:bCs/>
                <w:color w:val="FFFFFF"/>
              </w:rPr>
              <w:t>2</w:t>
            </w:r>
            <w:r>
              <w:rPr>
                <w:b/>
                <w:bCs/>
                <w:color w:val="FFFFFF"/>
                <w:vertAlign w:val="superscript"/>
              </w:rPr>
              <w:t>e</w:t>
            </w:r>
          </w:p>
        </w:tc>
        <w:tc>
          <w:tcPr>
            <w:tcW w:w="1957"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050C35B3" w14:textId="77777777" w:rsidR="002E2D69" w:rsidRDefault="002E2D69" w:rsidP="00FD407E">
            <w:pPr>
              <w:spacing w:line="100" w:lineRule="atLeast"/>
              <w:jc w:val="center"/>
              <w:rPr>
                <w:rFonts w:cs="font405"/>
                <w:i/>
              </w:rPr>
            </w:pPr>
            <w:r>
              <w:rPr>
                <w:i/>
              </w:rPr>
              <w:t>(NAAM)</w:t>
            </w:r>
          </w:p>
        </w:tc>
        <w:tc>
          <w:tcPr>
            <w:tcW w:w="2063" w:type="dxa"/>
            <w:tcBorders>
              <w:top w:val="single" w:sz="6" w:space="0" w:color="FFFFFF"/>
              <w:left w:val="single" w:sz="6" w:space="0" w:color="FFFFFF"/>
              <w:bottom w:val="single" w:sz="6" w:space="0" w:color="FFFFFF"/>
              <w:right w:val="single" w:sz="8" w:space="0" w:color="FFFFFF"/>
            </w:tcBorders>
            <w:shd w:val="clear" w:color="auto" w:fill="E7E6E6" w:themeFill="background2"/>
            <w:vAlign w:val="center"/>
          </w:tcPr>
          <w:p w14:paraId="4074C8B4" w14:textId="77777777" w:rsidR="002E2D69" w:rsidRDefault="002E2D69" w:rsidP="00FD407E">
            <w:pPr>
              <w:spacing w:line="100" w:lineRule="atLeast"/>
              <w:jc w:val="center"/>
            </w:pPr>
            <w:r>
              <w:rPr>
                <w:i/>
              </w:rPr>
              <w:t>(PRIJS EXCL. BTW)</w:t>
            </w:r>
          </w:p>
        </w:tc>
      </w:tr>
      <w:tr w:rsidR="002E2D69" w14:paraId="2D0D91EF" w14:textId="77777777" w:rsidTr="00C04DA7">
        <w:trPr>
          <w:trHeight w:val="531"/>
        </w:trPr>
        <w:tc>
          <w:tcPr>
            <w:tcW w:w="992" w:type="dxa"/>
            <w:tcBorders>
              <w:top w:val="single" w:sz="8" w:space="0" w:color="FFFFFF"/>
              <w:left w:val="single" w:sz="8" w:space="0" w:color="FFFFFF"/>
              <w:bottom w:val="single" w:sz="8" w:space="0" w:color="FFFFFF"/>
              <w:right w:val="single" w:sz="24" w:space="0" w:color="FFFFFF"/>
            </w:tcBorders>
            <w:shd w:val="clear" w:color="auto" w:fill="00A4B7" w:themeFill="accent1"/>
            <w:vAlign w:val="center"/>
          </w:tcPr>
          <w:p w14:paraId="6B750C68" w14:textId="77777777" w:rsidR="002E2D69" w:rsidRDefault="002E2D69" w:rsidP="00FD407E">
            <w:pPr>
              <w:spacing w:line="100" w:lineRule="atLeast"/>
              <w:jc w:val="center"/>
              <w:rPr>
                <w:rFonts w:cs="font405"/>
                <w:i/>
              </w:rPr>
            </w:pPr>
            <w:r>
              <w:rPr>
                <w:b/>
                <w:bCs/>
                <w:color w:val="FFFFFF"/>
              </w:rPr>
              <w:t>3</w:t>
            </w:r>
            <w:r>
              <w:rPr>
                <w:b/>
                <w:bCs/>
                <w:color w:val="FFFFFF"/>
                <w:vertAlign w:val="superscript"/>
              </w:rPr>
              <w:t>e</w:t>
            </w:r>
          </w:p>
        </w:tc>
        <w:tc>
          <w:tcPr>
            <w:tcW w:w="1957"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0469EC5E" w14:textId="77777777" w:rsidR="002E2D69" w:rsidRDefault="002E2D69" w:rsidP="00FD407E">
            <w:pPr>
              <w:spacing w:line="100" w:lineRule="atLeast"/>
              <w:jc w:val="center"/>
              <w:rPr>
                <w:rFonts w:cs="font405"/>
                <w:i/>
              </w:rPr>
            </w:pPr>
            <w:r>
              <w:rPr>
                <w:i/>
              </w:rPr>
              <w:t>(NAAM)</w:t>
            </w:r>
          </w:p>
        </w:tc>
        <w:tc>
          <w:tcPr>
            <w:tcW w:w="2063"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6E9D8BEA" w14:textId="77777777" w:rsidR="002E2D69" w:rsidRDefault="002E2D69" w:rsidP="00FD407E">
            <w:pPr>
              <w:spacing w:line="100" w:lineRule="atLeast"/>
              <w:jc w:val="center"/>
            </w:pPr>
            <w:r>
              <w:rPr>
                <w:i/>
              </w:rPr>
              <w:t>(PRIJS EXCL. BTW)</w:t>
            </w:r>
          </w:p>
        </w:tc>
      </w:tr>
      <w:tr w:rsidR="002E2D69" w14:paraId="2E3E7E6B" w14:textId="77777777" w:rsidTr="00C04DA7">
        <w:trPr>
          <w:trHeight w:val="531"/>
        </w:trPr>
        <w:tc>
          <w:tcPr>
            <w:tcW w:w="992" w:type="dxa"/>
            <w:tcBorders>
              <w:left w:val="single" w:sz="8" w:space="0" w:color="FFFFFF"/>
              <w:bottom w:val="single" w:sz="8" w:space="0" w:color="FFFFFF"/>
              <w:right w:val="single" w:sz="24" w:space="0" w:color="FFFFFF"/>
            </w:tcBorders>
            <w:shd w:val="clear" w:color="auto" w:fill="00A4B7" w:themeFill="accent1"/>
            <w:vAlign w:val="center"/>
          </w:tcPr>
          <w:p w14:paraId="7CA45676" w14:textId="77777777" w:rsidR="002E2D69" w:rsidRDefault="002E2D69" w:rsidP="00FD407E">
            <w:pPr>
              <w:spacing w:line="100" w:lineRule="atLeast"/>
              <w:jc w:val="center"/>
              <w:rPr>
                <w:rFonts w:cs="font405"/>
                <w:i/>
              </w:rPr>
            </w:pPr>
            <w:r>
              <w:rPr>
                <w:b/>
                <w:bCs/>
                <w:color w:val="FFFFFF"/>
              </w:rPr>
              <w:t>…</w:t>
            </w:r>
          </w:p>
        </w:tc>
        <w:tc>
          <w:tcPr>
            <w:tcW w:w="1957" w:type="dxa"/>
            <w:tcBorders>
              <w:top w:val="single" w:sz="6" w:space="0" w:color="FFFFFF"/>
              <w:left w:val="single" w:sz="6" w:space="0" w:color="FFFFFF"/>
              <w:bottom w:val="single" w:sz="8" w:space="0" w:color="FFFFFF"/>
              <w:right w:val="single" w:sz="6" w:space="0" w:color="FFFFFF"/>
            </w:tcBorders>
            <w:shd w:val="clear" w:color="auto" w:fill="E7E6E6" w:themeFill="background2"/>
            <w:vAlign w:val="center"/>
          </w:tcPr>
          <w:p w14:paraId="4795E880" w14:textId="77777777" w:rsidR="002E2D69" w:rsidRDefault="002E2D69" w:rsidP="00FD407E">
            <w:pPr>
              <w:spacing w:line="100" w:lineRule="atLeast"/>
              <w:jc w:val="center"/>
              <w:rPr>
                <w:rFonts w:cs="font405"/>
                <w:i/>
              </w:rPr>
            </w:pPr>
            <w:r>
              <w:rPr>
                <w:i/>
              </w:rPr>
              <w:t>(NAAM)</w:t>
            </w:r>
          </w:p>
        </w:tc>
        <w:tc>
          <w:tcPr>
            <w:tcW w:w="2063" w:type="dxa"/>
            <w:tcBorders>
              <w:top w:val="single" w:sz="6" w:space="0" w:color="FFFFFF"/>
              <w:left w:val="single" w:sz="6" w:space="0" w:color="FFFFFF"/>
              <w:bottom w:val="single" w:sz="8" w:space="0" w:color="FFFFFF"/>
              <w:right w:val="single" w:sz="8" w:space="0" w:color="FFFFFF"/>
            </w:tcBorders>
            <w:shd w:val="clear" w:color="auto" w:fill="E7E6E6" w:themeFill="background2"/>
            <w:vAlign w:val="center"/>
          </w:tcPr>
          <w:p w14:paraId="5D054540" w14:textId="77777777" w:rsidR="002E2D69" w:rsidRDefault="002E2D69" w:rsidP="00FD407E">
            <w:pPr>
              <w:spacing w:line="100" w:lineRule="atLeast"/>
              <w:jc w:val="center"/>
            </w:pPr>
            <w:r>
              <w:rPr>
                <w:i/>
              </w:rPr>
              <w:t>(PRIJS EXCL. BTW)</w:t>
            </w:r>
          </w:p>
        </w:tc>
      </w:tr>
    </w:tbl>
    <w:p w14:paraId="2E84A45E" w14:textId="77777777" w:rsidR="002E2D69" w:rsidRDefault="002E2D69" w:rsidP="002E2D69">
      <w:pPr>
        <w:spacing w:line="100" w:lineRule="atLeast"/>
        <w:rPr>
          <w:rFonts w:cs="font405"/>
          <w:b/>
        </w:rPr>
      </w:pPr>
    </w:p>
    <w:p w14:paraId="31A2674B" w14:textId="77777777" w:rsidR="002E2D69" w:rsidRPr="00E70FD3" w:rsidRDefault="002E2D69" w:rsidP="002E2D69">
      <w:pPr>
        <w:spacing w:line="100" w:lineRule="atLeast"/>
        <w:rPr>
          <w:rFonts w:cs="font405"/>
          <w:color w:val="00A4B7" w:themeColor="accent1"/>
          <w:u w:val="single"/>
        </w:rPr>
      </w:pPr>
      <w:r>
        <w:rPr>
          <w:b/>
          <w:i/>
          <w:color w:val="00A4B7" w:themeColor="accent1"/>
        </w:rPr>
        <w:t>(….)</w:t>
      </w:r>
    </w:p>
    <w:p w14:paraId="3E61641D" w14:textId="77777777" w:rsidR="002E2D69" w:rsidRDefault="002E2D69" w:rsidP="002E2D69">
      <w:pPr>
        <w:spacing w:line="100" w:lineRule="atLeast"/>
        <w:rPr>
          <w:rFonts w:cs="font405"/>
          <w:u w:val="single"/>
        </w:rPr>
      </w:pPr>
    </w:p>
    <w:p w14:paraId="394A8B65" w14:textId="77777777" w:rsidR="002E2D69" w:rsidRPr="00E41254" w:rsidRDefault="002E2D69" w:rsidP="00E05A06">
      <w:pPr>
        <w:pStyle w:val="Titre2"/>
      </w:pPr>
      <w:r>
        <w:t>TWEEDE VERRICHTING: Controleren van de berekeningen en van de zuiver materiële fouten - verbetering van de fouten</w:t>
      </w:r>
      <w:r w:rsidRPr="00E70FD3">
        <w:rPr>
          <w:vertAlign w:val="superscript"/>
        </w:rPr>
        <w:footnoteReference w:id="11"/>
      </w:r>
      <w:r>
        <w:t xml:space="preserve"> (artikel 34 van het PLAATSINGSBESLUIT)</w:t>
      </w:r>
    </w:p>
    <w:p w14:paraId="7BD279E1" w14:textId="77777777" w:rsidR="002E2D69" w:rsidRDefault="002E2D69" w:rsidP="002E2D69">
      <w:pPr>
        <w:spacing w:line="100" w:lineRule="atLeast"/>
        <w:rPr>
          <w:rFonts w:cs="font405"/>
          <w:u w:val="single"/>
        </w:rPr>
      </w:pPr>
    </w:p>
    <w:p w14:paraId="549AA4EC" w14:textId="77777777" w:rsidR="002E2D69" w:rsidRPr="007F05DC" w:rsidRDefault="002E2D69" w:rsidP="00216338">
      <w:pPr>
        <w:pStyle w:val="Titre3"/>
      </w:pPr>
      <w:r>
        <w:t>Fouten in de opdrachtdocumenten (art. 34 § 1)</w:t>
      </w:r>
    </w:p>
    <w:p w14:paraId="4BB5D90F" w14:textId="77777777" w:rsidR="002E2D69" w:rsidRDefault="002E2D69" w:rsidP="002E2D69">
      <w:pPr>
        <w:spacing w:line="100" w:lineRule="atLeast"/>
        <w:ind w:left="720"/>
        <w:rPr>
          <w:rFonts w:cs="font405"/>
        </w:rPr>
      </w:pPr>
    </w:p>
    <w:p w14:paraId="1A5500CC" w14:textId="77777777" w:rsidR="002E2D69" w:rsidRPr="006060D6" w:rsidRDefault="002E2D69" w:rsidP="002E2D69">
      <w:pPr>
        <w:spacing w:line="100" w:lineRule="atLeast"/>
        <w:rPr>
          <w:rFonts w:cs="font405"/>
          <w:color w:val="00A4B7" w:themeColor="accent1"/>
        </w:rPr>
      </w:pPr>
      <w:r>
        <w:t xml:space="preserve">De volgende fouten werden door de aanbestedende overheid of door een inschrijver opgemerkt in de opdrachtdocumenten: </w:t>
      </w:r>
      <w:proofErr w:type="gramStart"/>
      <w:r>
        <w:rPr>
          <w:i/>
          <w:color w:val="00A4B7" w:themeColor="accent1"/>
        </w:rPr>
        <w:t>(….</w:t>
      </w:r>
      <w:proofErr w:type="gramEnd"/>
      <w:r>
        <w:rPr>
          <w:i/>
          <w:color w:val="00A4B7" w:themeColor="accent1"/>
        </w:rPr>
        <w:t>)</w:t>
      </w:r>
    </w:p>
    <w:p w14:paraId="4A0C5E9C" w14:textId="77777777" w:rsidR="002E2D69" w:rsidRDefault="002E2D69" w:rsidP="002E2D69">
      <w:pPr>
        <w:spacing w:line="100" w:lineRule="atLeast"/>
        <w:rPr>
          <w:rFonts w:cs="font405"/>
        </w:rPr>
      </w:pPr>
    </w:p>
    <w:p w14:paraId="579671F8" w14:textId="77777777" w:rsidR="002E2D69" w:rsidRPr="007F05DC" w:rsidRDefault="002E2D69" w:rsidP="00216338">
      <w:pPr>
        <w:pStyle w:val="Titre3"/>
      </w:pPr>
      <w:r>
        <w:t>Fouten in de offertes (art. 34 § 2)</w:t>
      </w:r>
    </w:p>
    <w:p w14:paraId="419F1521" w14:textId="77777777" w:rsidR="002E2D69" w:rsidRDefault="002E2D69" w:rsidP="002E2D69">
      <w:pPr>
        <w:spacing w:line="100" w:lineRule="atLeast"/>
        <w:ind w:left="720"/>
        <w:rPr>
          <w:rFonts w:cs="font405"/>
        </w:rPr>
      </w:pPr>
    </w:p>
    <w:p w14:paraId="0EFA6B42" w14:textId="77777777" w:rsidR="002E2D69" w:rsidRDefault="002E2D69" w:rsidP="002E2D69">
      <w:pPr>
        <w:spacing w:line="100" w:lineRule="atLeast"/>
        <w:rPr>
          <w:rFonts w:cs="font405"/>
        </w:rPr>
      </w:pPr>
      <w:r>
        <w:t>In de offertes werden de volgende fouten gevonden:</w:t>
      </w:r>
    </w:p>
    <w:p w14:paraId="37F17567" w14:textId="77777777" w:rsidR="002E2D69" w:rsidRDefault="002E2D69" w:rsidP="002E2D69">
      <w:pPr>
        <w:spacing w:line="100" w:lineRule="atLeast"/>
        <w:rPr>
          <w:rFonts w:cs="font405"/>
        </w:rPr>
      </w:pPr>
    </w:p>
    <w:p w14:paraId="4531D39F" w14:textId="77777777" w:rsidR="002E2D69" w:rsidRDefault="002E2D69" w:rsidP="002E2D69">
      <w:pPr>
        <w:spacing w:line="100" w:lineRule="atLeast"/>
        <w:rPr>
          <w:rFonts w:cs="font405"/>
        </w:rPr>
      </w:pPr>
      <w:r>
        <w:rPr>
          <w:b/>
        </w:rPr>
        <w:t xml:space="preserve">Inschrijver </w:t>
      </w:r>
      <w:r>
        <w:rPr>
          <w:b/>
          <w:i/>
        </w:rPr>
        <w:t>(naam)</w:t>
      </w:r>
      <w:r>
        <w:rPr>
          <w:b/>
        </w:rPr>
        <w:t>:</w:t>
      </w:r>
    </w:p>
    <w:p w14:paraId="2390677C" w14:textId="77777777" w:rsidR="002E2D69" w:rsidRPr="006060D6" w:rsidRDefault="002E2D69" w:rsidP="002E2D69">
      <w:pPr>
        <w:spacing w:line="100" w:lineRule="atLeast"/>
        <w:rPr>
          <w:rFonts w:cs="font405"/>
          <w:color w:val="00A4B7" w:themeColor="accent1"/>
        </w:rPr>
      </w:pPr>
      <w:r>
        <w:rPr>
          <w:color w:val="00A4B7" w:themeColor="accent1"/>
        </w:rPr>
        <w:lastRenderedPageBreak/>
        <w:t xml:space="preserve">Post </w:t>
      </w:r>
      <w:r>
        <w:rPr>
          <w:i/>
          <w:color w:val="00A4B7" w:themeColor="accent1"/>
        </w:rPr>
        <w:t>(00.00</w:t>
      </w:r>
      <w:proofErr w:type="gramStart"/>
      <w:r>
        <w:rPr>
          <w:i/>
          <w:color w:val="00A4B7" w:themeColor="accent1"/>
        </w:rPr>
        <w:t>)</w:t>
      </w:r>
      <w:r>
        <w:rPr>
          <w:color w:val="00A4B7" w:themeColor="accent1"/>
        </w:rPr>
        <w:t> :</w:t>
      </w:r>
      <w:proofErr w:type="gramEnd"/>
      <w:r>
        <w:rPr>
          <w:color w:val="00A4B7" w:themeColor="accent1"/>
        </w:rPr>
        <w:t xml:space="preserve"> </w:t>
      </w:r>
      <w:proofErr w:type="gramStart"/>
      <w:r>
        <w:rPr>
          <w:i/>
          <w:color w:val="00A4B7" w:themeColor="accent1"/>
        </w:rPr>
        <w:t>(….</w:t>
      </w:r>
      <w:proofErr w:type="gramEnd"/>
      <w:r>
        <w:rPr>
          <w:i/>
          <w:color w:val="00A4B7" w:themeColor="accent1"/>
        </w:rPr>
        <w:t>)</w:t>
      </w:r>
    </w:p>
    <w:p w14:paraId="75DEC906" w14:textId="77777777" w:rsidR="002E2D69" w:rsidRPr="006060D6" w:rsidRDefault="002E2D69" w:rsidP="002E2D69">
      <w:pPr>
        <w:spacing w:line="100" w:lineRule="atLeast"/>
        <w:rPr>
          <w:rFonts w:cs="font405"/>
          <w:color w:val="00A4B7" w:themeColor="accent1"/>
        </w:rPr>
      </w:pPr>
      <w:r>
        <w:rPr>
          <w:color w:val="00A4B7" w:themeColor="accent1"/>
        </w:rPr>
        <w:t xml:space="preserve">Post </w:t>
      </w:r>
      <w:r>
        <w:rPr>
          <w:i/>
          <w:color w:val="00A4B7" w:themeColor="accent1"/>
        </w:rPr>
        <w:t>(00.00</w:t>
      </w:r>
      <w:proofErr w:type="gramStart"/>
      <w:r>
        <w:rPr>
          <w:i/>
          <w:color w:val="00A4B7" w:themeColor="accent1"/>
        </w:rPr>
        <w:t>)</w:t>
      </w:r>
      <w:r>
        <w:rPr>
          <w:color w:val="00A4B7" w:themeColor="accent1"/>
        </w:rPr>
        <w:t> :</w:t>
      </w:r>
      <w:proofErr w:type="gramEnd"/>
      <w:r>
        <w:rPr>
          <w:color w:val="00A4B7" w:themeColor="accent1"/>
        </w:rPr>
        <w:t xml:space="preserve"> </w:t>
      </w:r>
      <w:proofErr w:type="gramStart"/>
      <w:r>
        <w:rPr>
          <w:i/>
          <w:color w:val="00A4B7" w:themeColor="accent1"/>
        </w:rPr>
        <w:t>(….</w:t>
      </w:r>
      <w:proofErr w:type="gramEnd"/>
      <w:r>
        <w:rPr>
          <w:i/>
          <w:color w:val="00A4B7" w:themeColor="accent1"/>
        </w:rPr>
        <w:t>)</w:t>
      </w:r>
    </w:p>
    <w:p w14:paraId="7ED2E83B" w14:textId="77777777" w:rsidR="002E2D69" w:rsidRDefault="002E2D69" w:rsidP="002E2D69">
      <w:pPr>
        <w:spacing w:line="100" w:lineRule="atLeast"/>
        <w:rPr>
          <w:rFonts w:cs="font405"/>
        </w:rPr>
      </w:pPr>
    </w:p>
    <w:p w14:paraId="7C2425C7" w14:textId="77777777" w:rsidR="002E2D69" w:rsidRPr="006060D6" w:rsidRDefault="002E2D69" w:rsidP="002E2D69">
      <w:pPr>
        <w:spacing w:line="100" w:lineRule="atLeast"/>
        <w:rPr>
          <w:rFonts w:cs="font405"/>
          <w:color w:val="00A4B7" w:themeColor="accent1"/>
        </w:rPr>
      </w:pPr>
      <w:r>
        <w:rPr>
          <w:b/>
          <w:i/>
          <w:color w:val="00A4B7" w:themeColor="accent1"/>
        </w:rPr>
        <w:t>(….)</w:t>
      </w:r>
    </w:p>
    <w:p w14:paraId="11CA375C" w14:textId="77777777" w:rsidR="002E2D69" w:rsidRDefault="002E2D69" w:rsidP="002E2D69">
      <w:pPr>
        <w:spacing w:line="100" w:lineRule="atLeast"/>
        <w:rPr>
          <w:rFonts w:cs="font405"/>
        </w:rPr>
      </w:pPr>
    </w:p>
    <w:p w14:paraId="15BA85D6" w14:textId="77777777" w:rsidR="002E2D69" w:rsidRDefault="002E2D69" w:rsidP="002E2D69">
      <w:pPr>
        <w:spacing w:line="100" w:lineRule="atLeast"/>
        <w:rPr>
          <w:rFonts w:cs="font405"/>
        </w:rPr>
      </w:pPr>
      <w:r>
        <w:t>De foute eenheidsprijzen en dito gedeeltelijke sommen worden in het rood verbeterd in elke betreffende opmeting (kolommen 6 en 7).</w:t>
      </w:r>
    </w:p>
    <w:p w14:paraId="2FAD2C2C" w14:textId="77777777" w:rsidR="002E2D69" w:rsidRDefault="002E2D69" w:rsidP="002E2D69">
      <w:pPr>
        <w:spacing w:line="100" w:lineRule="atLeast"/>
        <w:rPr>
          <w:rFonts w:cs="font405"/>
        </w:rPr>
      </w:pPr>
    </w:p>
    <w:p w14:paraId="21846E20" w14:textId="77777777" w:rsidR="002E2D69" w:rsidRPr="00E41254" w:rsidRDefault="002E2D69" w:rsidP="00E05A06">
      <w:pPr>
        <w:pStyle w:val="Titre2"/>
      </w:pPr>
      <w:r>
        <w:t>DERDE VERRICHTING: Overzicht maken van de door de inschrijvers opgemaakte verbeterde hoeveelheden</w:t>
      </w:r>
      <w:r w:rsidRPr="00216338">
        <w:footnoteReference w:id="12"/>
      </w:r>
      <w:r>
        <w:t xml:space="preserve"> – opstellen van de verbeterde hoeveelheden (art. 79 § 2, 1° en 2° van het PLAATSINGSBESLUIT)</w:t>
      </w:r>
    </w:p>
    <w:p w14:paraId="708188CE" w14:textId="77777777" w:rsidR="002E2D69" w:rsidRDefault="002E2D69" w:rsidP="002E2D69">
      <w:pPr>
        <w:spacing w:line="100" w:lineRule="atLeast"/>
        <w:ind w:left="360"/>
        <w:rPr>
          <w:rFonts w:cs="font405"/>
          <w:u w:val="single"/>
        </w:rPr>
      </w:pPr>
    </w:p>
    <w:p w14:paraId="346A361B" w14:textId="77777777" w:rsidR="002E2D69" w:rsidRDefault="002E2D69" w:rsidP="002E2D69">
      <w:pPr>
        <w:spacing w:line="100" w:lineRule="atLeast"/>
        <w:rPr>
          <w:rFonts w:cs="font405"/>
        </w:rPr>
      </w:pPr>
      <w:r>
        <w:t>De verbeterde hoeveelheden die door alle voorlopig geselecteerde inschrijvers worden voorgesteld, werden overgebracht in de als bijlage opgenomen tabel.</w:t>
      </w:r>
    </w:p>
    <w:p w14:paraId="69AA799B" w14:textId="77777777" w:rsidR="002E2D69" w:rsidRDefault="002E2D69" w:rsidP="002E2D69">
      <w:pPr>
        <w:spacing w:line="100" w:lineRule="atLeast"/>
        <w:ind w:left="360"/>
        <w:rPr>
          <w:rFonts w:cs="font405"/>
        </w:rPr>
      </w:pPr>
    </w:p>
    <w:p w14:paraId="4C081A4E" w14:textId="77777777" w:rsidR="002E2D69" w:rsidRDefault="002E2D69" w:rsidP="002E2D69">
      <w:pPr>
        <w:spacing w:line="100" w:lineRule="atLeast"/>
        <w:rPr>
          <w:rFonts w:cs="font405"/>
        </w:rPr>
      </w:pPr>
      <w:r>
        <w:t>Analyse van de gegrondheid van de voorgestelde verbeteringen:</w:t>
      </w:r>
    </w:p>
    <w:p w14:paraId="6DE60ADC" w14:textId="77777777" w:rsidR="002E2D69" w:rsidRDefault="002E2D69" w:rsidP="002E2D69">
      <w:pPr>
        <w:spacing w:line="100" w:lineRule="atLeast"/>
        <w:rPr>
          <w:rFonts w:cs="font405"/>
        </w:rPr>
      </w:pPr>
    </w:p>
    <w:p w14:paraId="2D3B82AC" w14:textId="77777777" w:rsidR="002E2D69" w:rsidRPr="006060D6" w:rsidRDefault="002E2D69" w:rsidP="002E2D69">
      <w:pPr>
        <w:spacing w:line="100" w:lineRule="atLeast"/>
        <w:rPr>
          <w:rFonts w:cs="font405"/>
          <w:i/>
          <w:color w:val="00A4B7" w:themeColor="accent1"/>
        </w:rPr>
      </w:pPr>
      <w:r>
        <w:rPr>
          <w:i/>
          <w:color w:val="00A4B7" w:themeColor="accent1"/>
        </w:rPr>
        <w:t>(….)</w:t>
      </w:r>
    </w:p>
    <w:p w14:paraId="5F10D7ED" w14:textId="77777777" w:rsidR="002E2D69" w:rsidRDefault="002E2D69" w:rsidP="002E2D69">
      <w:pPr>
        <w:spacing w:line="100" w:lineRule="atLeast"/>
        <w:rPr>
          <w:rFonts w:cs="font405"/>
        </w:rPr>
      </w:pPr>
    </w:p>
    <w:p w14:paraId="243877F7" w14:textId="77777777" w:rsidR="002E2D69" w:rsidRPr="00E41254" w:rsidRDefault="002E2D69" w:rsidP="00E05A06">
      <w:pPr>
        <w:pStyle w:val="Titre2"/>
      </w:pPr>
      <w:r>
        <w:t>VIERDE VERRICHTING: « Basis van de bestelling » (art. 86 van het PLAATSINGSBESLUIT)</w:t>
      </w:r>
    </w:p>
    <w:p w14:paraId="255F028B" w14:textId="77777777" w:rsidR="002E2D69" w:rsidRDefault="002E2D69" w:rsidP="002E2D69">
      <w:pPr>
        <w:spacing w:line="100" w:lineRule="atLeast"/>
        <w:rPr>
          <w:rFonts w:cs="font405"/>
          <w:u w:val="single"/>
        </w:rPr>
      </w:pPr>
    </w:p>
    <w:p w14:paraId="48F150BC" w14:textId="77777777" w:rsidR="002E2D69" w:rsidRDefault="002E2D69" w:rsidP="002E2D69">
      <w:pPr>
        <w:spacing w:line="100" w:lineRule="atLeast"/>
        <w:rPr>
          <w:rFonts w:cs="font405"/>
        </w:rPr>
      </w:pPr>
      <w:r>
        <w:t>Het doel van deze verrichting is om, voor elk van de voorlopig geselecteerde inschrijvers, het offertebedrag op te stellen op basis van de verbeterde hoeveelheden, die vanaf nu voor alle inschrijvers dezelfde zijn.</w:t>
      </w:r>
    </w:p>
    <w:p w14:paraId="6CB305A6" w14:textId="77777777" w:rsidR="002E2D69" w:rsidRDefault="002E2D69" w:rsidP="002E2D69">
      <w:pPr>
        <w:spacing w:line="100" w:lineRule="atLeast"/>
        <w:rPr>
          <w:rFonts w:cs="font405"/>
        </w:rPr>
      </w:pPr>
    </w:p>
    <w:p w14:paraId="2AECAAD7" w14:textId="77777777" w:rsidR="002E2D69" w:rsidRPr="00E41254" w:rsidRDefault="002E2D69" w:rsidP="00216338">
      <w:pPr>
        <w:pStyle w:val="Titre3"/>
      </w:pPr>
      <w:r>
        <w:t>Verbetering van de forfaitaire hoeveelheden</w:t>
      </w:r>
    </w:p>
    <w:p w14:paraId="5462C58F" w14:textId="77777777" w:rsidR="002E2D69" w:rsidRDefault="002E2D69" w:rsidP="002E2D69">
      <w:pPr>
        <w:spacing w:line="100" w:lineRule="atLeast"/>
        <w:rPr>
          <w:rFonts w:cs="font405"/>
          <w:i/>
          <w:u w:val="single"/>
        </w:rPr>
      </w:pPr>
    </w:p>
    <w:p w14:paraId="6C41D56A" w14:textId="77777777" w:rsidR="002E2D69" w:rsidRDefault="002E2D69" w:rsidP="002E2D69">
      <w:pPr>
        <w:spacing w:line="100" w:lineRule="atLeast"/>
        <w:rPr>
          <w:rFonts w:cs="font405"/>
        </w:rPr>
      </w:pPr>
      <w:r>
        <w:t xml:space="preserve">De </w:t>
      </w:r>
      <w:r>
        <w:rPr>
          <w:b/>
        </w:rPr>
        <w:t xml:space="preserve">opmeting </w:t>
      </w:r>
      <w:r>
        <w:t>van elke inschrijver wordt vervolledigd rekening houdend met de definitief vastgestelde forfaitaire hoeveelheden (kolommen 8-11).</w:t>
      </w:r>
    </w:p>
    <w:p w14:paraId="34A534E0" w14:textId="77777777" w:rsidR="002E2D69" w:rsidRDefault="002E2D69" w:rsidP="002E2D69">
      <w:pPr>
        <w:spacing w:line="100" w:lineRule="atLeast"/>
        <w:rPr>
          <w:rFonts w:cs="font405"/>
        </w:rPr>
      </w:pPr>
    </w:p>
    <w:p w14:paraId="40EA4879" w14:textId="77777777" w:rsidR="002E2D69" w:rsidRPr="00E41254" w:rsidRDefault="002E2D69" w:rsidP="00216338">
      <w:pPr>
        <w:pStyle w:val="Titre3"/>
      </w:pPr>
      <w:r>
        <w:t>Verbetering van de vermoedelijke hoeveelheden</w:t>
      </w:r>
    </w:p>
    <w:p w14:paraId="76EB0E4A" w14:textId="77777777" w:rsidR="002E2D69" w:rsidRDefault="002E2D69" w:rsidP="002E2D69">
      <w:pPr>
        <w:spacing w:line="100" w:lineRule="atLeast"/>
        <w:rPr>
          <w:rFonts w:cs="font405"/>
          <w:i/>
          <w:u w:val="single"/>
        </w:rPr>
      </w:pPr>
    </w:p>
    <w:p w14:paraId="32901FE6" w14:textId="77777777" w:rsidR="002E2D69" w:rsidRDefault="002E2D69" w:rsidP="002E2D69">
      <w:pPr>
        <w:spacing w:line="100" w:lineRule="atLeast"/>
        <w:rPr>
          <w:rFonts w:cs="font405"/>
        </w:rPr>
      </w:pPr>
      <w:r>
        <w:t xml:space="preserve">De </w:t>
      </w:r>
      <w:r>
        <w:rPr>
          <w:b/>
        </w:rPr>
        <w:t xml:space="preserve">opmeting </w:t>
      </w:r>
      <w:r>
        <w:t>van elke inschrijver wordt vervolledigd rekening houdend met de definitief vastgestelde vermoedelijke hoeveelheden IN MEER.</w:t>
      </w:r>
    </w:p>
    <w:p w14:paraId="5E248D80" w14:textId="77777777" w:rsidR="002E2D69" w:rsidRDefault="002E2D69" w:rsidP="002E2D69">
      <w:pPr>
        <w:spacing w:line="100" w:lineRule="atLeast"/>
        <w:rPr>
          <w:rFonts w:cs="font405"/>
        </w:rPr>
      </w:pPr>
    </w:p>
    <w:p w14:paraId="3B554443" w14:textId="77777777" w:rsidR="002E2D69" w:rsidRDefault="002E2D69" w:rsidP="002E2D69">
      <w:pPr>
        <w:spacing w:line="100" w:lineRule="atLeast"/>
        <w:rPr>
          <w:rFonts w:cs="font405"/>
        </w:rPr>
      </w:pPr>
      <w:r>
        <w:t xml:space="preserve">Wat de vermoedelijke hoeveelheden IN MIN betreft: </w:t>
      </w:r>
    </w:p>
    <w:p w14:paraId="5128933C" w14:textId="77777777" w:rsidR="006060D6" w:rsidRDefault="002E2D69" w:rsidP="006060D6">
      <w:pPr>
        <w:pStyle w:val="Paragraphedeliste"/>
        <w:widowControl/>
        <w:numPr>
          <w:ilvl w:val="3"/>
          <w:numId w:val="3"/>
        </w:numPr>
        <w:suppressAutoHyphens/>
        <w:autoSpaceDE/>
        <w:autoSpaceDN/>
        <w:adjustRightInd/>
        <w:spacing w:line="100" w:lineRule="atLeast"/>
        <w:ind w:left="426"/>
        <w:textAlignment w:val="auto"/>
        <w:rPr>
          <w:rFonts w:cs="font405"/>
        </w:rPr>
      </w:pPr>
      <w:proofErr w:type="gramStart"/>
      <w:r>
        <w:t>de</w:t>
      </w:r>
      <w:proofErr w:type="gramEnd"/>
      <w:r>
        <w:t xml:space="preserve"> geweigerde gewijzigde hoeveelheden, worden teruggebracht naar de oorspronkelijke hoeveelheden; </w:t>
      </w:r>
    </w:p>
    <w:p w14:paraId="1CA536EC" w14:textId="77777777" w:rsidR="002E2D69" w:rsidRPr="006060D6" w:rsidRDefault="002E2D69" w:rsidP="006060D6">
      <w:pPr>
        <w:pStyle w:val="Paragraphedeliste"/>
        <w:widowControl/>
        <w:numPr>
          <w:ilvl w:val="3"/>
          <w:numId w:val="3"/>
        </w:numPr>
        <w:suppressAutoHyphens/>
        <w:autoSpaceDE/>
        <w:autoSpaceDN/>
        <w:adjustRightInd/>
        <w:spacing w:line="100" w:lineRule="atLeast"/>
        <w:ind w:left="426"/>
        <w:textAlignment w:val="auto"/>
        <w:rPr>
          <w:rFonts w:cs="font405"/>
        </w:rPr>
      </w:pPr>
      <w:proofErr w:type="gramStart"/>
      <w:r>
        <w:t>de</w:t>
      </w:r>
      <w:proofErr w:type="gramEnd"/>
      <w:r>
        <w:t xml:space="preserve"> aanvaarde gewijzigde hoeveelheden, worden </w:t>
      </w:r>
      <w:r>
        <w:rPr>
          <w:b/>
        </w:rPr>
        <w:t xml:space="preserve">forfaitair </w:t>
      </w:r>
      <w:r>
        <w:t>voor de inschrijvers die ze hebben voorgesteld.</w:t>
      </w:r>
    </w:p>
    <w:p w14:paraId="0938B236" w14:textId="77777777" w:rsidR="002E2D69" w:rsidRDefault="002E2D69" w:rsidP="002E2D69">
      <w:pPr>
        <w:spacing w:line="100" w:lineRule="atLeast"/>
        <w:rPr>
          <w:rFonts w:cs="font405"/>
        </w:rPr>
      </w:pPr>
    </w:p>
    <w:p w14:paraId="5F19771D" w14:textId="77777777" w:rsidR="002E2D69" w:rsidRPr="00E41254" w:rsidRDefault="002E2D69" w:rsidP="00216338">
      <w:pPr>
        <w:pStyle w:val="Titre3"/>
      </w:pPr>
      <w:bookmarkStart w:id="11" w:name="_Ref431482818"/>
      <w:r>
        <w:t>Een eenheidsprijs EN een gedeeltelijke som die door een inschrijver werden weggelaten (prijsleemte)</w:t>
      </w:r>
      <w:bookmarkEnd w:id="11"/>
    </w:p>
    <w:p w14:paraId="6EFB87E5" w14:textId="77777777" w:rsidR="002E2D69" w:rsidRDefault="002E2D69" w:rsidP="002E2D69">
      <w:pPr>
        <w:spacing w:line="100" w:lineRule="atLeast"/>
        <w:rPr>
          <w:rFonts w:cs="font405"/>
          <w:i/>
          <w:u w:val="single"/>
        </w:rPr>
      </w:pPr>
    </w:p>
    <w:p w14:paraId="42995FC4" w14:textId="77777777" w:rsidR="002E2D69" w:rsidRDefault="002E2D69" w:rsidP="002E2D69">
      <w:pPr>
        <w:spacing w:line="100" w:lineRule="atLeast"/>
        <w:rPr>
          <w:rFonts w:cs="font405"/>
          <w:i/>
        </w:rPr>
      </w:pPr>
      <w:r>
        <w:rPr>
          <w:b/>
        </w:rPr>
        <w:t>De ontwerper merkte</w:t>
      </w:r>
      <w:r>
        <w:t xml:space="preserve"> in de offertes de volgende prijsleemten op: </w:t>
      </w:r>
      <w:proofErr w:type="gramStart"/>
      <w:r>
        <w:rPr>
          <w:i/>
          <w:color w:val="00A4B7" w:themeColor="accent1"/>
        </w:rPr>
        <w:t>(….</w:t>
      </w:r>
      <w:proofErr w:type="gramEnd"/>
      <w:r>
        <w:rPr>
          <w:i/>
          <w:color w:val="00A4B7" w:themeColor="accent1"/>
        </w:rPr>
        <w:t>)</w:t>
      </w:r>
    </w:p>
    <w:p w14:paraId="10FBBA8C" w14:textId="77777777" w:rsidR="002E2D69" w:rsidRDefault="002E2D69" w:rsidP="002E2D69">
      <w:pPr>
        <w:spacing w:line="100" w:lineRule="atLeast"/>
        <w:rPr>
          <w:rFonts w:cs="font405"/>
          <w:i/>
        </w:rPr>
      </w:pPr>
    </w:p>
    <w:p w14:paraId="24304642" w14:textId="77777777" w:rsidR="002E2D69" w:rsidRDefault="002E2D69" w:rsidP="002E2D69">
      <w:pPr>
        <w:spacing w:line="100" w:lineRule="atLeast"/>
        <w:rPr>
          <w:rFonts w:cs="font405"/>
        </w:rPr>
      </w:pPr>
      <w:r>
        <w:rPr>
          <w:i/>
          <w:color w:val="00A4B7" w:themeColor="accent1"/>
        </w:rPr>
        <w:t>(</w:t>
      </w:r>
      <w:proofErr w:type="gramStart"/>
      <w:r>
        <w:rPr>
          <w:i/>
          <w:color w:val="00A4B7" w:themeColor="accent1"/>
        </w:rPr>
        <w:t xml:space="preserve">ofwel) </w:t>
      </w:r>
      <w:r>
        <w:t xml:space="preserve"> De</w:t>
      </w:r>
      <w:proofErr w:type="gramEnd"/>
      <w:r>
        <w:t xml:space="preserve"> aanbestedende overheid beslist om de offerte om de volgende redenen als onregelmatig uit te sluiten: </w:t>
      </w:r>
      <w:r>
        <w:rPr>
          <w:i/>
          <w:color w:val="00A4B7" w:themeColor="accent1"/>
        </w:rPr>
        <w:t>(…)</w:t>
      </w:r>
      <w:r>
        <w:rPr>
          <w:rStyle w:val="Appelnotedebasdep"/>
          <w:rFonts w:cs="font405"/>
        </w:rPr>
        <w:footnoteReference w:id="13"/>
      </w:r>
    </w:p>
    <w:p w14:paraId="6B040AB2" w14:textId="77777777" w:rsidR="002E2D69" w:rsidRDefault="002E2D69" w:rsidP="002E2D69">
      <w:pPr>
        <w:spacing w:line="100" w:lineRule="atLeast"/>
        <w:rPr>
          <w:rFonts w:cs="font405"/>
        </w:rPr>
      </w:pPr>
    </w:p>
    <w:p w14:paraId="151B3BC3" w14:textId="77777777" w:rsidR="002E2D69" w:rsidRDefault="002E2D69" w:rsidP="002E2D69">
      <w:pPr>
        <w:spacing w:line="100" w:lineRule="atLeast"/>
        <w:rPr>
          <w:rFonts w:cs="font405"/>
        </w:rPr>
      </w:pPr>
      <w:r>
        <w:rPr>
          <w:i/>
          <w:color w:val="00A4B7" w:themeColor="accent1"/>
        </w:rPr>
        <w:t>(</w:t>
      </w:r>
      <w:proofErr w:type="gramStart"/>
      <w:r>
        <w:rPr>
          <w:i/>
          <w:color w:val="00A4B7" w:themeColor="accent1"/>
        </w:rPr>
        <w:t>ofwel</w:t>
      </w:r>
      <w:proofErr w:type="gramEnd"/>
      <w:r>
        <w:rPr>
          <w:i/>
          <w:color w:val="00A4B7" w:themeColor="accent1"/>
        </w:rPr>
        <w:t>)</w:t>
      </w:r>
      <w:r>
        <w:rPr>
          <w:color w:val="00A4B7" w:themeColor="accent1"/>
        </w:rPr>
        <w:t xml:space="preserve"> </w:t>
      </w:r>
      <w:r>
        <w:t>Om de prijs van de post te bepalen wordt onderstaande formule toegepast:</w:t>
      </w:r>
    </w:p>
    <w:p w14:paraId="50D06D4C" w14:textId="77777777" w:rsidR="002E2D69" w:rsidRDefault="002E2D69" w:rsidP="002E2D69">
      <w:pPr>
        <w:spacing w:line="100" w:lineRule="atLeast"/>
        <w:rPr>
          <w:rFonts w:cs="font405"/>
        </w:rPr>
      </w:pPr>
    </w:p>
    <w:p w14:paraId="66FDE50F" w14:textId="77777777" w:rsidR="002E2D69" w:rsidRDefault="002E2D69" w:rsidP="002E2D69">
      <w:pPr>
        <w:spacing w:line="100" w:lineRule="atLeast"/>
      </w:pPr>
      <w:r>
        <w:t>P = (L x Y)/X</w:t>
      </w:r>
    </w:p>
    <w:p w14:paraId="3549523B" w14:textId="77777777" w:rsidR="002E2D69" w:rsidRDefault="002E2D69" w:rsidP="002E2D69">
      <w:pPr>
        <w:spacing w:line="100" w:lineRule="atLeast"/>
      </w:pPr>
    </w:p>
    <w:p w14:paraId="58E47CD8" w14:textId="77777777" w:rsidR="002E2D69" w:rsidRDefault="002E2D69" w:rsidP="002E2D69">
      <w:pPr>
        <w:spacing w:line="100" w:lineRule="atLeast"/>
      </w:pPr>
      <w:r>
        <w:t>Met P: de prijs van de post waarvoor de inschrijver geen prijs heeft vermeld;</w:t>
      </w:r>
    </w:p>
    <w:p w14:paraId="50965B63" w14:textId="77777777" w:rsidR="002E2D69" w:rsidRDefault="002E2D69" w:rsidP="002E2D69">
      <w:pPr>
        <w:spacing w:line="100" w:lineRule="atLeast"/>
      </w:pPr>
      <w:r>
        <w:t>Met L</w:t>
      </w:r>
      <w:r>
        <w:rPr>
          <w:rStyle w:val="Appelnotedebasdep"/>
        </w:rPr>
        <w:footnoteReference w:id="14"/>
      </w:r>
      <w:r>
        <w:t xml:space="preserve">: het gemiddelde van de prijs, eventueel door de ontwerper verbeterd, voor deze post voorgesteld door de inschrijvers die de prijs ervan hebben vermeld;  </w:t>
      </w:r>
    </w:p>
    <w:p w14:paraId="333CB48A" w14:textId="77777777" w:rsidR="002E2D69" w:rsidRDefault="002E2D69" w:rsidP="002E2D69">
      <w:pPr>
        <w:spacing w:line="100" w:lineRule="atLeast"/>
      </w:pPr>
      <w:r>
        <w:t>Met X</w:t>
      </w:r>
      <w:r>
        <w:rPr>
          <w:rStyle w:val="Appelnotedebasdep"/>
        </w:rPr>
        <w:footnoteReference w:id="15"/>
      </w:r>
      <w:r>
        <w:t xml:space="preserve">: het gemiddelde van het totale bedrag van de opmetingen van alle inschrijvers die de prijs ervan hebben vermeld, eventueel door de ontwerper verbeterd, zonder rekening te houden met de prijs die voor de weggelaten post werd aangegeven;  </w:t>
      </w:r>
    </w:p>
    <w:p w14:paraId="3AE6E83A" w14:textId="77777777" w:rsidR="002E2D69" w:rsidRDefault="002E2D69" w:rsidP="002E2D69">
      <w:pPr>
        <w:spacing w:line="100" w:lineRule="atLeast"/>
      </w:pPr>
      <w:r>
        <w:t xml:space="preserve">Met Y: het totale bedrag van de opmeting van de inschrijver die de post heeft weggelaten, eventueel door de ontwerper verbeterd.  </w:t>
      </w:r>
    </w:p>
    <w:p w14:paraId="4767C798" w14:textId="77777777" w:rsidR="002E2D69" w:rsidRDefault="002E2D69" w:rsidP="002E2D69">
      <w:pPr>
        <w:spacing w:line="100" w:lineRule="atLeast"/>
      </w:pPr>
    </w:p>
    <w:p w14:paraId="7360F9D7" w14:textId="77777777" w:rsidR="002E2D69" w:rsidRPr="006060D6" w:rsidRDefault="002E2D69" w:rsidP="002E2D69">
      <w:pPr>
        <w:spacing w:line="100" w:lineRule="atLeast"/>
        <w:rPr>
          <w:i/>
          <w:color w:val="00A4B7" w:themeColor="accent1"/>
        </w:rPr>
      </w:pPr>
      <w:r>
        <w:rPr>
          <w:i/>
          <w:color w:val="00A4B7" w:themeColor="accent1"/>
        </w:rPr>
        <w:t>(….)</w:t>
      </w:r>
    </w:p>
    <w:p w14:paraId="6A5DB553" w14:textId="77777777" w:rsidR="002E2D69" w:rsidRDefault="002E2D69" w:rsidP="002E2D69">
      <w:pPr>
        <w:spacing w:line="100" w:lineRule="atLeast"/>
        <w:rPr>
          <w:rFonts w:cs="font405"/>
        </w:rPr>
      </w:pPr>
    </w:p>
    <w:p w14:paraId="280213AF" w14:textId="77777777" w:rsidR="002E2D69" w:rsidRPr="00E41254" w:rsidRDefault="002E2D69" w:rsidP="00216338">
      <w:pPr>
        <w:pStyle w:val="Titre3"/>
      </w:pPr>
      <w:r>
        <w:t>Door de inschrijvers aangevulde leemten (leemten in de posten)</w:t>
      </w:r>
    </w:p>
    <w:p w14:paraId="72B9F4F1" w14:textId="77777777" w:rsidR="002E2D69" w:rsidRDefault="002E2D69" w:rsidP="002E2D69">
      <w:pPr>
        <w:spacing w:line="100" w:lineRule="atLeast"/>
        <w:rPr>
          <w:rFonts w:cs="font405"/>
          <w:i/>
          <w:u w:val="single"/>
        </w:rPr>
      </w:pPr>
    </w:p>
    <w:p w14:paraId="62F6AF9E" w14:textId="77777777" w:rsidR="002E2D69" w:rsidRDefault="002E2D69" w:rsidP="002E2D69">
      <w:pPr>
        <w:spacing w:line="100" w:lineRule="atLeast"/>
        <w:rPr>
          <w:rFonts w:cs="font405"/>
          <w:i/>
        </w:rPr>
      </w:pPr>
      <w:r>
        <w:t xml:space="preserve">De volgende leemten in de posten werden door de voorlopig geselecteerde </w:t>
      </w:r>
      <w:r>
        <w:rPr>
          <w:b/>
        </w:rPr>
        <w:t>inschrijvers aangevuld</w:t>
      </w:r>
      <w:r>
        <w:t xml:space="preserve">: </w:t>
      </w:r>
      <w:proofErr w:type="gramStart"/>
      <w:r>
        <w:rPr>
          <w:i/>
          <w:color w:val="00A4B7" w:themeColor="accent1"/>
        </w:rPr>
        <w:t>(….</w:t>
      </w:r>
      <w:proofErr w:type="gramEnd"/>
      <w:r>
        <w:rPr>
          <w:i/>
          <w:color w:val="00A4B7" w:themeColor="accent1"/>
        </w:rPr>
        <w:t>)</w:t>
      </w:r>
    </w:p>
    <w:p w14:paraId="2CBC3A29" w14:textId="77777777" w:rsidR="002E2D69" w:rsidRDefault="002E2D69" w:rsidP="002E2D69">
      <w:pPr>
        <w:spacing w:line="100" w:lineRule="atLeast"/>
        <w:rPr>
          <w:rFonts w:cs="font405"/>
          <w:i/>
        </w:rPr>
      </w:pPr>
    </w:p>
    <w:p w14:paraId="4C0FF0BD" w14:textId="77777777" w:rsidR="002E2D69" w:rsidRDefault="002E2D69" w:rsidP="002E2D69">
      <w:pPr>
        <w:spacing w:line="100" w:lineRule="atLeast"/>
        <w:rPr>
          <w:rFonts w:cs="font405"/>
          <w:i/>
        </w:rPr>
      </w:pPr>
      <w:r>
        <w:t xml:space="preserve">Analyse van de gegrondheid van de voorgestelde leemten: </w:t>
      </w:r>
      <w:r>
        <w:rPr>
          <w:i/>
          <w:color w:val="00A4B7" w:themeColor="accent1"/>
        </w:rPr>
        <w:t>(…)</w:t>
      </w:r>
      <w:r>
        <w:rPr>
          <w:rStyle w:val="Appelnotedebasdep"/>
          <w:rFonts w:cs="font405"/>
          <w:i/>
        </w:rPr>
        <w:footnoteReference w:id="16"/>
      </w:r>
    </w:p>
    <w:p w14:paraId="1A936532" w14:textId="77777777" w:rsidR="002E2D69" w:rsidRDefault="002E2D69" w:rsidP="002E2D69">
      <w:pPr>
        <w:spacing w:line="100" w:lineRule="atLeast"/>
        <w:rPr>
          <w:rFonts w:cs="font405"/>
          <w:i/>
        </w:rPr>
      </w:pPr>
    </w:p>
    <w:p w14:paraId="239DDD2C" w14:textId="77777777" w:rsidR="002E2D69" w:rsidRDefault="002E2D69" w:rsidP="002E2D69">
      <w:pPr>
        <w:spacing w:line="100" w:lineRule="atLeast"/>
        <w:rPr>
          <w:rFonts w:cs="font405"/>
        </w:rPr>
      </w:pPr>
      <w:r>
        <w:rPr>
          <w:i/>
          <w:color w:val="00A4B7" w:themeColor="accent1"/>
        </w:rPr>
        <w:t>(</w:t>
      </w:r>
      <w:proofErr w:type="gramStart"/>
      <w:r>
        <w:rPr>
          <w:i/>
          <w:color w:val="00A4B7" w:themeColor="accent1"/>
        </w:rPr>
        <w:t>ofwel</w:t>
      </w:r>
      <w:proofErr w:type="gramEnd"/>
      <w:r>
        <w:rPr>
          <w:i/>
          <w:color w:val="00A4B7" w:themeColor="accent1"/>
        </w:rPr>
        <w:t xml:space="preserve">) </w:t>
      </w:r>
      <w:r>
        <w:t xml:space="preserve">De leemte wordt om de volgende redenen </w:t>
      </w:r>
      <w:proofErr w:type="gramStart"/>
      <w:r>
        <w:t xml:space="preserve">verworpen:   </w:t>
      </w:r>
      <w:r>
        <w:rPr>
          <w:i/>
          <w:color w:val="00A4B7" w:themeColor="accent1"/>
        </w:rPr>
        <w:t>(….</w:t>
      </w:r>
      <w:proofErr w:type="gramEnd"/>
      <w:r>
        <w:rPr>
          <w:i/>
          <w:color w:val="00A4B7" w:themeColor="accent1"/>
        </w:rPr>
        <w:t>)</w:t>
      </w:r>
    </w:p>
    <w:p w14:paraId="7A3AA8B0" w14:textId="77777777" w:rsidR="002E2D69" w:rsidRDefault="002E2D69" w:rsidP="002E2D69">
      <w:pPr>
        <w:spacing w:line="100" w:lineRule="atLeast"/>
        <w:rPr>
          <w:rFonts w:cs="font405"/>
        </w:rPr>
      </w:pPr>
    </w:p>
    <w:p w14:paraId="3766619F" w14:textId="77777777" w:rsidR="002E2D69" w:rsidRDefault="002E2D69" w:rsidP="002E2D69">
      <w:pPr>
        <w:spacing w:line="100" w:lineRule="atLeast"/>
        <w:rPr>
          <w:rFonts w:cs="font405"/>
        </w:rPr>
      </w:pPr>
      <w:r>
        <w:rPr>
          <w:i/>
          <w:color w:val="00A4B7" w:themeColor="accent1"/>
        </w:rPr>
        <w:t>(</w:t>
      </w:r>
      <w:proofErr w:type="gramStart"/>
      <w:r>
        <w:rPr>
          <w:i/>
          <w:color w:val="00A4B7" w:themeColor="accent1"/>
        </w:rPr>
        <w:t>ofwel</w:t>
      </w:r>
      <w:proofErr w:type="gramEnd"/>
      <w:r>
        <w:rPr>
          <w:i/>
          <w:color w:val="00A4B7" w:themeColor="accent1"/>
        </w:rPr>
        <w:t>)</w:t>
      </w:r>
      <w:r>
        <w:rPr>
          <w:color w:val="00A4B7" w:themeColor="accent1"/>
        </w:rPr>
        <w:t xml:space="preserve"> </w:t>
      </w:r>
      <w:r>
        <w:t xml:space="preserve">De leemte wordt aanvaard en de volgende formule wordt toegepast om de prijs </w:t>
      </w:r>
      <w:r>
        <w:lastRenderedPageBreak/>
        <w:t>te bepalen van de voor alle inschrijvers weggelaten post:</w:t>
      </w:r>
    </w:p>
    <w:p w14:paraId="6DBBEA00" w14:textId="77777777" w:rsidR="002E2D69" w:rsidRDefault="002E2D69" w:rsidP="002E2D69">
      <w:pPr>
        <w:spacing w:line="100" w:lineRule="atLeast"/>
        <w:rPr>
          <w:rFonts w:cs="font405"/>
        </w:rPr>
      </w:pPr>
    </w:p>
    <w:p w14:paraId="5D0CE8A6" w14:textId="77777777" w:rsidR="002E2D69" w:rsidRDefault="002E2D69" w:rsidP="002E2D69">
      <w:pPr>
        <w:spacing w:line="100" w:lineRule="atLeast"/>
        <w:rPr>
          <w:rFonts w:cs="font405"/>
        </w:rPr>
      </w:pPr>
      <w:r>
        <w:t>S= (L x Y)/X</w:t>
      </w:r>
    </w:p>
    <w:p w14:paraId="534622D0" w14:textId="77777777" w:rsidR="002E2D69" w:rsidRDefault="002E2D69" w:rsidP="002E2D69">
      <w:pPr>
        <w:spacing w:line="100" w:lineRule="atLeast"/>
        <w:rPr>
          <w:rFonts w:cs="font405"/>
        </w:rPr>
      </w:pPr>
    </w:p>
    <w:p w14:paraId="44B25EBA" w14:textId="77777777" w:rsidR="002E2D69" w:rsidRPr="00707F72" w:rsidRDefault="002E2D69" w:rsidP="002E2D69">
      <w:pPr>
        <w:spacing w:line="100" w:lineRule="atLeast"/>
        <w:rPr>
          <w:rFonts w:cs="font405"/>
        </w:rPr>
      </w:pPr>
      <w:r>
        <w:t xml:space="preserve">Met S: de prijs van de leemte; </w:t>
      </w:r>
    </w:p>
    <w:p w14:paraId="09E8E542" w14:textId="77777777" w:rsidR="002E2D69" w:rsidRPr="00707F72" w:rsidRDefault="002E2D69" w:rsidP="002E2D69">
      <w:pPr>
        <w:spacing w:line="100" w:lineRule="atLeast"/>
        <w:rPr>
          <w:rFonts w:cs="font405"/>
        </w:rPr>
      </w:pPr>
      <w:r>
        <w:t>Met L</w:t>
      </w:r>
      <w:r>
        <w:rPr>
          <w:rStyle w:val="Appelnotedebasdep"/>
          <w:rFonts w:cs="font405"/>
        </w:rPr>
        <w:footnoteReference w:id="17"/>
      </w:r>
      <w:r>
        <w:t>: de eventueel door de aanbestedende overheid verbeterde som voor de leemte in de samenvattende opmeting van de inschrijver die op de leemte heeft gewezen;</w:t>
      </w:r>
    </w:p>
    <w:p w14:paraId="46AFC6BB" w14:textId="77777777" w:rsidR="002E2D69" w:rsidRPr="00707F72" w:rsidRDefault="002E2D69" w:rsidP="002E2D69">
      <w:pPr>
        <w:spacing w:line="100" w:lineRule="atLeast"/>
        <w:rPr>
          <w:rFonts w:cs="font405"/>
        </w:rPr>
      </w:pPr>
      <w:r>
        <w:t>Met X: het totale offertebedrag van dezelfde inschrijver, desgevallend verbeterd op grond van de juist bevonden hoeveelheden voor elke post van de samenvattende opmeting, zonder met de leemten rekening te houden;</w:t>
      </w:r>
    </w:p>
    <w:p w14:paraId="6067BEC9" w14:textId="77777777" w:rsidR="002E2D69" w:rsidRPr="00707F72" w:rsidRDefault="002E2D69" w:rsidP="002E2D69">
      <w:pPr>
        <w:spacing w:line="100" w:lineRule="atLeast"/>
        <w:rPr>
          <w:rFonts w:cs="font405"/>
        </w:rPr>
      </w:pPr>
      <w:r>
        <w:t>Met Y: het totale offertebedrag van de inschrijver die de leemte niet heeft vermeld, eventueel verbeterd op grond van de juist bevonden hoeveelheden voor elke post van de samenvattende opmeting, zonder met de leemten rekening te houden.</w:t>
      </w:r>
    </w:p>
    <w:p w14:paraId="070F1078" w14:textId="77777777" w:rsidR="002E2D69" w:rsidRDefault="002E2D69" w:rsidP="002E2D69">
      <w:pPr>
        <w:spacing w:line="100" w:lineRule="atLeast"/>
        <w:rPr>
          <w:rFonts w:cs="font405"/>
        </w:rPr>
      </w:pPr>
    </w:p>
    <w:p w14:paraId="67F79133" w14:textId="77777777" w:rsidR="002E2D69" w:rsidRPr="006060D6" w:rsidRDefault="002E2D69" w:rsidP="002E2D69">
      <w:pPr>
        <w:spacing w:line="100" w:lineRule="atLeast"/>
        <w:rPr>
          <w:rFonts w:cs="font405"/>
          <w:i/>
          <w:color w:val="00A4B7" w:themeColor="accent1"/>
        </w:rPr>
      </w:pPr>
      <w:r>
        <w:rPr>
          <w:i/>
          <w:color w:val="00A4B7" w:themeColor="accent1"/>
        </w:rPr>
        <w:t>(….)</w:t>
      </w:r>
    </w:p>
    <w:p w14:paraId="1F8A47EB" w14:textId="77777777" w:rsidR="002E2D69" w:rsidRDefault="002E2D69" w:rsidP="002E2D69">
      <w:pPr>
        <w:spacing w:line="100" w:lineRule="atLeast"/>
        <w:rPr>
          <w:rFonts w:cs="font405"/>
          <w:u w:val="single"/>
        </w:rPr>
      </w:pPr>
    </w:p>
    <w:p w14:paraId="16F5B58D" w14:textId="77777777" w:rsidR="002E2D69" w:rsidRPr="00E41254" w:rsidRDefault="002E2D69" w:rsidP="00216338">
      <w:pPr>
        <w:pStyle w:val="Titre3"/>
      </w:pPr>
      <w:r>
        <w:t>Korting in geval van gunning van verschillende percelen</w:t>
      </w:r>
    </w:p>
    <w:p w14:paraId="6B429805" w14:textId="77777777" w:rsidR="002E2D69" w:rsidRDefault="002E2D69" w:rsidP="002E2D69">
      <w:pPr>
        <w:spacing w:line="100" w:lineRule="atLeast"/>
        <w:rPr>
          <w:rFonts w:cs="font405"/>
          <w:i/>
          <w:u w:val="single"/>
        </w:rPr>
      </w:pPr>
    </w:p>
    <w:p w14:paraId="74CEE1B0" w14:textId="77777777" w:rsidR="002E2D69" w:rsidRDefault="002E2D69" w:rsidP="002E2D69">
      <w:pPr>
        <w:spacing w:line="100" w:lineRule="atLeast"/>
        <w:rPr>
          <w:rFonts w:cs="font405"/>
        </w:rPr>
      </w:pPr>
      <w:r>
        <w:rPr>
          <w:i/>
          <w:color w:val="00A4B7" w:themeColor="accent1"/>
        </w:rPr>
        <w:t>(</w:t>
      </w:r>
      <w:proofErr w:type="gramStart"/>
      <w:r w:rsidR="00BE6FFF">
        <w:rPr>
          <w:i/>
          <w:color w:val="00A4B7" w:themeColor="accent1"/>
        </w:rPr>
        <w:t>o</w:t>
      </w:r>
      <w:r>
        <w:rPr>
          <w:i/>
          <w:color w:val="00A4B7" w:themeColor="accent1"/>
        </w:rPr>
        <w:t>fwel</w:t>
      </w:r>
      <w:proofErr w:type="gramEnd"/>
      <w:r>
        <w:rPr>
          <w:i/>
          <w:color w:val="00A4B7" w:themeColor="accent1"/>
        </w:rPr>
        <w:t>)</w:t>
      </w:r>
      <w:r>
        <w:rPr>
          <w:color w:val="00A4B7" w:themeColor="accent1"/>
        </w:rPr>
        <w:t xml:space="preserve"> </w:t>
      </w:r>
      <w:r>
        <w:t>« NIHIL » omdat er geen percelen/kortingen worden voorgesteld.</w:t>
      </w:r>
    </w:p>
    <w:p w14:paraId="3FB5101A" w14:textId="77777777" w:rsidR="002E2D69" w:rsidRDefault="002E2D69" w:rsidP="002E2D69">
      <w:pPr>
        <w:spacing w:line="100" w:lineRule="atLeast"/>
        <w:rPr>
          <w:rFonts w:cs="font405"/>
        </w:rPr>
      </w:pPr>
    </w:p>
    <w:p w14:paraId="20379654" w14:textId="77777777" w:rsidR="002E2D69" w:rsidRDefault="002E2D69" w:rsidP="002E2D69">
      <w:pPr>
        <w:spacing w:line="100" w:lineRule="atLeast"/>
        <w:ind w:left="705" w:hanging="705"/>
        <w:rPr>
          <w:rFonts w:cs="font405"/>
        </w:rPr>
      </w:pPr>
      <w:r>
        <w:rPr>
          <w:i/>
          <w:color w:val="00A4B7" w:themeColor="accent1"/>
        </w:rPr>
        <w:t>(</w:t>
      </w:r>
      <w:proofErr w:type="gramStart"/>
      <w:r w:rsidR="00BE6FFF">
        <w:rPr>
          <w:i/>
          <w:color w:val="00A4B7" w:themeColor="accent1"/>
        </w:rPr>
        <w:t>o</w:t>
      </w:r>
      <w:r>
        <w:rPr>
          <w:i/>
          <w:color w:val="00A4B7" w:themeColor="accent1"/>
        </w:rPr>
        <w:t>fwel</w:t>
      </w:r>
      <w:proofErr w:type="gramEnd"/>
      <w:r>
        <w:rPr>
          <w:i/>
          <w:color w:val="00A4B7" w:themeColor="accent1"/>
        </w:rPr>
        <w:t>)</w:t>
      </w:r>
      <w:r>
        <w:rPr>
          <w:color w:val="00A4B7" w:themeColor="accent1"/>
        </w:rPr>
        <w:t xml:space="preserve"> </w:t>
      </w:r>
      <w:r>
        <w:t xml:space="preserve">De voorgestelde korting(en) werd(en) toegepast op de verbeterde bedragen per perceel in de betreffende </w:t>
      </w:r>
      <w:r>
        <w:rPr>
          <w:b/>
        </w:rPr>
        <w:t>opmeting(en)</w:t>
      </w:r>
      <w:r>
        <w:t xml:space="preserve">. </w:t>
      </w:r>
    </w:p>
    <w:p w14:paraId="0F8EE90A" w14:textId="77777777" w:rsidR="002E2D69" w:rsidRDefault="002E2D69" w:rsidP="002E2D69">
      <w:pPr>
        <w:spacing w:line="100" w:lineRule="atLeast"/>
        <w:rPr>
          <w:rFonts w:cs="font405"/>
        </w:rPr>
      </w:pPr>
    </w:p>
    <w:p w14:paraId="788ED3E9" w14:textId="77777777" w:rsidR="002E2D69" w:rsidRPr="00E41254" w:rsidRDefault="002E2D69" w:rsidP="00216338">
      <w:pPr>
        <w:pStyle w:val="Titre3"/>
      </w:pPr>
      <w:r>
        <w:t>Bedrag « basisbestelling »</w:t>
      </w:r>
    </w:p>
    <w:p w14:paraId="1A648317" w14:textId="77777777" w:rsidR="002E2D69" w:rsidRDefault="002E2D69" w:rsidP="002E2D69">
      <w:pPr>
        <w:spacing w:line="100" w:lineRule="atLeast"/>
        <w:ind w:left="720"/>
        <w:rPr>
          <w:rFonts w:cs="font405"/>
        </w:rPr>
      </w:pPr>
    </w:p>
    <w:p w14:paraId="1D05BD22" w14:textId="77777777" w:rsidR="002E2D69" w:rsidRDefault="002E2D69" w:rsidP="002E2D69">
      <w:pPr>
        <w:spacing w:line="100" w:lineRule="atLeast"/>
        <w:rPr>
          <w:rFonts w:cs="font405"/>
          <w:u w:val="single"/>
        </w:rPr>
      </w:pPr>
      <w:r>
        <w:t xml:space="preserve">In dit stadium is de </w:t>
      </w:r>
      <w:r>
        <w:rPr>
          <w:b/>
        </w:rPr>
        <w:t xml:space="preserve">basisbestelling </w:t>
      </w:r>
      <w:r>
        <w:t>de volgende (bedragen E van de verbeterde opmetingen):</w:t>
      </w:r>
    </w:p>
    <w:p w14:paraId="0035888A" w14:textId="77777777" w:rsidR="002E2D69" w:rsidRDefault="002E2D69" w:rsidP="002E2D69">
      <w:pPr>
        <w:spacing w:line="100" w:lineRule="atLeast"/>
        <w:rPr>
          <w:rFonts w:cs="font405"/>
          <w:u w:val="single"/>
        </w:rPr>
      </w:pPr>
    </w:p>
    <w:p w14:paraId="20C3B8AD" w14:textId="77777777" w:rsidR="002E2D69" w:rsidRDefault="002E2D69" w:rsidP="002E2D69">
      <w:pPr>
        <w:spacing w:line="100" w:lineRule="atLeast"/>
        <w:rPr>
          <w:rFonts w:cs="font405"/>
        </w:rPr>
      </w:pPr>
    </w:p>
    <w:tbl>
      <w:tblPr>
        <w:tblW w:w="0" w:type="auto"/>
        <w:tblInd w:w="109" w:type="dxa"/>
        <w:tblLayout w:type="fixed"/>
        <w:tblLook w:val="0000" w:firstRow="0" w:lastRow="0" w:firstColumn="0" w:lastColumn="0" w:noHBand="0" w:noVBand="0"/>
      </w:tblPr>
      <w:tblGrid>
        <w:gridCol w:w="1133"/>
        <w:gridCol w:w="1816"/>
        <w:gridCol w:w="2063"/>
      </w:tblGrid>
      <w:tr w:rsidR="002E2D69" w14:paraId="229AF4AC" w14:textId="77777777" w:rsidTr="00E70FD3">
        <w:trPr>
          <w:trHeight w:val="613"/>
        </w:trPr>
        <w:tc>
          <w:tcPr>
            <w:tcW w:w="1133" w:type="dxa"/>
            <w:tcBorders>
              <w:top w:val="single" w:sz="8" w:space="0" w:color="FFFFFF"/>
              <w:left w:val="single" w:sz="8" w:space="0" w:color="FFFFFF"/>
              <w:bottom w:val="single" w:sz="24" w:space="0" w:color="FFFFFF"/>
              <w:right w:val="single" w:sz="8" w:space="0" w:color="FFFFFF"/>
            </w:tcBorders>
            <w:shd w:val="clear" w:color="auto" w:fill="00A4B7" w:themeFill="accent1"/>
            <w:vAlign w:val="center"/>
          </w:tcPr>
          <w:p w14:paraId="0F909493" w14:textId="77777777" w:rsidR="002E2D69" w:rsidRDefault="002E2D69" w:rsidP="00FD407E">
            <w:pPr>
              <w:spacing w:line="100" w:lineRule="atLeast"/>
              <w:jc w:val="center"/>
              <w:rPr>
                <w:rFonts w:cs="font405"/>
                <w:b/>
                <w:bCs/>
                <w:color w:val="FFFFFF"/>
              </w:rPr>
            </w:pPr>
            <w:r>
              <w:rPr>
                <w:b/>
                <w:bCs/>
                <w:color w:val="FFFFFF"/>
              </w:rPr>
              <w:t>VOLGORDE</w:t>
            </w:r>
          </w:p>
        </w:tc>
        <w:tc>
          <w:tcPr>
            <w:tcW w:w="1816" w:type="dxa"/>
            <w:tcBorders>
              <w:top w:val="single" w:sz="8" w:space="0" w:color="FFFFFF"/>
              <w:left w:val="single" w:sz="8" w:space="0" w:color="FFFFFF"/>
              <w:bottom w:val="single" w:sz="24" w:space="0" w:color="FFFFFF"/>
              <w:right w:val="single" w:sz="8" w:space="0" w:color="FFFFFF"/>
            </w:tcBorders>
            <w:shd w:val="clear" w:color="auto" w:fill="00A4B7" w:themeFill="accent1"/>
            <w:vAlign w:val="center"/>
          </w:tcPr>
          <w:p w14:paraId="38A09775" w14:textId="77777777" w:rsidR="002E2D69" w:rsidRDefault="002E2D69" w:rsidP="00FD407E">
            <w:pPr>
              <w:spacing w:line="100" w:lineRule="atLeast"/>
              <w:jc w:val="center"/>
              <w:rPr>
                <w:rFonts w:cs="font405"/>
                <w:b/>
                <w:bCs/>
                <w:color w:val="FFFFFF"/>
              </w:rPr>
            </w:pPr>
            <w:r>
              <w:rPr>
                <w:b/>
                <w:bCs/>
                <w:color w:val="FFFFFF"/>
              </w:rPr>
              <w:t>Naam</w:t>
            </w:r>
          </w:p>
        </w:tc>
        <w:tc>
          <w:tcPr>
            <w:tcW w:w="2063" w:type="dxa"/>
            <w:tcBorders>
              <w:top w:val="single" w:sz="8" w:space="0" w:color="FFFFFF"/>
              <w:left w:val="single" w:sz="8" w:space="0" w:color="FFFFFF"/>
              <w:bottom w:val="single" w:sz="24" w:space="0" w:color="FFFFFF"/>
              <w:right w:val="single" w:sz="8" w:space="0" w:color="FFFFFF"/>
            </w:tcBorders>
            <w:shd w:val="clear" w:color="auto" w:fill="00A4B7" w:themeFill="accent1"/>
            <w:vAlign w:val="center"/>
          </w:tcPr>
          <w:p w14:paraId="03DF24FF" w14:textId="77777777" w:rsidR="002E2D69" w:rsidRDefault="002E2D69" w:rsidP="00FD407E">
            <w:pPr>
              <w:spacing w:line="100" w:lineRule="atLeast"/>
              <w:jc w:val="center"/>
            </w:pPr>
            <w:r>
              <w:rPr>
                <w:b/>
                <w:bCs/>
                <w:color w:val="FFFFFF"/>
              </w:rPr>
              <w:t>Prijs excl. BTW</w:t>
            </w:r>
          </w:p>
        </w:tc>
      </w:tr>
      <w:tr w:rsidR="002E2D69" w14:paraId="04116EE2" w14:textId="77777777" w:rsidTr="00E70FD3">
        <w:trPr>
          <w:trHeight w:val="531"/>
        </w:trPr>
        <w:tc>
          <w:tcPr>
            <w:tcW w:w="1133" w:type="dxa"/>
            <w:tcBorders>
              <w:top w:val="single" w:sz="8" w:space="0" w:color="FFFFFF"/>
              <w:left w:val="single" w:sz="8" w:space="0" w:color="FFFFFF"/>
              <w:bottom w:val="single" w:sz="8" w:space="0" w:color="FFFFFF"/>
              <w:right w:val="single" w:sz="24" w:space="0" w:color="FFFFFF"/>
            </w:tcBorders>
            <w:shd w:val="clear" w:color="auto" w:fill="00A4B7" w:themeFill="accent1"/>
            <w:vAlign w:val="center"/>
          </w:tcPr>
          <w:p w14:paraId="2DA94081" w14:textId="77777777" w:rsidR="002E2D69" w:rsidRDefault="002E2D69" w:rsidP="00FD407E">
            <w:pPr>
              <w:spacing w:line="100" w:lineRule="atLeast"/>
              <w:jc w:val="center"/>
              <w:rPr>
                <w:rFonts w:cs="font405"/>
                <w:i/>
              </w:rPr>
            </w:pPr>
            <w:r>
              <w:rPr>
                <w:b/>
                <w:bCs/>
                <w:color w:val="FFFFFF"/>
              </w:rPr>
              <w:t>1</w:t>
            </w:r>
            <w:r>
              <w:rPr>
                <w:b/>
                <w:bCs/>
                <w:color w:val="FFFFFF"/>
                <w:vertAlign w:val="superscript"/>
              </w:rPr>
              <w:t>e</w:t>
            </w:r>
          </w:p>
        </w:tc>
        <w:tc>
          <w:tcPr>
            <w:tcW w:w="1816"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511C5C6B" w14:textId="77777777" w:rsidR="002E2D69" w:rsidRDefault="002E2D69" w:rsidP="00FD407E">
            <w:pPr>
              <w:spacing w:line="100" w:lineRule="atLeast"/>
              <w:jc w:val="center"/>
              <w:rPr>
                <w:rFonts w:cs="font405"/>
                <w:i/>
              </w:rPr>
            </w:pPr>
            <w:r>
              <w:rPr>
                <w:i/>
              </w:rPr>
              <w:t>(NAAM)</w:t>
            </w:r>
          </w:p>
        </w:tc>
        <w:tc>
          <w:tcPr>
            <w:tcW w:w="2063"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4812609E" w14:textId="77777777" w:rsidR="002E2D69" w:rsidRDefault="002E2D69" w:rsidP="00FD407E">
            <w:pPr>
              <w:spacing w:line="100" w:lineRule="atLeast"/>
              <w:jc w:val="center"/>
            </w:pPr>
            <w:r>
              <w:rPr>
                <w:i/>
              </w:rPr>
              <w:t>(PRIJS EXCL. BTW)</w:t>
            </w:r>
          </w:p>
        </w:tc>
      </w:tr>
      <w:tr w:rsidR="002E2D69" w14:paraId="5548F223" w14:textId="77777777" w:rsidTr="00E70FD3">
        <w:trPr>
          <w:trHeight w:val="519"/>
        </w:trPr>
        <w:tc>
          <w:tcPr>
            <w:tcW w:w="1133" w:type="dxa"/>
            <w:tcBorders>
              <w:left w:val="single" w:sz="8" w:space="0" w:color="FFFFFF"/>
              <w:right w:val="single" w:sz="24" w:space="0" w:color="FFFFFF"/>
            </w:tcBorders>
            <w:shd w:val="clear" w:color="auto" w:fill="00A4B7" w:themeFill="accent1"/>
            <w:vAlign w:val="center"/>
          </w:tcPr>
          <w:p w14:paraId="2BD793A4" w14:textId="77777777" w:rsidR="002E2D69" w:rsidRDefault="002E2D69" w:rsidP="00FD407E">
            <w:pPr>
              <w:spacing w:line="100" w:lineRule="atLeast"/>
              <w:jc w:val="center"/>
              <w:rPr>
                <w:rFonts w:cs="font405"/>
                <w:i/>
              </w:rPr>
            </w:pPr>
            <w:r>
              <w:rPr>
                <w:b/>
                <w:bCs/>
                <w:color w:val="FFFFFF"/>
              </w:rPr>
              <w:t>2</w:t>
            </w:r>
            <w:r>
              <w:rPr>
                <w:b/>
                <w:bCs/>
                <w:color w:val="FFFFFF"/>
                <w:vertAlign w:val="superscript"/>
              </w:rPr>
              <w:t>e</w:t>
            </w:r>
          </w:p>
        </w:tc>
        <w:tc>
          <w:tcPr>
            <w:tcW w:w="1816"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0847D59F" w14:textId="77777777" w:rsidR="002E2D69" w:rsidRDefault="002E2D69" w:rsidP="00FD407E">
            <w:pPr>
              <w:spacing w:line="100" w:lineRule="atLeast"/>
              <w:jc w:val="center"/>
              <w:rPr>
                <w:rFonts w:cs="font405"/>
                <w:i/>
              </w:rPr>
            </w:pPr>
            <w:r>
              <w:rPr>
                <w:i/>
              </w:rPr>
              <w:t>(NAAM)</w:t>
            </w:r>
          </w:p>
        </w:tc>
        <w:tc>
          <w:tcPr>
            <w:tcW w:w="2063" w:type="dxa"/>
            <w:tcBorders>
              <w:top w:val="single" w:sz="6" w:space="0" w:color="FFFFFF"/>
              <w:left w:val="single" w:sz="6" w:space="0" w:color="FFFFFF"/>
              <w:bottom w:val="single" w:sz="6" w:space="0" w:color="FFFFFF"/>
              <w:right w:val="single" w:sz="8" w:space="0" w:color="FFFFFF"/>
            </w:tcBorders>
            <w:shd w:val="clear" w:color="auto" w:fill="E7E6E6" w:themeFill="background2"/>
            <w:vAlign w:val="center"/>
          </w:tcPr>
          <w:p w14:paraId="46DADC79" w14:textId="77777777" w:rsidR="002E2D69" w:rsidRDefault="002E2D69" w:rsidP="00FD407E">
            <w:pPr>
              <w:spacing w:line="100" w:lineRule="atLeast"/>
              <w:jc w:val="center"/>
            </w:pPr>
            <w:r>
              <w:rPr>
                <w:i/>
              </w:rPr>
              <w:t>(PRIJS EXCL. BTW)</w:t>
            </w:r>
          </w:p>
        </w:tc>
      </w:tr>
      <w:tr w:rsidR="002E2D69" w14:paraId="2850B951" w14:textId="77777777" w:rsidTr="00E70FD3">
        <w:trPr>
          <w:trHeight w:val="531"/>
        </w:trPr>
        <w:tc>
          <w:tcPr>
            <w:tcW w:w="1133" w:type="dxa"/>
            <w:tcBorders>
              <w:top w:val="single" w:sz="8" w:space="0" w:color="FFFFFF"/>
              <w:left w:val="single" w:sz="8" w:space="0" w:color="FFFFFF"/>
              <w:bottom w:val="single" w:sz="8" w:space="0" w:color="FFFFFF"/>
              <w:right w:val="single" w:sz="24" w:space="0" w:color="FFFFFF"/>
            </w:tcBorders>
            <w:shd w:val="clear" w:color="auto" w:fill="00A4B7" w:themeFill="accent1"/>
            <w:vAlign w:val="center"/>
          </w:tcPr>
          <w:p w14:paraId="6A7DFCEF" w14:textId="77777777" w:rsidR="002E2D69" w:rsidRDefault="002E2D69" w:rsidP="00FD407E">
            <w:pPr>
              <w:spacing w:line="100" w:lineRule="atLeast"/>
              <w:jc w:val="center"/>
              <w:rPr>
                <w:rFonts w:cs="font405"/>
                <w:i/>
              </w:rPr>
            </w:pPr>
            <w:r>
              <w:rPr>
                <w:b/>
                <w:bCs/>
                <w:color w:val="FFFFFF"/>
              </w:rPr>
              <w:t>3</w:t>
            </w:r>
            <w:r>
              <w:rPr>
                <w:b/>
                <w:bCs/>
                <w:color w:val="FFFFFF"/>
                <w:vertAlign w:val="superscript"/>
              </w:rPr>
              <w:t>e</w:t>
            </w:r>
          </w:p>
        </w:tc>
        <w:tc>
          <w:tcPr>
            <w:tcW w:w="1816"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7E5D3CF4" w14:textId="77777777" w:rsidR="002E2D69" w:rsidRDefault="002E2D69" w:rsidP="00FD407E">
            <w:pPr>
              <w:spacing w:line="100" w:lineRule="atLeast"/>
              <w:jc w:val="center"/>
              <w:rPr>
                <w:rFonts w:cs="font405"/>
                <w:i/>
              </w:rPr>
            </w:pPr>
            <w:r>
              <w:rPr>
                <w:i/>
              </w:rPr>
              <w:t>(NAAM)</w:t>
            </w:r>
          </w:p>
        </w:tc>
        <w:tc>
          <w:tcPr>
            <w:tcW w:w="2063"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59F85E91" w14:textId="77777777" w:rsidR="002E2D69" w:rsidRDefault="002E2D69" w:rsidP="00FD407E">
            <w:pPr>
              <w:spacing w:line="100" w:lineRule="atLeast"/>
              <w:jc w:val="center"/>
            </w:pPr>
            <w:r>
              <w:rPr>
                <w:i/>
              </w:rPr>
              <w:t>(PRIJS EXCL. BTW)</w:t>
            </w:r>
          </w:p>
        </w:tc>
      </w:tr>
      <w:tr w:rsidR="002E2D69" w14:paraId="0DBA3A90" w14:textId="77777777" w:rsidTr="00E70FD3">
        <w:trPr>
          <w:trHeight w:val="531"/>
        </w:trPr>
        <w:tc>
          <w:tcPr>
            <w:tcW w:w="1133" w:type="dxa"/>
            <w:tcBorders>
              <w:left w:val="single" w:sz="8" w:space="0" w:color="FFFFFF"/>
              <w:bottom w:val="single" w:sz="8" w:space="0" w:color="FFFFFF"/>
              <w:right w:val="single" w:sz="24" w:space="0" w:color="FFFFFF"/>
            </w:tcBorders>
            <w:shd w:val="clear" w:color="auto" w:fill="00A4B7" w:themeFill="accent1"/>
            <w:vAlign w:val="center"/>
          </w:tcPr>
          <w:p w14:paraId="3BE22DB2" w14:textId="77777777" w:rsidR="002E2D69" w:rsidRDefault="002E2D69" w:rsidP="00FD407E">
            <w:pPr>
              <w:spacing w:line="100" w:lineRule="atLeast"/>
              <w:jc w:val="center"/>
              <w:rPr>
                <w:rFonts w:cs="font405"/>
                <w:i/>
              </w:rPr>
            </w:pPr>
            <w:r>
              <w:rPr>
                <w:b/>
                <w:bCs/>
                <w:color w:val="FFFFFF"/>
              </w:rPr>
              <w:t>…</w:t>
            </w:r>
          </w:p>
        </w:tc>
        <w:tc>
          <w:tcPr>
            <w:tcW w:w="1816" w:type="dxa"/>
            <w:tcBorders>
              <w:top w:val="single" w:sz="6" w:space="0" w:color="FFFFFF"/>
              <w:left w:val="single" w:sz="6" w:space="0" w:color="FFFFFF"/>
              <w:bottom w:val="single" w:sz="8" w:space="0" w:color="FFFFFF"/>
              <w:right w:val="single" w:sz="6" w:space="0" w:color="FFFFFF"/>
            </w:tcBorders>
            <w:shd w:val="clear" w:color="auto" w:fill="E7E6E6" w:themeFill="background2"/>
            <w:vAlign w:val="center"/>
          </w:tcPr>
          <w:p w14:paraId="6EFFD443" w14:textId="77777777" w:rsidR="002E2D69" w:rsidRDefault="002E2D69" w:rsidP="00FD407E">
            <w:pPr>
              <w:spacing w:line="100" w:lineRule="atLeast"/>
              <w:jc w:val="center"/>
              <w:rPr>
                <w:rFonts w:cs="font405"/>
                <w:i/>
              </w:rPr>
            </w:pPr>
            <w:r>
              <w:rPr>
                <w:i/>
              </w:rPr>
              <w:t>(NAAM)</w:t>
            </w:r>
          </w:p>
        </w:tc>
        <w:tc>
          <w:tcPr>
            <w:tcW w:w="2063" w:type="dxa"/>
            <w:tcBorders>
              <w:top w:val="single" w:sz="6" w:space="0" w:color="FFFFFF"/>
              <w:left w:val="single" w:sz="6" w:space="0" w:color="FFFFFF"/>
              <w:bottom w:val="single" w:sz="8" w:space="0" w:color="FFFFFF"/>
              <w:right w:val="single" w:sz="8" w:space="0" w:color="FFFFFF"/>
            </w:tcBorders>
            <w:shd w:val="clear" w:color="auto" w:fill="E7E6E6" w:themeFill="background2"/>
            <w:vAlign w:val="center"/>
          </w:tcPr>
          <w:p w14:paraId="677EFCEF" w14:textId="77777777" w:rsidR="002E2D69" w:rsidRDefault="002E2D69" w:rsidP="00FD407E">
            <w:pPr>
              <w:spacing w:line="100" w:lineRule="atLeast"/>
              <w:jc w:val="center"/>
            </w:pPr>
            <w:r>
              <w:rPr>
                <w:i/>
              </w:rPr>
              <w:t>(PRIJS EXCL. BTW)</w:t>
            </w:r>
          </w:p>
        </w:tc>
      </w:tr>
    </w:tbl>
    <w:p w14:paraId="3C6562B5" w14:textId="77777777" w:rsidR="006060D6" w:rsidRDefault="006060D6">
      <w:pPr>
        <w:widowControl/>
        <w:autoSpaceDE/>
        <w:autoSpaceDN/>
        <w:adjustRightInd/>
        <w:jc w:val="left"/>
        <w:textAlignment w:val="auto"/>
        <w:rPr>
          <w:rFonts w:eastAsiaTheme="majorEastAsia" w:cstheme="majorBidi"/>
          <w:b/>
          <w:bCs/>
          <w:color w:val="3E5B7B"/>
        </w:rPr>
      </w:pPr>
    </w:p>
    <w:p w14:paraId="18887CAB" w14:textId="77777777" w:rsidR="002E2D69" w:rsidRPr="00E41254" w:rsidRDefault="002E2D69" w:rsidP="00E05A06">
      <w:pPr>
        <w:pStyle w:val="Titre2"/>
      </w:pPr>
      <w:r>
        <w:t>VIJFDE VERRICHTING: Rangschikking (art. 86, § 4 van het PLAATSINGSBESLUIT)</w:t>
      </w:r>
    </w:p>
    <w:p w14:paraId="47236777" w14:textId="77777777" w:rsidR="002E2D69" w:rsidRDefault="002E2D69" w:rsidP="002E2D69">
      <w:pPr>
        <w:spacing w:line="100" w:lineRule="atLeast"/>
        <w:rPr>
          <w:rFonts w:cs="font405"/>
          <w:u w:val="single"/>
        </w:rPr>
      </w:pPr>
    </w:p>
    <w:p w14:paraId="344514AD" w14:textId="77777777" w:rsidR="002E2D69" w:rsidRDefault="002E2D69" w:rsidP="002E2D69">
      <w:pPr>
        <w:spacing w:line="100" w:lineRule="atLeast"/>
        <w:rPr>
          <w:rFonts w:cs="font405"/>
        </w:rPr>
      </w:pPr>
      <w:r>
        <w:rPr>
          <w:i/>
          <w:color w:val="00A4B7" w:themeColor="accent1"/>
        </w:rPr>
        <w:t>(</w:t>
      </w:r>
      <w:proofErr w:type="gramStart"/>
      <w:r>
        <w:rPr>
          <w:i/>
          <w:color w:val="00A4B7" w:themeColor="accent1"/>
        </w:rPr>
        <w:t>ofwel</w:t>
      </w:r>
      <w:proofErr w:type="gramEnd"/>
      <w:r>
        <w:rPr>
          <w:i/>
          <w:color w:val="00A4B7" w:themeColor="accent1"/>
        </w:rPr>
        <w:t>)</w:t>
      </w:r>
      <w:r>
        <w:t xml:space="preserve"> Idem Bestelbasis.</w:t>
      </w:r>
    </w:p>
    <w:p w14:paraId="5936FF85" w14:textId="77777777" w:rsidR="002E2D69" w:rsidRDefault="002E2D69" w:rsidP="002E2D69">
      <w:pPr>
        <w:spacing w:line="100" w:lineRule="atLeast"/>
        <w:rPr>
          <w:rFonts w:cs="font405"/>
        </w:rPr>
      </w:pPr>
    </w:p>
    <w:p w14:paraId="2DF586E1" w14:textId="77777777" w:rsidR="002E2D69" w:rsidRDefault="002E2D69" w:rsidP="002E2D69">
      <w:pPr>
        <w:spacing w:line="100" w:lineRule="atLeast"/>
        <w:rPr>
          <w:rFonts w:cs="font405"/>
          <w:u w:val="single"/>
        </w:rPr>
      </w:pPr>
      <w:r>
        <w:rPr>
          <w:i/>
          <w:color w:val="00A4B7" w:themeColor="accent1"/>
        </w:rPr>
        <w:t>(</w:t>
      </w:r>
      <w:proofErr w:type="gramStart"/>
      <w:r>
        <w:rPr>
          <w:i/>
          <w:color w:val="00A4B7" w:themeColor="accent1"/>
        </w:rPr>
        <w:t>ofwel</w:t>
      </w:r>
      <w:proofErr w:type="gramEnd"/>
      <w:r>
        <w:rPr>
          <w:i/>
          <w:color w:val="00A4B7" w:themeColor="accent1"/>
        </w:rPr>
        <w:t>)</w:t>
      </w:r>
      <w:r>
        <w:rPr>
          <w:color w:val="00A4B7" w:themeColor="accent1"/>
        </w:rPr>
        <w:t xml:space="preserve"> </w:t>
      </w:r>
      <w:r>
        <w:t xml:space="preserve">Na opstelling van de tabellen die als basis dienen voor de rangschikking, volg hierna de </w:t>
      </w:r>
      <w:r>
        <w:rPr>
          <w:b/>
        </w:rPr>
        <w:t>rangschikking</w:t>
      </w:r>
      <w:r>
        <w:t xml:space="preserve"> van de offertes</w:t>
      </w:r>
      <w:r>
        <w:rPr>
          <w:rStyle w:val="Appelnotedebasdep"/>
          <w:rFonts w:cs="font405"/>
        </w:rPr>
        <w:footnoteReference w:id="18"/>
      </w:r>
      <w:r>
        <w:t xml:space="preserve">: </w:t>
      </w:r>
    </w:p>
    <w:p w14:paraId="3F443F5A" w14:textId="77777777" w:rsidR="002E2D69" w:rsidRDefault="002E2D69" w:rsidP="002E2D69">
      <w:pPr>
        <w:spacing w:line="100" w:lineRule="atLeast"/>
        <w:rPr>
          <w:rFonts w:cs="font405"/>
          <w:u w:val="single"/>
        </w:rPr>
      </w:pPr>
    </w:p>
    <w:p w14:paraId="383F42D4" w14:textId="77777777" w:rsidR="002E2D69" w:rsidRDefault="002E2D69" w:rsidP="002E2D69">
      <w:pPr>
        <w:spacing w:line="100" w:lineRule="atLeast"/>
        <w:rPr>
          <w:rFonts w:cs="font405"/>
        </w:rPr>
      </w:pPr>
    </w:p>
    <w:tbl>
      <w:tblPr>
        <w:tblW w:w="0" w:type="auto"/>
        <w:tblInd w:w="109" w:type="dxa"/>
        <w:tblLayout w:type="fixed"/>
        <w:tblLook w:val="0000" w:firstRow="0" w:lastRow="0" w:firstColumn="0" w:lastColumn="0" w:noHBand="0" w:noVBand="0"/>
      </w:tblPr>
      <w:tblGrid>
        <w:gridCol w:w="1015"/>
        <w:gridCol w:w="1934"/>
        <w:gridCol w:w="2063"/>
      </w:tblGrid>
      <w:tr w:rsidR="002E2D69" w14:paraId="7FA3982B" w14:textId="77777777" w:rsidTr="00E70FD3">
        <w:trPr>
          <w:trHeight w:val="613"/>
        </w:trPr>
        <w:tc>
          <w:tcPr>
            <w:tcW w:w="1015" w:type="dxa"/>
            <w:tcBorders>
              <w:top w:val="single" w:sz="8" w:space="0" w:color="FFFFFF"/>
              <w:left w:val="single" w:sz="8" w:space="0" w:color="FFFFFF"/>
              <w:bottom w:val="single" w:sz="24" w:space="0" w:color="FFFFFF"/>
              <w:right w:val="single" w:sz="8" w:space="0" w:color="FFFFFF"/>
            </w:tcBorders>
            <w:shd w:val="clear" w:color="auto" w:fill="00A4B7" w:themeFill="accent1"/>
            <w:vAlign w:val="center"/>
          </w:tcPr>
          <w:p w14:paraId="6DF37E67" w14:textId="77777777" w:rsidR="002E2D69" w:rsidRDefault="002E2D69" w:rsidP="00FD407E">
            <w:pPr>
              <w:spacing w:line="100" w:lineRule="atLeast"/>
              <w:jc w:val="center"/>
              <w:rPr>
                <w:rFonts w:cs="font405"/>
                <w:b/>
                <w:bCs/>
                <w:color w:val="FFFFFF"/>
              </w:rPr>
            </w:pPr>
            <w:r>
              <w:rPr>
                <w:b/>
                <w:bCs/>
                <w:color w:val="FFFFFF"/>
              </w:rPr>
              <w:t>VOLGORDE</w:t>
            </w:r>
          </w:p>
        </w:tc>
        <w:tc>
          <w:tcPr>
            <w:tcW w:w="1934" w:type="dxa"/>
            <w:tcBorders>
              <w:top w:val="single" w:sz="8" w:space="0" w:color="FFFFFF"/>
              <w:left w:val="single" w:sz="8" w:space="0" w:color="FFFFFF"/>
              <w:bottom w:val="single" w:sz="24" w:space="0" w:color="FFFFFF"/>
              <w:right w:val="single" w:sz="8" w:space="0" w:color="FFFFFF"/>
            </w:tcBorders>
            <w:shd w:val="clear" w:color="auto" w:fill="00A4B7" w:themeFill="accent1"/>
            <w:vAlign w:val="center"/>
          </w:tcPr>
          <w:p w14:paraId="314528E2" w14:textId="77777777" w:rsidR="002E2D69" w:rsidRDefault="002E2D69" w:rsidP="00FD407E">
            <w:pPr>
              <w:spacing w:line="100" w:lineRule="atLeast"/>
              <w:jc w:val="center"/>
              <w:rPr>
                <w:rFonts w:cs="font405"/>
                <w:b/>
                <w:bCs/>
                <w:color w:val="FFFFFF"/>
              </w:rPr>
            </w:pPr>
            <w:r>
              <w:rPr>
                <w:b/>
                <w:bCs/>
                <w:color w:val="FFFFFF"/>
              </w:rPr>
              <w:t>Naam</w:t>
            </w:r>
          </w:p>
        </w:tc>
        <w:tc>
          <w:tcPr>
            <w:tcW w:w="2063" w:type="dxa"/>
            <w:tcBorders>
              <w:top w:val="single" w:sz="8" w:space="0" w:color="FFFFFF"/>
              <w:left w:val="single" w:sz="8" w:space="0" w:color="FFFFFF"/>
              <w:bottom w:val="single" w:sz="24" w:space="0" w:color="FFFFFF"/>
              <w:right w:val="single" w:sz="8" w:space="0" w:color="FFFFFF"/>
            </w:tcBorders>
            <w:shd w:val="clear" w:color="auto" w:fill="00A4B7" w:themeFill="accent1"/>
            <w:vAlign w:val="center"/>
          </w:tcPr>
          <w:p w14:paraId="453E3C7E" w14:textId="77777777" w:rsidR="002E2D69" w:rsidRDefault="002E2D69" w:rsidP="00FD407E">
            <w:pPr>
              <w:spacing w:line="100" w:lineRule="atLeast"/>
              <w:jc w:val="center"/>
            </w:pPr>
            <w:r>
              <w:rPr>
                <w:b/>
                <w:bCs/>
                <w:color w:val="FFFFFF"/>
              </w:rPr>
              <w:t>Prijs excl. BTW</w:t>
            </w:r>
          </w:p>
        </w:tc>
      </w:tr>
      <w:tr w:rsidR="002E2D69" w14:paraId="41A68750" w14:textId="77777777" w:rsidTr="00E70FD3">
        <w:trPr>
          <w:trHeight w:val="531"/>
        </w:trPr>
        <w:tc>
          <w:tcPr>
            <w:tcW w:w="1015" w:type="dxa"/>
            <w:tcBorders>
              <w:top w:val="single" w:sz="8" w:space="0" w:color="FFFFFF"/>
              <w:left w:val="single" w:sz="8" w:space="0" w:color="FFFFFF"/>
              <w:bottom w:val="single" w:sz="8" w:space="0" w:color="FFFFFF"/>
              <w:right w:val="single" w:sz="24" w:space="0" w:color="FFFFFF"/>
            </w:tcBorders>
            <w:shd w:val="clear" w:color="auto" w:fill="00A4B7" w:themeFill="accent1"/>
            <w:vAlign w:val="center"/>
          </w:tcPr>
          <w:p w14:paraId="4211A720" w14:textId="77777777" w:rsidR="002E2D69" w:rsidRDefault="002E2D69" w:rsidP="00FD407E">
            <w:pPr>
              <w:spacing w:line="100" w:lineRule="atLeast"/>
              <w:jc w:val="center"/>
              <w:rPr>
                <w:rFonts w:cs="font405"/>
                <w:i/>
              </w:rPr>
            </w:pPr>
            <w:r>
              <w:rPr>
                <w:b/>
                <w:bCs/>
                <w:color w:val="FFFFFF"/>
              </w:rPr>
              <w:t>1</w:t>
            </w:r>
            <w:r>
              <w:rPr>
                <w:b/>
                <w:bCs/>
                <w:color w:val="FFFFFF"/>
                <w:vertAlign w:val="superscript"/>
              </w:rPr>
              <w:t>e</w:t>
            </w:r>
          </w:p>
        </w:tc>
        <w:tc>
          <w:tcPr>
            <w:tcW w:w="1934"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3A455A0E" w14:textId="77777777" w:rsidR="002E2D69" w:rsidRDefault="002E2D69" w:rsidP="00FD407E">
            <w:pPr>
              <w:spacing w:line="100" w:lineRule="atLeast"/>
              <w:jc w:val="center"/>
              <w:rPr>
                <w:rFonts w:cs="font405"/>
                <w:i/>
              </w:rPr>
            </w:pPr>
            <w:r>
              <w:rPr>
                <w:i/>
              </w:rPr>
              <w:t>(NAAM)</w:t>
            </w:r>
          </w:p>
        </w:tc>
        <w:tc>
          <w:tcPr>
            <w:tcW w:w="2063"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119CA65A" w14:textId="77777777" w:rsidR="002E2D69" w:rsidRDefault="002E2D69" w:rsidP="00FD407E">
            <w:pPr>
              <w:spacing w:line="100" w:lineRule="atLeast"/>
              <w:jc w:val="center"/>
            </w:pPr>
            <w:r>
              <w:rPr>
                <w:i/>
              </w:rPr>
              <w:t>(PRIJS EXCL. BTW)</w:t>
            </w:r>
          </w:p>
        </w:tc>
      </w:tr>
      <w:tr w:rsidR="002E2D69" w14:paraId="5A2BA7A3" w14:textId="77777777" w:rsidTr="00E70FD3">
        <w:trPr>
          <w:trHeight w:val="519"/>
        </w:trPr>
        <w:tc>
          <w:tcPr>
            <w:tcW w:w="1015" w:type="dxa"/>
            <w:tcBorders>
              <w:left w:val="single" w:sz="8" w:space="0" w:color="FFFFFF"/>
              <w:right w:val="single" w:sz="24" w:space="0" w:color="FFFFFF"/>
            </w:tcBorders>
            <w:shd w:val="clear" w:color="auto" w:fill="00A4B7" w:themeFill="accent1"/>
            <w:vAlign w:val="center"/>
          </w:tcPr>
          <w:p w14:paraId="2CA1DFE1" w14:textId="77777777" w:rsidR="002E2D69" w:rsidRDefault="002E2D69" w:rsidP="00FD407E">
            <w:pPr>
              <w:spacing w:line="100" w:lineRule="atLeast"/>
              <w:jc w:val="center"/>
              <w:rPr>
                <w:rFonts w:cs="font405"/>
                <w:i/>
              </w:rPr>
            </w:pPr>
            <w:r>
              <w:rPr>
                <w:b/>
                <w:bCs/>
                <w:color w:val="FFFFFF"/>
              </w:rPr>
              <w:t>2</w:t>
            </w:r>
            <w:r>
              <w:rPr>
                <w:b/>
                <w:bCs/>
                <w:color w:val="FFFFFF"/>
                <w:vertAlign w:val="superscript"/>
              </w:rPr>
              <w:t>e</w:t>
            </w:r>
          </w:p>
        </w:tc>
        <w:tc>
          <w:tcPr>
            <w:tcW w:w="1934" w:type="dxa"/>
            <w:tcBorders>
              <w:top w:val="single" w:sz="6" w:space="0" w:color="FFFFFF"/>
              <w:left w:val="single" w:sz="6" w:space="0" w:color="FFFFFF"/>
              <w:bottom w:val="single" w:sz="6" w:space="0" w:color="FFFFFF"/>
              <w:right w:val="single" w:sz="6" w:space="0" w:color="FFFFFF"/>
            </w:tcBorders>
            <w:shd w:val="clear" w:color="auto" w:fill="E7E6E6" w:themeFill="background2"/>
            <w:vAlign w:val="center"/>
          </w:tcPr>
          <w:p w14:paraId="59169015" w14:textId="77777777" w:rsidR="002E2D69" w:rsidRDefault="002E2D69" w:rsidP="00FD407E">
            <w:pPr>
              <w:spacing w:line="100" w:lineRule="atLeast"/>
              <w:jc w:val="center"/>
              <w:rPr>
                <w:rFonts w:cs="font405"/>
                <w:i/>
              </w:rPr>
            </w:pPr>
            <w:r>
              <w:rPr>
                <w:i/>
              </w:rPr>
              <w:t>(NAAM)</w:t>
            </w:r>
          </w:p>
        </w:tc>
        <w:tc>
          <w:tcPr>
            <w:tcW w:w="2063" w:type="dxa"/>
            <w:tcBorders>
              <w:top w:val="single" w:sz="6" w:space="0" w:color="FFFFFF"/>
              <w:left w:val="single" w:sz="6" w:space="0" w:color="FFFFFF"/>
              <w:bottom w:val="single" w:sz="6" w:space="0" w:color="FFFFFF"/>
              <w:right w:val="single" w:sz="8" w:space="0" w:color="FFFFFF"/>
            </w:tcBorders>
            <w:shd w:val="clear" w:color="auto" w:fill="E7E6E6" w:themeFill="background2"/>
            <w:vAlign w:val="center"/>
          </w:tcPr>
          <w:p w14:paraId="51A24B32" w14:textId="77777777" w:rsidR="002E2D69" w:rsidRDefault="002E2D69" w:rsidP="00FD407E">
            <w:pPr>
              <w:spacing w:line="100" w:lineRule="atLeast"/>
              <w:jc w:val="center"/>
            </w:pPr>
            <w:r>
              <w:rPr>
                <w:i/>
              </w:rPr>
              <w:t>(PRIJS EXCL. BTW)</w:t>
            </w:r>
          </w:p>
        </w:tc>
      </w:tr>
      <w:tr w:rsidR="002E2D69" w14:paraId="7FC6C16D" w14:textId="77777777" w:rsidTr="00E70FD3">
        <w:trPr>
          <w:trHeight w:val="531"/>
        </w:trPr>
        <w:tc>
          <w:tcPr>
            <w:tcW w:w="1015" w:type="dxa"/>
            <w:tcBorders>
              <w:top w:val="single" w:sz="8" w:space="0" w:color="FFFFFF"/>
              <w:left w:val="single" w:sz="8" w:space="0" w:color="FFFFFF"/>
              <w:bottom w:val="single" w:sz="8" w:space="0" w:color="FFFFFF"/>
              <w:right w:val="single" w:sz="24" w:space="0" w:color="FFFFFF"/>
            </w:tcBorders>
            <w:shd w:val="clear" w:color="auto" w:fill="00A4B7" w:themeFill="accent1"/>
            <w:vAlign w:val="center"/>
          </w:tcPr>
          <w:p w14:paraId="57CAF653" w14:textId="77777777" w:rsidR="002E2D69" w:rsidRDefault="002E2D69" w:rsidP="00FD407E">
            <w:pPr>
              <w:spacing w:line="100" w:lineRule="atLeast"/>
              <w:jc w:val="center"/>
              <w:rPr>
                <w:rFonts w:cs="font405"/>
                <w:i/>
              </w:rPr>
            </w:pPr>
            <w:r>
              <w:rPr>
                <w:b/>
                <w:bCs/>
                <w:color w:val="FFFFFF"/>
              </w:rPr>
              <w:t>3</w:t>
            </w:r>
            <w:r>
              <w:rPr>
                <w:b/>
                <w:bCs/>
                <w:color w:val="FFFFFF"/>
                <w:vertAlign w:val="superscript"/>
              </w:rPr>
              <w:t>e</w:t>
            </w:r>
          </w:p>
        </w:tc>
        <w:tc>
          <w:tcPr>
            <w:tcW w:w="1934"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2058AD63" w14:textId="77777777" w:rsidR="002E2D69" w:rsidRDefault="002E2D69" w:rsidP="00FD407E">
            <w:pPr>
              <w:spacing w:line="100" w:lineRule="atLeast"/>
              <w:jc w:val="center"/>
              <w:rPr>
                <w:rFonts w:cs="font405"/>
                <w:i/>
              </w:rPr>
            </w:pPr>
            <w:r>
              <w:rPr>
                <w:i/>
              </w:rPr>
              <w:t>(NAAM)</w:t>
            </w:r>
          </w:p>
        </w:tc>
        <w:tc>
          <w:tcPr>
            <w:tcW w:w="2063"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050083A3" w14:textId="77777777" w:rsidR="002E2D69" w:rsidRDefault="002E2D69" w:rsidP="00FD407E">
            <w:pPr>
              <w:spacing w:line="100" w:lineRule="atLeast"/>
              <w:jc w:val="center"/>
            </w:pPr>
            <w:r>
              <w:rPr>
                <w:i/>
              </w:rPr>
              <w:t>(PRIJS EXCL. BTW)</w:t>
            </w:r>
          </w:p>
        </w:tc>
      </w:tr>
      <w:tr w:rsidR="002E2D69" w14:paraId="29C5DB2C" w14:textId="77777777" w:rsidTr="00E70FD3">
        <w:trPr>
          <w:trHeight w:val="531"/>
        </w:trPr>
        <w:tc>
          <w:tcPr>
            <w:tcW w:w="1015" w:type="dxa"/>
            <w:tcBorders>
              <w:left w:val="single" w:sz="8" w:space="0" w:color="FFFFFF"/>
              <w:bottom w:val="single" w:sz="8" w:space="0" w:color="FFFFFF"/>
              <w:right w:val="single" w:sz="24" w:space="0" w:color="FFFFFF"/>
            </w:tcBorders>
            <w:shd w:val="clear" w:color="auto" w:fill="00A4B7" w:themeFill="accent1"/>
            <w:vAlign w:val="center"/>
          </w:tcPr>
          <w:p w14:paraId="06F7822A" w14:textId="77777777" w:rsidR="002E2D69" w:rsidRDefault="002E2D69" w:rsidP="00FD407E">
            <w:pPr>
              <w:spacing w:line="100" w:lineRule="atLeast"/>
              <w:jc w:val="center"/>
              <w:rPr>
                <w:rFonts w:cs="font405"/>
                <w:i/>
              </w:rPr>
            </w:pPr>
            <w:r>
              <w:rPr>
                <w:b/>
                <w:bCs/>
                <w:color w:val="FFFFFF"/>
              </w:rPr>
              <w:t>…</w:t>
            </w:r>
          </w:p>
        </w:tc>
        <w:tc>
          <w:tcPr>
            <w:tcW w:w="1934" w:type="dxa"/>
            <w:tcBorders>
              <w:top w:val="single" w:sz="6" w:space="0" w:color="FFFFFF"/>
              <w:left w:val="single" w:sz="6" w:space="0" w:color="FFFFFF"/>
              <w:bottom w:val="single" w:sz="8" w:space="0" w:color="FFFFFF"/>
              <w:right w:val="single" w:sz="6" w:space="0" w:color="FFFFFF"/>
            </w:tcBorders>
            <w:shd w:val="clear" w:color="auto" w:fill="E7E6E6" w:themeFill="background2"/>
            <w:vAlign w:val="center"/>
          </w:tcPr>
          <w:p w14:paraId="604939A2" w14:textId="77777777" w:rsidR="002E2D69" w:rsidRDefault="002E2D69" w:rsidP="00FD407E">
            <w:pPr>
              <w:spacing w:line="100" w:lineRule="atLeast"/>
              <w:jc w:val="center"/>
              <w:rPr>
                <w:rFonts w:cs="font405"/>
                <w:i/>
              </w:rPr>
            </w:pPr>
            <w:r>
              <w:rPr>
                <w:i/>
              </w:rPr>
              <w:t>(NAAM)</w:t>
            </w:r>
          </w:p>
        </w:tc>
        <w:tc>
          <w:tcPr>
            <w:tcW w:w="2063" w:type="dxa"/>
            <w:tcBorders>
              <w:top w:val="single" w:sz="6" w:space="0" w:color="FFFFFF"/>
              <w:left w:val="single" w:sz="6" w:space="0" w:color="FFFFFF"/>
              <w:bottom w:val="single" w:sz="8" w:space="0" w:color="FFFFFF"/>
              <w:right w:val="single" w:sz="8" w:space="0" w:color="FFFFFF"/>
            </w:tcBorders>
            <w:shd w:val="clear" w:color="auto" w:fill="E7E6E6" w:themeFill="background2"/>
            <w:vAlign w:val="center"/>
          </w:tcPr>
          <w:p w14:paraId="7434D46A" w14:textId="77777777" w:rsidR="002E2D69" w:rsidRDefault="002E2D69" w:rsidP="00FD407E">
            <w:pPr>
              <w:spacing w:line="100" w:lineRule="atLeast"/>
              <w:jc w:val="center"/>
            </w:pPr>
            <w:r>
              <w:rPr>
                <w:i/>
              </w:rPr>
              <w:t>(PRIJS EXCL. BTW)</w:t>
            </w:r>
          </w:p>
        </w:tc>
      </w:tr>
    </w:tbl>
    <w:p w14:paraId="2675F9C8" w14:textId="77777777" w:rsidR="002E2D69" w:rsidRDefault="002E2D69" w:rsidP="002E2D69">
      <w:pPr>
        <w:spacing w:line="100" w:lineRule="atLeast"/>
        <w:rPr>
          <w:rFonts w:cs="font405"/>
          <w:b/>
        </w:rPr>
      </w:pPr>
    </w:p>
    <w:p w14:paraId="16FC3C7C" w14:textId="77777777" w:rsidR="002E2D69" w:rsidRDefault="002E2D69" w:rsidP="002E2D69">
      <w:pPr>
        <w:spacing w:line="100" w:lineRule="atLeast"/>
        <w:rPr>
          <w:rFonts w:cs="font405"/>
          <w:u w:val="single"/>
        </w:rPr>
      </w:pPr>
    </w:p>
    <w:p w14:paraId="65A917D1" w14:textId="77777777" w:rsidR="002E2D69" w:rsidRPr="00E41254" w:rsidRDefault="002E2D69" w:rsidP="00E05A06">
      <w:pPr>
        <w:pStyle w:val="Titre2"/>
      </w:pPr>
      <w:r>
        <w:t>ZESDE VERRICHTING: Ontvankelijkheid van de laagste offerte</w:t>
      </w:r>
    </w:p>
    <w:p w14:paraId="2303A4AA" w14:textId="77777777" w:rsidR="002E2D69" w:rsidRDefault="002E2D69" w:rsidP="002E2D69">
      <w:pPr>
        <w:spacing w:line="100" w:lineRule="atLeast"/>
        <w:rPr>
          <w:rFonts w:cs="font405"/>
          <w:u w:val="single"/>
        </w:rPr>
      </w:pPr>
    </w:p>
    <w:p w14:paraId="5DD0CB46" w14:textId="77777777" w:rsidR="002E2D69" w:rsidRPr="00E41254" w:rsidRDefault="002E2D69" w:rsidP="00216338">
      <w:pPr>
        <w:pStyle w:val="Titre3"/>
      </w:pPr>
      <w:r>
        <w:t>Regelmatigheid van de offerte</w:t>
      </w:r>
    </w:p>
    <w:p w14:paraId="2E131B24" w14:textId="77777777" w:rsidR="002E2D69" w:rsidRDefault="002E2D69" w:rsidP="002E2D69">
      <w:pPr>
        <w:spacing w:line="100" w:lineRule="atLeast"/>
        <w:rPr>
          <w:rFonts w:cs="font405"/>
        </w:rPr>
      </w:pPr>
    </w:p>
    <w:p w14:paraId="2E04FE55" w14:textId="77777777" w:rsidR="007F796D" w:rsidRDefault="002E2D69" w:rsidP="002E2D69">
      <w:pPr>
        <w:spacing w:line="100" w:lineRule="atLeast"/>
      </w:pPr>
      <w:r>
        <w:rPr>
          <w:i/>
          <w:color w:val="00A4B7" w:themeColor="accent1"/>
        </w:rPr>
        <w:t>(</w:t>
      </w:r>
      <w:proofErr w:type="gramStart"/>
      <w:r w:rsidR="00BE6FFF">
        <w:rPr>
          <w:i/>
          <w:color w:val="00A4B7" w:themeColor="accent1"/>
        </w:rPr>
        <w:t>o</w:t>
      </w:r>
      <w:r>
        <w:rPr>
          <w:i/>
          <w:color w:val="00A4B7" w:themeColor="accent1"/>
        </w:rPr>
        <w:t>fwel</w:t>
      </w:r>
      <w:proofErr w:type="gramEnd"/>
      <w:r>
        <w:rPr>
          <w:i/>
          <w:color w:val="00A4B7" w:themeColor="accent1"/>
        </w:rPr>
        <w:t>)</w:t>
      </w:r>
      <w:r>
        <w:rPr>
          <w:color w:val="00A4B7" w:themeColor="accent1"/>
        </w:rPr>
        <w:t xml:space="preserve"> </w:t>
      </w:r>
      <w:r>
        <w:t xml:space="preserve">De eerste offerte in de rangschikking is regelmatig, op voorwaarde dat de hierna </w:t>
      </w:r>
    </w:p>
    <w:p w14:paraId="109DDCF2" w14:textId="77777777" w:rsidR="002E2D69" w:rsidRDefault="007F796D" w:rsidP="002E2D69">
      <w:pPr>
        <w:spacing w:line="100" w:lineRule="atLeast"/>
        <w:rPr>
          <w:rFonts w:cs="font405"/>
        </w:rPr>
      </w:pPr>
      <w:r>
        <w:t xml:space="preserve">              </w:t>
      </w:r>
      <w:proofErr w:type="gramStart"/>
      <w:r w:rsidR="002E2D69">
        <w:t>vermelde</w:t>
      </w:r>
      <w:proofErr w:type="gramEnd"/>
      <w:r w:rsidR="002E2D69">
        <w:t xml:space="preserve"> prijzen worden onderzocht.</w:t>
      </w:r>
    </w:p>
    <w:p w14:paraId="1331F021" w14:textId="77777777" w:rsidR="002E2D69" w:rsidRDefault="002E2D69" w:rsidP="002E2D69">
      <w:pPr>
        <w:spacing w:line="100" w:lineRule="atLeast"/>
        <w:rPr>
          <w:rFonts w:cs="font405"/>
        </w:rPr>
      </w:pPr>
    </w:p>
    <w:p w14:paraId="7DD5EF03" w14:textId="77777777" w:rsidR="002E2D69" w:rsidRPr="00E41A12" w:rsidRDefault="002E2D69" w:rsidP="002E2D69">
      <w:pPr>
        <w:spacing w:line="100" w:lineRule="atLeast"/>
        <w:ind w:left="705" w:hanging="705"/>
        <w:rPr>
          <w:rFonts w:cs="font405"/>
          <w:i/>
          <w:color w:val="00A4B7" w:themeColor="accent1"/>
        </w:rPr>
      </w:pPr>
      <w:r>
        <w:rPr>
          <w:i/>
          <w:color w:val="00A4B7" w:themeColor="accent1"/>
        </w:rPr>
        <w:t>(</w:t>
      </w:r>
      <w:proofErr w:type="gramStart"/>
      <w:r w:rsidR="00BE6FFF">
        <w:rPr>
          <w:i/>
          <w:color w:val="00A4B7" w:themeColor="accent1"/>
        </w:rPr>
        <w:t>o</w:t>
      </w:r>
      <w:r>
        <w:rPr>
          <w:i/>
          <w:color w:val="00A4B7" w:themeColor="accent1"/>
        </w:rPr>
        <w:t>fwel</w:t>
      </w:r>
      <w:proofErr w:type="gramEnd"/>
      <w:r>
        <w:rPr>
          <w:i/>
          <w:color w:val="00A4B7" w:themeColor="accent1"/>
        </w:rPr>
        <w:t>)</w:t>
      </w:r>
      <w:r>
        <w:rPr>
          <w:color w:val="00A4B7" w:themeColor="accent1"/>
        </w:rPr>
        <w:t xml:space="preserve"> </w:t>
      </w:r>
      <w:r>
        <w:t xml:space="preserve">De eerste offerte in de rangschikking is onregelmatig om de volgende </w:t>
      </w:r>
      <w:proofErr w:type="gramStart"/>
      <w:r>
        <w:t xml:space="preserve">redenen </w:t>
      </w:r>
      <w:r w:rsidR="007F796D">
        <w:t xml:space="preserve"> </w:t>
      </w:r>
      <w:r>
        <w:t>(</w:t>
      </w:r>
      <w:proofErr w:type="gramEnd"/>
      <w:r>
        <w:t xml:space="preserve">zie Tweede stap, supra): </w:t>
      </w:r>
      <w:proofErr w:type="gramStart"/>
      <w:r>
        <w:rPr>
          <w:i/>
          <w:color w:val="00A4B7" w:themeColor="accent1"/>
        </w:rPr>
        <w:t>(….</w:t>
      </w:r>
      <w:proofErr w:type="gramEnd"/>
      <w:r>
        <w:rPr>
          <w:i/>
          <w:color w:val="00A4B7" w:themeColor="accent1"/>
        </w:rPr>
        <w:t>)</w:t>
      </w:r>
    </w:p>
    <w:p w14:paraId="133F3BCE" w14:textId="77777777" w:rsidR="002E2D69" w:rsidRDefault="002E2D69" w:rsidP="002E2D69">
      <w:pPr>
        <w:spacing w:line="100" w:lineRule="atLeast"/>
        <w:ind w:left="705" w:hanging="705"/>
        <w:rPr>
          <w:rFonts w:cs="font405"/>
        </w:rPr>
      </w:pPr>
    </w:p>
    <w:p w14:paraId="7BE60F18" w14:textId="77777777" w:rsidR="002E2D69" w:rsidRDefault="002E2D69" w:rsidP="002E2D69">
      <w:pPr>
        <w:spacing w:line="100" w:lineRule="atLeast"/>
        <w:ind w:left="705"/>
        <w:rPr>
          <w:rFonts w:cs="font405"/>
          <w:i/>
        </w:rPr>
      </w:pPr>
      <w:r>
        <w:t>De volgende offerte in de rangschikking is regelmatig, op voorwaarde dat de hierna vermelde prijzen worden onderzocht/onregelmatig om de volgende redenen (zie Tweede stap, supra):</w:t>
      </w:r>
      <w:r>
        <w:rPr>
          <w:i/>
        </w:rPr>
        <w:t xml:space="preserve"> </w:t>
      </w:r>
      <w:proofErr w:type="gramStart"/>
      <w:r>
        <w:rPr>
          <w:i/>
          <w:color w:val="00A4B7" w:themeColor="accent1"/>
        </w:rPr>
        <w:t>(….</w:t>
      </w:r>
      <w:proofErr w:type="gramEnd"/>
      <w:r>
        <w:rPr>
          <w:i/>
          <w:color w:val="00A4B7" w:themeColor="accent1"/>
        </w:rPr>
        <w:t>)</w:t>
      </w:r>
    </w:p>
    <w:p w14:paraId="43DE13F0" w14:textId="77777777" w:rsidR="002E2D69" w:rsidRDefault="002E2D69" w:rsidP="002E2D69">
      <w:pPr>
        <w:spacing w:line="100" w:lineRule="atLeast"/>
        <w:ind w:left="705"/>
        <w:rPr>
          <w:rFonts w:cs="font405"/>
          <w:i/>
        </w:rPr>
      </w:pPr>
    </w:p>
    <w:p w14:paraId="39AFC0B8" w14:textId="77777777" w:rsidR="00216338" w:rsidRDefault="002E2D69" w:rsidP="00216338">
      <w:pPr>
        <w:spacing w:line="100" w:lineRule="atLeast"/>
        <w:ind w:left="705"/>
        <w:rPr>
          <w:rFonts w:cs="font405"/>
          <w:i/>
          <w:color w:val="00A4B7" w:themeColor="accent1"/>
        </w:rPr>
      </w:pPr>
      <w:r>
        <w:rPr>
          <w:i/>
          <w:color w:val="00A4B7" w:themeColor="accent1"/>
        </w:rPr>
        <w:t xml:space="preserve">Enz. </w:t>
      </w:r>
      <w:bookmarkStart w:id="12" w:name="_Ref431482921"/>
    </w:p>
    <w:p w14:paraId="26812737" w14:textId="77777777" w:rsidR="00216338" w:rsidRDefault="00216338" w:rsidP="00216338">
      <w:pPr>
        <w:spacing w:line="100" w:lineRule="atLeast"/>
        <w:ind w:left="705"/>
        <w:rPr>
          <w:rFonts w:cs="font405"/>
          <w:i/>
          <w:color w:val="00A4B7" w:themeColor="accent1"/>
        </w:rPr>
      </w:pPr>
    </w:p>
    <w:p w14:paraId="43CA30B0" w14:textId="711D2F87" w:rsidR="002E2D69" w:rsidRPr="00E41254" w:rsidRDefault="002E2D69" w:rsidP="00216338">
      <w:pPr>
        <w:pStyle w:val="Titre3"/>
      </w:pPr>
      <w:r>
        <w:lastRenderedPageBreak/>
        <w:t>Prijscontrole </w:t>
      </w:r>
      <w:bookmarkEnd w:id="12"/>
    </w:p>
    <w:p w14:paraId="3EBAA342" w14:textId="77777777" w:rsidR="002E2D69" w:rsidRDefault="002E2D69" w:rsidP="002E2D69">
      <w:pPr>
        <w:spacing w:line="100" w:lineRule="atLeast"/>
        <w:ind w:left="720"/>
        <w:rPr>
          <w:rFonts w:cs="font405"/>
          <w:i/>
        </w:rPr>
      </w:pPr>
    </w:p>
    <w:p w14:paraId="1B90CE40" w14:textId="5569E629" w:rsidR="00B048DF" w:rsidRPr="005A4E19" w:rsidRDefault="00E41A12" w:rsidP="45EBB67C">
      <w:pPr>
        <w:pStyle w:val="Paragraphedeliste"/>
        <w:numPr>
          <w:ilvl w:val="0"/>
          <w:numId w:val="13"/>
        </w:numPr>
        <w:spacing w:line="100" w:lineRule="atLeast"/>
        <w:rPr>
          <w:rFonts w:cs="font405"/>
          <w:i/>
          <w:iCs/>
          <w:u w:val="single"/>
        </w:rPr>
      </w:pPr>
      <w:r w:rsidRPr="45EBB67C">
        <w:rPr>
          <w:i/>
          <w:iCs/>
          <w:u w:val="single"/>
        </w:rPr>
        <w:t xml:space="preserve">In ieder geval controle van de prijzen, </w:t>
      </w:r>
      <w:r w:rsidR="00B048DF" w:rsidRPr="45EBB67C">
        <w:rPr>
          <w:i/>
          <w:iCs/>
          <w:u w:val="single"/>
        </w:rPr>
        <w:t>zowel de tota</w:t>
      </w:r>
      <w:r w:rsidR="00272161" w:rsidRPr="45EBB67C">
        <w:rPr>
          <w:i/>
          <w:iCs/>
          <w:u w:val="single"/>
        </w:rPr>
        <w:t>al</w:t>
      </w:r>
      <w:r w:rsidR="00B048DF" w:rsidRPr="45EBB67C">
        <w:rPr>
          <w:i/>
          <w:iCs/>
          <w:u w:val="single"/>
        </w:rPr>
        <w:t>prijs als de eenheidsprijzen</w:t>
      </w:r>
    </w:p>
    <w:p w14:paraId="7C625E1A" w14:textId="77777777" w:rsidR="00B048DF" w:rsidRPr="005A4E19" w:rsidRDefault="00B048DF" w:rsidP="45EBB67C">
      <w:pPr>
        <w:spacing w:line="100" w:lineRule="atLeast"/>
        <w:ind w:left="360"/>
        <w:rPr>
          <w:i/>
          <w:iCs/>
          <w:u w:val="single"/>
        </w:rPr>
      </w:pPr>
    </w:p>
    <w:p w14:paraId="1915F438" w14:textId="523F481E" w:rsidR="002E2D69" w:rsidRPr="005A4E19" w:rsidRDefault="00B048DF" w:rsidP="45EBB67C">
      <w:pPr>
        <w:spacing w:line="100" w:lineRule="atLeast"/>
        <w:ind w:left="360"/>
        <w:rPr>
          <w:i/>
          <w:iCs/>
          <w:u w:val="single"/>
        </w:rPr>
      </w:pPr>
      <w:r w:rsidRPr="45EBB67C">
        <w:rPr>
          <w:u w:val="single"/>
        </w:rPr>
        <w:t>Controle van de tota</w:t>
      </w:r>
      <w:r w:rsidR="00272161" w:rsidRPr="45EBB67C">
        <w:rPr>
          <w:u w:val="single"/>
        </w:rPr>
        <w:t>a</w:t>
      </w:r>
      <w:r w:rsidRPr="45EBB67C">
        <w:rPr>
          <w:u w:val="single"/>
        </w:rPr>
        <w:t xml:space="preserve">lprijs </w:t>
      </w:r>
      <w:r w:rsidRPr="45EBB67C">
        <w:rPr>
          <w:i/>
          <w:iCs/>
          <w:u w:val="single"/>
        </w:rPr>
        <w:t xml:space="preserve"> </w:t>
      </w:r>
    </w:p>
    <w:p w14:paraId="42E48202" w14:textId="77777777" w:rsidR="00B048DF" w:rsidRPr="005A4E19" w:rsidRDefault="00B048DF" w:rsidP="45EBB67C">
      <w:pPr>
        <w:spacing w:line="100" w:lineRule="atLeast"/>
        <w:ind w:left="360"/>
        <w:rPr>
          <w:i/>
          <w:iCs/>
          <w:u w:val="single"/>
        </w:rPr>
      </w:pPr>
    </w:p>
    <w:p w14:paraId="7B187751" w14:textId="5740AB5B" w:rsidR="00B048DF" w:rsidRPr="005A4E19" w:rsidRDefault="00B048DF" w:rsidP="45EBB67C">
      <w:pPr>
        <w:spacing w:line="100" w:lineRule="atLeast"/>
        <w:ind w:left="705" w:hanging="705"/>
        <w:rPr>
          <w:rFonts w:cs="font405"/>
          <w:i/>
          <w:iCs/>
        </w:rPr>
      </w:pPr>
      <w:r w:rsidRPr="45EBB67C">
        <w:rPr>
          <w:i/>
          <w:iCs/>
          <w:color w:val="00A4B7" w:themeColor="accent1"/>
        </w:rPr>
        <w:t>(</w:t>
      </w:r>
      <w:proofErr w:type="gramStart"/>
      <w:r w:rsidRPr="45EBB67C">
        <w:rPr>
          <w:i/>
          <w:iCs/>
          <w:color w:val="00A4B7" w:themeColor="accent1"/>
        </w:rPr>
        <w:t>ofwel</w:t>
      </w:r>
      <w:proofErr w:type="gramEnd"/>
      <w:r w:rsidRPr="45EBB67C">
        <w:rPr>
          <w:i/>
          <w:iCs/>
          <w:color w:val="00A4B7" w:themeColor="accent1"/>
        </w:rPr>
        <w:t>)</w:t>
      </w:r>
      <w:r>
        <w:tab/>
        <w:t xml:space="preserve">De aanbestedende overheid heeft </w:t>
      </w:r>
      <w:r w:rsidR="007B7360">
        <w:t>de tota</w:t>
      </w:r>
      <w:r w:rsidR="00272161">
        <w:t>a</w:t>
      </w:r>
      <w:r w:rsidR="007B7360">
        <w:t>lprijs van de offerte gecontroleerd e</w:t>
      </w:r>
      <w:r>
        <w:t xml:space="preserve">n </w:t>
      </w:r>
      <w:r w:rsidR="007B7360">
        <w:t xml:space="preserve">vastgesteld dat die niet </w:t>
      </w:r>
      <w:r>
        <w:t>abnormaal laag of hoog</w:t>
      </w:r>
      <w:r w:rsidR="007B7360">
        <w:t xml:space="preserve"> lijkt</w:t>
      </w:r>
      <w:r>
        <w:t xml:space="preserve"> in verhouding tot de uit te voeren prestaties.  </w:t>
      </w:r>
    </w:p>
    <w:p w14:paraId="74A664D8" w14:textId="77777777" w:rsidR="00B048DF" w:rsidRPr="005A4E19" w:rsidRDefault="00B048DF" w:rsidP="45EBB67C">
      <w:pPr>
        <w:spacing w:line="100" w:lineRule="atLeast"/>
        <w:rPr>
          <w:rFonts w:cs="font405"/>
          <w:b/>
          <w:bCs/>
          <w:i/>
          <w:iCs/>
        </w:rPr>
      </w:pPr>
    </w:p>
    <w:p w14:paraId="2E77AD94" w14:textId="77777777" w:rsidR="00B048DF" w:rsidRPr="005A4E19" w:rsidRDefault="00B048DF" w:rsidP="45EBB67C">
      <w:pPr>
        <w:spacing w:line="100" w:lineRule="atLeast"/>
        <w:ind w:left="705" w:hanging="705"/>
        <w:rPr>
          <w:rFonts w:cs="font405"/>
          <w:i/>
          <w:iCs/>
          <w:color w:val="00A4B7" w:themeColor="accent1"/>
        </w:rPr>
      </w:pPr>
    </w:p>
    <w:p w14:paraId="404ACB07" w14:textId="20459A0B" w:rsidR="00B048DF" w:rsidRPr="005A4E19" w:rsidRDefault="00B048DF" w:rsidP="45EBB67C">
      <w:pPr>
        <w:spacing w:line="100" w:lineRule="atLeast"/>
        <w:ind w:left="705" w:hanging="705"/>
        <w:rPr>
          <w:rFonts w:cs="font405"/>
        </w:rPr>
      </w:pPr>
      <w:r w:rsidRPr="45EBB67C">
        <w:rPr>
          <w:i/>
          <w:iCs/>
          <w:color w:val="00A4B7" w:themeColor="accent1"/>
        </w:rPr>
        <w:t>(</w:t>
      </w:r>
      <w:proofErr w:type="gramStart"/>
      <w:r w:rsidRPr="45EBB67C">
        <w:rPr>
          <w:i/>
          <w:iCs/>
          <w:color w:val="00A4B7" w:themeColor="accent1"/>
        </w:rPr>
        <w:t>ofwel</w:t>
      </w:r>
      <w:proofErr w:type="gramEnd"/>
      <w:r w:rsidRPr="45EBB67C">
        <w:rPr>
          <w:i/>
          <w:iCs/>
          <w:color w:val="00A4B7" w:themeColor="accent1"/>
        </w:rPr>
        <w:t>)</w:t>
      </w:r>
      <w:r>
        <w:tab/>
        <w:t xml:space="preserve">De aanbestedende overheid heeft de </w:t>
      </w:r>
      <w:r w:rsidR="007B7360">
        <w:t>tota</w:t>
      </w:r>
      <w:r w:rsidR="00272161">
        <w:t>a</w:t>
      </w:r>
      <w:r w:rsidR="007B7360">
        <w:t xml:space="preserve">lprijs van de offerte gecontroleerd en vastgesteld dat die abnormaal </w:t>
      </w:r>
      <w:r>
        <w:t>laag of hoog lijk</w:t>
      </w:r>
      <w:r w:rsidR="007B7360">
        <w:t>t</w:t>
      </w:r>
      <w:r>
        <w:t xml:space="preserve"> in verhouding tot </w:t>
      </w:r>
      <w:r w:rsidR="00796329">
        <w:t xml:space="preserve">de </w:t>
      </w:r>
      <w:r>
        <w:t xml:space="preserve">uit te voeren prestaties. </w:t>
      </w:r>
    </w:p>
    <w:p w14:paraId="23DF3510" w14:textId="4C6E242D" w:rsidR="00B048DF" w:rsidRPr="00E41A12" w:rsidRDefault="00B048DF" w:rsidP="00B048DF">
      <w:pPr>
        <w:spacing w:line="100" w:lineRule="atLeast"/>
        <w:ind w:left="705" w:hanging="705"/>
        <w:rPr>
          <w:rFonts w:cs="font405"/>
        </w:rPr>
      </w:pPr>
      <w:r w:rsidRPr="0053568D">
        <w:tab/>
        <w:t>Die</w:t>
      </w:r>
      <w:r w:rsidR="007B7360" w:rsidRPr="0053568D">
        <w:t xml:space="preserve"> tota</w:t>
      </w:r>
      <w:r w:rsidR="00272161" w:rsidRPr="0053568D">
        <w:t>a</w:t>
      </w:r>
      <w:r w:rsidR="007B7360" w:rsidRPr="0053568D">
        <w:t>lprijs</w:t>
      </w:r>
      <w:r w:rsidR="007B7360" w:rsidRPr="45EBB67C">
        <w:t xml:space="preserve"> zal </w:t>
      </w:r>
      <w:r w:rsidRPr="45EBB67C">
        <w:t>grondig worden geanalyseerd in onderstaand punt c).</w:t>
      </w:r>
      <w:r>
        <w:t xml:space="preserve"> </w:t>
      </w:r>
    </w:p>
    <w:p w14:paraId="1BA098F4" w14:textId="77777777" w:rsidR="00B048DF" w:rsidRDefault="00B048DF" w:rsidP="45EBB67C">
      <w:pPr>
        <w:spacing w:line="100" w:lineRule="atLeast"/>
        <w:ind w:left="360"/>
        <w:rPr>
          <w:rFonts w:cs="font405"/>
          <w:i/>
          <w:iCs/>
          <w:u w:val="single"/>
        </w:rPr>
      </w:pPr>
    </w:p>
    <w:p w14:paraId="31C1BFF9" w14:textId="166BD307" w:rsidR="00B048DF" w:rsidRPr="00B048DF" w:rsidRDefault="00B048DF" w:rsidP="45EBB67C">
      <w:pPr>
        <w:spacing w:line="100" w:lineRule="atLeast"/>
        <w:ind w:left="360"/>
        <w:rPr>
          <w:rFonts w:cs="font405"/>
          <w:u w:val="single"/>
        </w:rPr>
      </w:pPr>
      <w:r w:rsidRPr="45EBB67C">
        <w:rPr>
          <w:rFonts w:cs="font405"/>
          <w:u w:val="single"/>
        </w:rPr>
        <w:t>Controle van de eenheidsprijzen</w:t>
      </w:r>
    </w:p>
    <w:p w14:paraId="7A46C8A1" w14:textId="77777777" w:rsidR="00E41A12" w:rsidRDefault="00E41A12" w:rsidP="00E41A12">
      <w:pPr>
        <w:spacing w:line="100" w:lineRule="atLeast"/>
        <w:rPr>
          <w:rFonts w:cs="font405"/>
          <w:u w:val="single"/>
        </w:rPr>
      </w:pPr>
    </w:p>
    <w:p w14:paraId="088BC2DA" w14:textId="07B549D4" w:rsidR="00E41A12" w:rsidRDefault="00E41A12" w:rsidP="00E41A12">
      <w:pPr>
        <w:spacing w:line="100" w:lineRule="atLeast"/>
        <w:ind w:left="705" w:hanging="705"/>
      </w:pPr>
      <w:r>
        <w:rPr>
          <w:i/>
          <w:color w:val="00A4B7" w:themeColor="accent1"/>
        </w:rPr>
        <w:t>(</w:t>
      </w:r>
      <w:proofErr w:type="gramStart"/>
      <w:r w:rsidR="00BE6FFF">
        <w:rPr>
          <w:i/>
          <w:color w:val="00A4B7" w:themeColor="accent1"/>
        </w:rPr>
        <w:t>o</w:t>
      </w:r>
      <w:r>
        <w:rPr>
          <w:i/>
          <w:color w:val="00A4B7" w:themeColor="accent1"/>
        </w:rPr>
        <w:t>fwel</w:t>
      </w:r>
      <w:proofErr w:type="gramEnd"/>
      <w:r>
        <w:rPr>
          <w:i/>
          <w:color w:val="00A4B7" w:themeColor="accent1"/>
        </w:rPr>
        <w:t>)</w:t>
      </w:r>
      <w:r>
        <w:rPr>
          <w:i/>
        </w:rPr>
        <w:t xml:space="preserve"> </w:t>
      </w:r>
      <w:r>
        <w:t xml:space="preserve">De aanbestedende overheid heeft de prijzen gecontroleerd en geen enkele prijs lijkt abnormaal laag of hoog in verhouding tot de uit te voeren prestaties.  </w:t>
      </w:r>
    </w:p>
    <w:p w14:paraId="512F7EDE" w14:textId="77777777" w:rsidR="00964FEA" w:rsidRDefault="00964FEA" w:rsidP="00E41A12">
      <w:pPr>
        <w:spacing w:line="100" w:lineRule="atLeast"/>
        <w:ind w:left="705" w:hanging="705"/>
        <w:rPr>
          <w:rFonts w:cs="font405"/>
          <w:i/>
        </w:rPr>
      </w:pPr>
    </w:p>
    <w:p w14:paraId="632B29FE" w14:textId="6D9122D9" w:rsidR="002D64C9" w:rsidRPr="009B19B6" w:rsidRDefault="002D64C9" w:rsidP="002D64C9">
      <w:pPr>
        <w:spacing w:line="100" w:lineRule="atLeast"/>
        <w:rPr>
          <w:rStyle w:val="normaltextrun"/>
          <w:lang w:val="nl-NL"/>
        </w:rPr>
      </w:pPr>
      <w:r w:rsidRPr="002D64C9">
        <w:rPr>
          <w:i/>
          <w:color w:val="00A4B7" w:themeColor="accent1"/>
        </w:rPr>
        <w:t>(</w:t>
      </w:r>
      <w:proofErr w:type="gramStart"/>
      <w:r w:rsidRPr="002D64C9">
        <w:rPr>
          <w:i/>
          <w:color w:val="00A4B7" w:themeColor="accent1"/>
        </w:rPr>
        <w:t>ofwel</w:t>
      </w:r>
      <w:proofErr w:type="gramEnd"/>
      <w:r w:rsidRPr="002D64C9">
        <w:rPr>
          <w:i/>
          <w:color w:val="00A4B7" w:themeColor="accent1"/>
        </w:rPr>
        <w:t>)</w:t>
      </w:r>
      <w:r w:rsidRPr="009B19B6">
        <w:rPr>
          <w:i/>
          <w:iCs/>
          <w:color w:val="156082"/>
          <w:lang w:val="nl-NL"/>
        </w:rPr>
        <w:t> </w:t>
      </w:r>
      <w:r w:rsidRPr="009B19B6">
        <w:rPr>
          <w:lang w:val="nl-NL"/>
        </w:rPr>
        <w:t xml:space="preserve">In het kader van </w:t>
      </w:r>
      <w:r w:rsidRPr="009B19B6">
        <w:rPr>
          <w:b/>
          <w:bCs/>
          <w:lang w:val="nl-NL"/>
        </w:rPr>
        <w:t>artikel 84</w:t>
      </w:r>
      <w:r w:rsidRPr="009B19B6">
        <w:rPr>
          <w:lang w:val="nl-NL"/>
        </w:rPr>
        <w:t xml:space="preserve">, tweede lid van de wet van 17 juni 2016 </w:t>
      </w:r>
      <w:proofErr w:type="gramStart"/>
      <w:r w:rsidRPr="009B19B6">
        <w:rPr>
          <w:lang w:val="nl-NL"/>
        </w:rPr>
        <w:t>inzake</w:t>
      </w:r>
      <w:proofErr w:type="gramEnd"/>
      <w:r w:rsidRPr="009B19B6">
        <w:rPr>
          <w:lang w:val="nl-NL"/>
        </w:rPr>
        <w:t xml:space="preserve"> overheidsopdrachten en </w:t>
      </w:r>
      <w:r w:rsidRPr="009B19B6">
        <w:rPr>
          <w:b/>
          <w:bCs/>
          <w:lang w:val="nl-NL"/>
        </w:rPr>
        <w:t>artikel 35</w:t>
      </w:r>
      <w:r w:rsidRPr="009B19B6">
        <w:rPr>
          <w:lang w:val="nl-NL"/>
        </w:rPr>
        <w:t xml:space="preserve"> van het koninklijk besluit van 18 april 2017 werd aan de ondernemingen bijkomende informatie (prijsuitsplitsing) gevraagd</w:t>
      </w:r>
      <w:r w:rsidRPr="009B19B6">
        <w:rPr>
          <w:rStyle w:val="normaltextrun"/>
          <w:lang w:val="nl-NL"/>
        </w:rPr>
        <w:t>:</w:t>
      </w:r>
    </w:p>
    <w:p w14:paraId="09F6D569" w14:textId="77777777" w:rsidR="002D64C9" w:rsidRPr="009B19B6" w:rsidRDefault="002D64C9" w:rsidP="002D64C9">
      <w:pPr>
        <w:spacing w:line="100" w:lineRule="atLeast"/>
        <w:rPr>
          <w:lang w:val="nl-NL"/>
        </w:rPr>
      </w:pPr>
    </w:p>
    <w:p w14:paraId="5D65D258" w14:textId="77777777" w:rsidR="002D64C9" w:rsidRPr="002D64C9" w:rsidRDefault="002D64C9" w:rsidP="002D64C9">
      <w:pPr>
        <w:spacing w:line="100" w:lineRule="atLeast"/>
        <w:rPr>
          <w:i/>
          <w:color w:val="00A4B7" w:themeColor="accent1"/>
        </w:rPr>
      </w:pPr>
      <w:r w:rsidRPr="002D64C9">
        <w:rPr>
          <w:i/>
          <w:color w:val="00A4B7" w:themeColor="accent1"/>
        </w:rPr>
        <w:t>Voorbeeld: De inschrijver werd gevraagd een uitsplitsing van de volgende prijzen te bezorgen: (xxx)</w:t>
      </w:r>
    </w:p>
    <w:p w14:paraId="26435276" w14:textId="77777777" w:rsidR="002D64C9" w:rsidRPr="009B19B6" w:rsidRDefault="002D64C9" w:rsidP="002D64C9">
      <w:pPr>
        <w:spacing w:line="100" w:lineRule="atLeast"/>
        <w:rPr>
          <w:lang w:val="nl-NL"/>
        </w:rPr>
      </w:pPr>
    </w:p>
    <w:p w14:paraId="7FBF4032" w14:textId="77777777" w:rsidR="002D64C9" w:rsidRPr="009B19B6" w:rsidRDefault="002D64C9" w:rsidP="002D64C9">
      <w:pPr>
        <w:spacing w:line="100" w:lineRule="atLeast"/>
        <w:rPr>
          <w:lang w:val="nl-NL"/>
        </w:rPr>
      </w:pPr>
      <w:r w:rsidRPr="009B19B6">
        <w:rPr>
          <w:lang w:val="nl-NL"/>
        </w:rPr>
        <w:t>De analyse is als volgt:</w:t>
      </w:r>
    </w:p>
    <w:p w14:paraId="670EBB5E" w14:textId="77777777" w:rsidR="002D64C9" w:rsidRPr="009B19B6" w:rsidRDefault="002D64C9" w:rsidP="002D64C9">
      <w:pPr>
        <w:spacing w:line="100" w:lineRule="atLeast"/>
        <w:rPr>
          <w:lang w:val="nl-NL"/>
        </w:rPr>
      </w:pPr>
    </w:p>
    <w:p w14:paraId="3B36F312" w14:textId="77777777" w:rsidR="002D64C9" w:rsidRPr="002D64C9" w:rsidRDefault="002D64C9" w:rsidP="002D64C9">
      <w:pPr>
        <w:spacing w:line="100" w:lineRule="atLeast"/>
        <w:rPr>
          <w:i/>
          <w:color w:val="00A4B7" w:themeColor="accent1"/>
        </w:rPr>
      </w:pPr>
      <w:r w:rsidRPr="002D64C9">
        <w:rPr>
          <w:i/>
          <w:color w:val="00A4B7" w:themeColor="accent1"/>
        </w:rPr>
        <w:t>(xxx)</w:t>
      </w:r>
    </w:p>
    <w:p w14:paraId="4617BEEC" w14:textId="77777777" w:rsidR="002D64C9" w:rsidRPr="002D64C9" w:rsidRDefault="002D64C9" w:rsidP="002D64C9">
      <w:pPr>
        <w:spacing w:line="100" w:lineRule="atLeast"/>
        <w:rPr>
          <w:i/>
          <w:color w:val="00A4B7" w:themeColor="accent1"/>
        </w:rPr>
      </w:pPr>
    </w:p>
    <w:p w14:paraId="18044538" w14:textId="77777777" w:rsidR="002D64C9" w:rsidRPr="002D64C9" w:rsidRDefault="002D64C9" w:rsidP="002D64C9">
      <w:pPr>
        <w:spacing w:line="100" w:lineRule="atLeast"/>
        <w:rPr>
          <w:i/>
          <w:color w:val="00A4B7" w:themeColor="accent1"/>
        </w:rPr>
      </w:pPr>
      <w:r w:rsidRPr="002D64C9">
        <w:rPr>
          <w:i/>
          <w:color w:val="00A4B7" w:themeColor="accent1"/>
        </w:rPr>
        <w:t xml:space="preserve">Voorbeeld van een conclusie na analyse: « De uitsplitsing van de prijs is logisch en zal de normale concurrentie niet verstoren of een nadelige invloed hebben op de uitvoering van de werken. » </w:t>
      </w:r>
    </w:p>
    <w:p w14:paraId="76E034E1" w14:textId="77777777" w:rsidR="002D64C9" w:rsidRPr="002D64C9" w:rsidRDefault="002D64C9" w:rsidP="002D64C9">
      <w:pPr>
        <w:spacing w:line="100" w:lineRule="atLeast"/>
        <w:rPr>
          <w:i/>
          <w:color w:val="00A4B7" w:themeColor="accent1"/>
        </w:rPr>
      </w:pPr>
      <w:r w:rsidRPr="002D64C9">
        <w:rPr>
          <w:i/>
          <w:color w:val="00A4B7" w:themeColor="accent1"/>
        </w:rPr>
        <w:t>« De verstrekte preciseringen zijn geanalyseerd door de ontwerpers en geven geen antwoord op de gestelde vragen. De prijs wordt daarom als abnormaal beschouwd. De prijs wordt nader onderzocht onder punt c) hieronder. »</w:t>
      </w:r>
    </w:p>
    <w:p w14:paraId="74BECA22" w14:textId="77777777" w:rsidR="00E41A12" w:rsidRDefault="00E41A12" w:rsidP="00E41A12">
      <w:pPr>
        <w:spacing w:line="100" w:lineRule="atLeast"/>
        <w:rPr>
          <w:rFonts w:cs="font405"/>
          <w:b/>
          <w:i/>
        </w:rPr>
      </w:pPr>
    </w:p>
    <w:p w14:paraId="565D693F" w14:textId="77777777" w:rsidR="00E05A06" w:rsidRDefault="00E05A06" w:rsidP="00E41A12">
      <w:pPr>
        <w:spacing w:line="100" w:lineRule="atLeast"/>
        <w:ind w:left="705" w:hanging="705"/>
        <w:rPr>
          <w:rFonts w:cs="font405"/>
          <w:i/>
          <w:color w:val="00A4B7" w:themeColor="accent1"/>
        </w:rPr>
      </w:pPr>
    </w:p>
    <w:p w14:paraId="589B6922" w14:textId="2F56AB17" w:rsidR="00E41A12" w:rsidRDefault="002D64C9" w:rsidP="00E41A12">
      <w:pPr>
        <w:spacing w:line="100" w:lineRule="atLeast"/>
        <w:ind w:left="705" w:hanging="705"/>
        <w:rPr>
          <w:rFonts w:cs="font405"/>
        </w:rPr>
      </w:pPr>
      <w:r>
        <w:rPr>
          <w:i/>
          <w:color w:val="00A4B7" w:themeColor="accent1"/>
        </w:rPr>
        <w:t>(En/of</w:t>
      </w:r>
      <w:r w:rsidR="00E41A12">
        <w:rPr>
          <w:i/>
          <w:color w:val="00A4B7" w:themeColor="accent1"/>
        </w:rPr>
        <w:t>)</w:t>
      </w:r>
      <w:r w:rsidR="00687D6D">
        <w:rPr>
          <w:i/>
          <w:color w:val="00A4B7" w:themeColor="accent1"/>
        </w:rPr>
        <w:t xml:space="preserve"> </w:t>
      </w:r>
      <w:r w:rsidR="00E41A12">
        <w:t xml:space="preserve">De aanbestedende overheid heeft de prijzen gecontroleerd en </w:t>
      </w:r>
      <w:r w:rsidR="00687D6D" w:rsidRPr="00687D6D">
        <w:rPr>
          <w:i/>
          <w:color w:val="00A4B7" w:themeColor="accent1"/>
        </w:rPr>
        <w:t>(x) heeft ook</w:t>
      </w:r>
      <w:r w:rsidR="00687D6D">
        <w:t xml:space="preserve"> </w:t>
      </w:r>
      <w:r w:rsidR="00E41A12">
        <w:t>enkele prijzen opgemerkt die abnormaal laag of hoog lijken in verhouding tot</w:t>
      </w:r>
      <w:r w:rsidR="00796329">
        <w:t xml:space="preserve"> de</w:t>
      </w:r>
      <w:r w:rsidR="00E41A12">
        <w:t xml:space="preserve"> uit te voeren prestaties. </w:t>
      </w:r>
    </w:p>
    <w:p w14:paraId="5D1D0F9F" w14:textId="77777777" w:rsidR="00E41A12" w:rsidRDefault="00E41A12" w:rsidP="00E41A12">
      <w:pPr>
        <w:spacing w:line="100" w:lineRule="atLeast"/>
        <w:ind w:left="705" w:hanging="705"/>
        <w:rPr>
          <w:rFonts w:cs="font405"/>
          <w:i/>
        </w:rPr>
      </w:pPr>
    </w:p>
    <w:p w14:paraId="3EED3189" w14:textId="77777777" w:rsidR="00E41A12" w:rsidRPr="00E41A12" w:rsidRDefault="00E41A12" w:rsidP="00E41A12">
      <w:pPr>
        <w:spacing w:line="100" w:lineRule="atLeast"/>
        <w:ind w:left="705" w:hanging="705"/>
        <w:rPr>
          <w:rFonts w:cs="font405"/>
        </w:rPr>
      </w:pPr>
      <w:r>
        <w:tab/>
        <w:t xml:space="preserve">Die prijzen zullen grondig worden geanalyseerd in onderstaand punt c). </w:t>
      </w:r>
    </w:p>
    <w:p w14:paraId="2C922864" w14:textId="77777777" w:rsidR="00E41A12" w:rsidRPr="00E41A12" w:rsidRDefault="00E41A12" w:rsidP="00E41A12">
      <w:pPr>
        <w:spacing w:line="100" w:lineRule="atLeast"/>
        <w:rPr>
          <w:rFonts w:cs="font405"/>
        </w:rPr>
      </w:pPr>
    </w:p>
    <w:p w14:paraId="7E245313" w14:textId="77777777" w:rsidR="00E41A12" w:rsidRPr="00E41A12" w:rsidRDefault="00E41A12" w:rsidP="00E41A12">
      <w:pPr>
        <w:spacing w:line="100" w:lineRule="atLeast"/>
        <w:rPr>
          <w:rFonts w:cs="font405"/>
          <w:i/>
        </w:rPr>
      </w:pPr>
    </w:p>
    <w:p w14:paraId="5293FC6F" w14:textId="77777777" w:rsidR="00E41A12" w:rsidRPr="00E41A12" w:rsidRDefault="00E41A12" w:rsidP="00E41A12">
      <w:pPr>
        <w:pStyle w:val="Paragraphedeliste"/>
        <w:numPr>
          <w:ilvl w:val="0"/>
          <w:numId w:val="13"/>
        </w:numPr>
        <w:spacing w:line="100" w:lineRule="atLeast"/>
        <w:rPr>
          <w:rFonts w:cs="font405"/>
          <w:i/>
          <w:u w:val="single"/>
        </w:rPr>
      </w:pPr>
      <w:r>
        <w:rPr>
          <w:i/>
          <w:u w:val="single"/>
        </w:rPr>
        <w:t>Minstens 4 offertes - vermoedelijk abnormaal laag totaalbedrag</w:t>
      </w:r>
    </w:p>
    <w:p w14:paraId="124803F8" w14:textId="77777777" w:rsidR="00E41A12" w:rsidRPr="00E41A12" w:rsidRDefault="00E41A12" w:rsidP="00E41A12">
      <w:pPr>
        <w:spacing w:line="100" w:lineRule="atLeast"/>
        <w:rPr>
          <w:rFonts w:cs="font405"/>
          <w:i/>
        </w:rPr>
      </w:pPr>
    </w:p>
    <w:p w14:paraId="6FCD0C2B" w14:textId="77777777" w:rsidR="002E2D69" w:rsidRPr="000E6534" w:rsidRDefault="002E2D69" w:rsidP="002E2D69">
      <w:pPr>
        <w:spacing w:line="100" w:lineRule="atLeast"/>
        <w:ind w:left="705" w:hanging="705"/>
        <w:rPr>
          <w:rFonts w:cs="font405"/>
        </w:rPr>
      </w:pPr>
      <w:r>
        <w:rPr>
          <w:i/>
          <w:color w:val="00A4B7" w:themeColor="accent1"/>
        </w:rPr>
        <w:t>(</w:t>
      </w:r>
      <w:proofErr w:type="gramStart"/>
      <w:r w:rsidR="00BE6FFF">
        <w:rPr>
          <w:i/>
          <w:color w:val="00A4B7" w:themeColor="accent1"/>
        </w:rPr>
        <w:t>o</w:t>
      </w:r>
      <w:r>
        <w:rPr>
          <w:i/>
          <w:color w:val="00A4B7" w:themeColor="accent1"/>
        </w:rPr>
        <w:t>fwel</w:t>
      </w:r>
      <w:proofErr w:type="gramEnd"/>
      <w:r>
        <w:rPr>
          <w:i/>
          <w:color w:val="00A4B7" w:themeColor="accent1"/>
        </w:rPr>
        <w:t>)</w:t>
      </w:r>
      <w:r>
        <w:rPr>
          <w:color w:val="00A4B7" w:themeColor="accent1"/>
        </w:rPr>
        <w:t xml:space="preserve"> </w:t>
      </w:r>
      <w:r>
        <w:tab/>
        <w:t xml:space="preserve">De voorlopig geselecteerde inschrijvers dienden minder dan 4 offertes in, zodat artikel 36, § 4 van het PLAATSINGSBESLUIT niet van toepassing is. </w:t>
      </w:r>
      <w:r>
        <w:rPr>
          <w:i/>
          <w:color w:val="00A4B7" w:themeColor="accent1"/>
        </w:rPr>
        <w:t>(Ga direct naar punt c</w:t>
      </w:r>
      <w:proofErr w:type="gramStart"/>
      <w:r>
        <w:rPr>
          <w:i/>
          <w:color w:val="00A4B7" w:themeColor="accent1"/>
        </w:rPr>
        <w:t>) )</w:t>
      </w:r>
      <w:proofErr w:type="gramEnd"/>
      <w:r>
        <w:rPr>
          <w:i/>
          <w:color w:val="00A4B7" w:themeColor="accent1"/>
        </w:rPr>
        <w:t>.</w:t>
      </w:r>
    </w:p>
    <w:p w14:paraId="2858CDFA" w14:textId="77777777" w:rsidR="002E2D69" w:rsidRDefault="002E2D69" w:rsidP="002E2D69">
      <w:pPr>
        <w:spacing w:line="100" w:lineRule="atLeast"/>
        <w:rPr>
          <w:rFonts w:cs="font405"/>
          <w:i/>
        </w:rPr>
      </w:pPr>
    </w:p>
    <w:p w14:paraId="71E2A923" w14:textId="77777777" w:rsidR="002E2D69" w:rsidRDefault="002E2D69" w:rsidP="002E2D69">
      <w:pPr>
        <w:spacing w:line="100" w:lineRule="atLeast"/>
        <w:ind w:left="705" w:hanging="705"/>
        <w:rPr>
          <w:rFonts w:cs="font405"/>
        </w:rPr>
      </w:pPr>
      <w:r w:rsidRPr="00BE6FFF">
        <w:rPr>
          <w:i/>
          <w:color w:val="00A4B7" w:themeColor="accent1"/>
        </w:rPr>
        <w:t>(</w:t>
      </w:r>
      <w:proofErr w:type="gramStart"/>
      <w:r w:rsidR="00BE6FFF" w:rsidRPr="00BE6FFF">
        <w:rPr>
          <w:i/>
          <w:color w:val="00A4B7" w:themeColor="accent1"/>
        </w:rPr>
        <w:t>o</w:t>
      </w:r>
      <w:r w:rsidRPr="00BE6FFF">
        <w:rPr>
          <w:i/>
          <w:color w:val="00A4B7" w:themeColor="accent1"/>
        </w:rPr>
        <w:t>fwel</w:t>
      </w:r>
      <w:proofErr w:type="gramEnd"/>
      <w:r w:rsidRPr="00BE6FFF">
        <w:rPr>
          <w:i/>
          <w:color w:val="00A4B7" w:themeColor="accent1"/>
        </w:rPr>
        <w:t>)</w:t>
      </w:r>
      <w:r>
        <w:rPr>
          <w:color w:val="00A4B7" w:themeColor="accent1"/>
        </w:rPr>
        <w:t xml:space="preserve"> </w:t>
      </w:r>
      <w:r>
        <w:tab/>
        <w:t>Aangezien de voorlopig geselecteerde inschrijvers minstens 4 offertes indienden, werd hieronder, overeenkomstig artikel 36, § 4 van het PLAATSINGSBESLUIT, het gemiddelde berekend:</w:t>
      </w:r>
    </w:p>
    <w:p w14:paraId="1F7FA232" w14:textId="77777777" w:rsidR="002E2D69" w:rsidRDefault="002E2D69" w:rsidP="002E2D69">
      <w:pPr>
        <w:spacing w:line="100" w:lineRule="atLeast"/>
        <w:rPr>
          <w:rFonts w:cs="font405"/>
        </w:rPr>
      </w:pPr>
    </w:p>
    <w:p w14:paraId="7E7E2304" w14:textId="77777777" w:rsidR="002E2D69" w:rsidRDefault="002E2D69" w:rsidP="002E2D69">
      <w:pPr>
        <w:spacing w:line="100" w:lineRule="atLeast"/>
        <w:rPr>
          <w:rFonts w:cs="font405"/>
        </w:rPr>
      </w:pPr>
    </w:p>
    <w:tbl>
      <w:tblPr>
        <w:tblW w:w="0" w:type="auto"/>
        <w:tblLayout w:type="fixed"/>
        <w:tblLook w:val="0000" w:firstRow="0" w:lastRow="0" w:firstColumn="0" w:lastColumn="0" w:noHBand="0" w:noVBand="0"/>
      </w:tblPr>
      <w:tblGrid>
        <w:gridCol w:w="1383"/>
        <w:gridCol w:w="1844"/>
        <w:gridCol w:w="2126"/>
        <w:gridCol w:w="1226"/>
      </w:tblGrid>
      <w:tr w:rsidR="002E2D69" w:rsidRPr="00F91F13" w14:paraId="16E41DF9" w14:textId="77777777" w:rsidTr="00E70FD3">
        <w:trPr>
          <w:trHeight w:val="723"/>
        </w:trPr>
        <w:tc>
          <w:tcPr>
            <w:tcW w:w="1383" w:type="dxa"/>
            <w:tcBorders>
              <w:top w:val="single" w:sz="4" w:space="0" w:color="808080"/>
              <w:left w:val="single" w:sz="4" w:space="0" w:color="808080"/>
              <w:bottom w:val="single" w:sz="4" w:space="0" w:color="808080"/>
              <w:right w:val="single" w:sz="4" w:space="0" w:color="808080"/>
            </w:tcBorders>
            <w:shd w:val="clear" w:color="auto" w:fill="00A4B7" w:themeFill="accent1"/>
          </w:tcPr>
          <w:p w14:paraId="48123BE6" w14:textId="77777777" w:rsidR="002E2D69" w:rsidRPr="00260628" w:rsidRDefault="002E2D69" w:rsidP="00FD407E">
            <w:pPr>
              <w:spacing w:line="100" w:lineRule="atLeast"/>
              <w:jc w:val="center"/>
              <w:rPr>
                <w:rFonts w:cs="font405"/>
                <w:b/>
                <w:bCs/>
                <w:color w:val="FFFFFF"/>
              </w:rPr>
            </w:pPr>
            <w:r>
              <w:rPr>
                <w:b/>
                <w:bCs/>
                <w:color w:val="FFFFFF"/>
              </w:rPr>
              <w:t>Aantal offertes</w:t>
            </w:r>
          </w:p>
        </w:tc>
        <w:tc>
          <w:tcPr>
            <w:tcW w:w="1844" w:type="dxa"/>
            <w:tcBorders>
              <w:top w:val="single" w:sz="4" w:space="0" w:color="808080"/>
              <w:left w:val="single" w:sz="4" w:space="0" w:color="808080"/>
              <w:bottom w:val="single" w:sz="4" w:space="0" w:color="808080"/>
              <w:right w:val="single" w:sz="4" w:space="0" w:color="808080"/>
            </w:tcBorders>
            <w:shd w:val="clear" w:color="auto" w:fill="00A4B7" w:themeFill="accent1"/>
          </w:tcPr>
          <w:p w14:paraId="7E90D2AC" w14:textId="77777777" w:rsidR="002E2D69" w:rsidRPr="00260628" w:rsidRDefault="002E2D69" w:rsidP="00FD407E">
            <w:pPr>
              <w:spacing w:line="100" w:lineRule="atLeast"/>
              <w:jc w:val="center"/>
              <w:rPr>
                <w:rFonts w:cs="font405"/>
                <w:b/>
                <w:bCs/>
                <w:color w:val="FFFFFF"/>
              </w:rPr>
            </w:pPr>
            <w:r>
              <w:rPr>
                <w:b/>
                <w:bCs/>
                <w:color w:val="FFFFFF"/>
              </w:rPr>
              <w:t>Volgorde van de basisrangschikking</w:t>
            </w:r>
          </w:p>
          <w:p w14:paraId="14EF14D0" w14:textId="77777777" w:rsidR="002E2D69" w:rsidRPr="00260628" w:rsidRDefault="002E2D69" w:rsidP="00FD407E">
            <w:pPr>
              <w:spacing w:line="100" w:lineRule="atLeast"/>
              <w:jc w:val="center"/>
              <w:rPr>
                <w:rFonts w:cs="font405"/>
                <w:b/>
                <w:bCs/>
                <w:color w:val="FFFFFF"/>
              </w:rPr>
            </w:pPr>
          </w:p>
        </w:tc>
        <w:tc>
          <w:tcPr>
            <w:tcW w:w="2126" w:type="dxa"/>
            <w:tcBorders>
              <w:top w:val="single" w:sz="4" w:space="0" w:color="808080"/>
              <w:left w:val="single" w:sz="4" w:space="0" w:color="808080"/>
              <w:bottom w:val="single" w:sz="4" w:space="0" w:color="808080"/>
              <w:right w:val="single" w:sz="4" w:space="0" w:color="808080"/>
            </w:tcBorders>
            <w:shd w:val="clear" w:color="auto" w:fill="00A4B7" w:themeFill="accent1"/>
          </w:tcPr>
          <w:p w14:paraId="32FE1AA6" w14:textId="77777777" w:rsidR="002E2D69" w:rsidRPr="00260628" w:rsidRDefault="002E2D69" w:rsidP="00FD407E">
            <w:pPr>
              <w:spacing w:line="100" w:lineRule="atLeast"/>
              <w:jc w:val="center"/>
              <w:rPr>
                <w:rFonts w:cs="font405"/>
                <w:b/>
                <w:bCs/>
                <w:color w:val="FFFFFF"/>
              </w:rPr>
            </w:pPr>
            <w:r>
              <w:rPr>
                <w:b/>
                <w:bCs/>
                <w:color w:val="FFFFFF"/>
              </w:rPr>
              <w:t>Bedrag basisbestelling excl. BTW</w:t>
            </w:r>
          </w:p>
        </w:tc>
        <w:tc>
          <w:tcPr>
            <w:tcW w:w="1226" w:type="dxa"/>
            <w:tcBorders>
              <w:top w:val="single" w:sz="4" w:space="0" w:color="808080"/>
              <w:left w:val="single" w:sz="4" w:space="0" w:color="808080"/>
              <w:bottom w:val="single" w:sz="4" w:space="0" w:color="808080"/>
              <w:right w:val="single" w:sz="4" w:space="0" w:color="808080"/>
            </w:tcBorders>
            <w:shd w:val="clear" w:color="auto" w:fill="00A4B7" w:themeFill="accent1"/>
          </w:tcPr>
          <w:p w14:paraId="595116CA" w14:textId="77777777" w:rsidR="002E2D69" w:rsidRPr="00260628" w:rsidRDefault="002E2D69" w:rsidP="00FD407E">
            <w:pPr>
              <w:spacing w:line="100" w:lineRule="atLeast"/>
              <w:jc w:val="center"/>
              <w:rPr>
                <w:rFonts w:cs="font405"/>
                <w:color w:val="FFFFFF"/>
              </w:rPr>
            </w:pPr>
            <w:r>
              <w:rPr>
                <w:b/>
                <w:bCs/>
                <w:color w:val="FFFFFF"/>
              </w:rPr>
              <w:t>Deler</w:t>
            </w:r>
          </w:p>
        </w:tc>
      </w:tr>
      <w:tr w:rsidR="002E2D69" w:rsidRPr="00F91F13" w14:paraId="3DC33B95" w14:textId="77777777" w:rsidTr="00E70FD3">
        <w:trPr>
          <w:trHeight w:val="60"/>
        </w:trPr>
        <w:tc>
          <w:tcPr>
            <w:tcW w:w="1383" w:type="dxa"/>
            <w:tcBorders>
              <w:top w:val="single" w:sz="4" w:space="0" w:color="C0C0C0"/>
              <w:left w:val="single" w:sz="4" w:space="0" w:color="C0C0C0"/>
              <w:bottom w:val="single" w:sz="4" w:space="0" w:color="C0C0C0"/>
              <w:right w:val="single" w:sz="4" w:space="0" w:color="C0C0C0"/>
            </w:tcBorders>
            <w:shd w:val="clear" w:color="auto" w:fill="E7E6E6" w:themeFill="background2"/>
            <w:vAlign w:val="center"/>
          </w:tcPr>
          <w:p w14:paraId="485EA416" w14:textId="77777777" w:rsidR="002E2D69" w:rsidRPr="00F91F13" w:rsidRDefault="002E2D69" w:rsidP="00FD407E">
            <w:pPr>
              <w:spacing w:line="100" w:lineRule="atLeast"/>
              <w:jc w:val="center"/>
              <w:rPr>
                <w:rFonts w:cs="font405"/>
              </w:rPr>
            </w:pPr>
            <w:r>
              <w:rPr>
                <w:b/>
                <w:bCs/>
              </w:rPr>
              <w:t>-</w:t>
            </w:r>
          </w:p>
        </w:tc>
        <w:tc>
          <w:tcPr>
            <w:tcW w:w="1844" w:type="dxa"/>
            <w:tcBorders>
              <w:top w:val="single" w:sz="4" w:space="0" w:color="C0C0C0"/>
              <w:left w:val="single" w:sz="4" w:space="0" w:color="C0C0C0"/>
              <w:bottom w:val="single" w:sz="4" w:space="0" w:color="C0C0C0"/>
              <w:right w:val="single" w:sz="4" w:space="0" w:color="C0C0C0"/>
            </w:tcBorders>
            <w:shd w:val="clear" w:color="auto" w:fill="E7E6E6" w:themeFill="background2"/>
            <w:vAlign w:val="center"/>
          </w:tcPr>
          <w:p w14:paraId="71C9B688" w14:textId="77777777" w:rsidR="002E2D69" w:rsidRPr="00F91F13" w:rsidRDefault="002E2D69" w:rsidP="00FD407E">
            <w:pPr>
              <w:spacing w:line="100" w:lineRule="atLeast"/>
              <w:jc w:val="center"/>
              <w:rPr>
                <w:rFonts w:cs="font405"/>
                <w:i/>
              </w:rPr>
            </w:pPr>
            <w:r>
              <w:t>2e</w:t>
            </w:r>
          </w:p>
        </w:tc>
        <w:tc>
          <w:tcPr>
            <w:tcW w:w="2126" w:type="dxa"/>
            <w:tcBorders>
              <w:top w:val="single" w:sz="4" w:space="0" w:color="C0C0C0"/>
              <w:left w:val="single" w:sz="4" w:space="0" w:color="C0C0C0"/>
              <w:bottom w:val="single" w:sz="4" w:space="0" w:color="C0C0C0"/>
              <w:right w:val="single" w:sz="4" w:space="0" w:color="C0C0C0"/>
            </w:tcBorders>
            <w:shd w:val="clear" w:color="auto" w:fill="E7E6E6" w:themeFill="background2"/>
            <w:vAlign w:val="center"/>
          </w:tcPr>
          <w:p w14:paraId="626C77BD" w14:textId="77777777" w:rsidR="002E2D69" w:rsidRPr="00F91F13" w:rsidRDefault="002E2D69" w:rsidP="00FD407E">
            <w:pPr>
              <w:spacing w:line="100" w:lineRule="atLeast"/>
              <w:jc w:val="center"/>
              <w:rPr>
                <w:rFonts w:cs="font405"/>
              </w:rPr>
            </w:pPr>
            <w:r>
              <w:rPr>
                <w:i/>
              </w:rPr>
              <w:t>(….)</w:t>
            </w:r>
          </w:p>
        </w:tc>
        <w:tc>
          <w:tcPr>
            <w:tcW w:w="1226" w:type="dxa"/>
            <w:tcBorders>
              <w:top w:val="single" w:sz="4" w:space="0" w:color="C0C0C0"/>
              <w:left w:val="single" w:sz="4" w:space="0" w:color="C0C0C0"/>
              <w:bottom w:val="single" w:sz="4" w:space="0" w:color="C0C0C0"/>
              <w:right w:val="single" w:sz="4" w:space="0" w:color="C0C0C0"/>
            </w:tcBorders>
            <w:shd w:val="clear" w:color="auto" w:fill="E7E6E6" w:themeFill="background2"/>
            <w:vAlign w:val="center"/>
          </w:tcPr>
          <w:p w14:paraId="763A8312" w14:textId="77777777" w:rsidR="002E2D69" w:rsidRPr="00F91F13" w:rsidRDefault="002E2D69" w:rsidP="00FD407E">
            <w:pPr>
              <w:spacing w:line="100" w:lineRule="atLeast"/>
              <w:jc w:val="center"/>
              <w:rPr>
                <w:rFonts w:cs="font405"/>
              </w:rPr>
            </w:pPr>
            <w:r>
              <w:t>-</w:t>
            </w:r>
          </w:p>
        </w:tc>
      </w:tr>
      <w:tr w:rsidR="002E2D69" w:rsidRPr="00F91F13" w14:paraId="6C350B52" w14:textId="77777777" w:rsidTr="00E70FD3">
        <w:tc>
          <w:tcPr>
            <w:tcW w:w="1383" w:type="dxa"/>
            <w:tcBorders>
              <w:top w:val="single" w:sz="4" w:space="0" w:color="C0C0C0"/>
              <w:left w:val="single" w:sz="4" w:space="0" w:color="C0C0C0"/>
              <w:bottom w:val="single" w:sz="4" w:space="0" w:color="C0C0C0"/>
              <w:right w:val="single" w:sz="4" w:space="0" w:color="C0C0C0"/>
            </w:tcBorders>
            <w:shd w:val="clear" w:color="auto" w:fill="C8C5C5" w:themeFill="accent6"/>
            <w:vAlign w:val="center"/>
          </w:tcPr>
          <w:p w14:paraId="05D1884B" w14:textId="77777777" w:rsidR="002E2D69" w:rsidRPr="00F91F13" w:rsidRDefault="002E2D69" w:rsidP="00FD407E">
            <w:pPr>
              <w:spacing w:line="100" w:lineRule="atLeast"/>
              <w:jc w:val="center"/>
              <w:rPr>
                <w:rFonts w:cs="font405"/>
              </w:rPr>
            </w:pPr>
            <w:r>
              <w:rPr>
                <w:b/>
                <w:bCs/>
              </w:rPr>
              <w:t>4</w:t>
            </w:r>
          </w:p>
        </w:tc>
        <w:tc>
          <w:tcPr>
            <w:tcW w:w="1844" w:type="dxa"/>
            <w:tcBorders>
              <w:top w:val="single" w:sz="4" w:space="0" w:color="C0C0C0"/>
              <w:left w:val="single" w:sz="4" w:space="0" w:color="C0C0C0"/>
              <w:bottom w:val="single" w:sz="4" w:space="0" w:color="C0C0C0"/>
              <w:right w:val="single" w:sz="4" w:space="0" w:color="C0C0C0"/>
            </w:tcBorders>
            <w:shd w:val="clear" w:color="auto" w:fill="C8C5C5" w:themeFill="accent6"/>
            <w:vAlign w:val="center"/>
          </w:tcPr>
          <w:p w14:paraId="52664B75" w14:textId="77777777" w:rsidR="002E2D69" w:rsidRPr="00F91F13" w:rsidRDefault="002E2D69" w:rsidP="00FD407E">
            <w:pPr>
              <w:spacing w:line="100" w:lineRule="atLeast"/>
              <w:jc w:val="center"/>
              <w:rPr>
                <w:rFonts w:cs="font405"/>
                <w:i/>
              </w:rPr>
            </w:pPr>
            <w:r>
              <w:t>3e</w:t>
            </w:r>
          </w:p>
        </w:tc>
        <w:tc>
          <w:tcPr>
            <w:tcW w:w="2126" w:type="dxa"/>
            <w:tcBorders>
              <w:top w:val="single" w:sz="4" w:space="0" w:color="C0C0C0"/>
              <w:left w:val="single" w:sz="4" w:space="0" w:color="C0C0C0"/>
              <w:bottom w:val="single" w:sz="4" w:space="0" w:color="C0C0C0"/>
              <w:right w:val="single" w:sz="4" w:space="0" w:color="C0C0C0"/>
            </w:tcBorders>
            <w:shd w:val="clear" w:color="auto" w:fill="C8C5C5" w:themeFill="accent6"/>
            <w:vAlign w:val="center"/>
          </w:tcPr>
          <w:p w14:paraId="3969B9C5" w14:textId="77777777" w:rsidR="002E2D69" w:rsidRPr="00F91F13" w:rsidRDefault="002E2D69" w:rsidP="00FD407E">
            <w:pPr>
              <w:spacing w:line="100" w:lineRule="atLeast"/>
              <w:jc w:val="center"/>
              <w:rPr>
                <w:rFonts w:cs="font405"/>
              </w:rPr>
            </w:pPr>
            <w:r>
              <w:rPr>
                <w:i/>
              </w:rPr>
              <w:t>(….)</w:t>
            </w:r>
          </w:p>
        </w:tc>
        <w:tc>
          <w:tcPr>
            <w:tcW w:w="1226" w:type="dxa"/>
            <w:tcBorders>
              <w:top w:val="single" w:sz="4" w:space="0" w:color="C0C0C0"/>
              <w:left w:val="single" w:sz="4" w:space="0" w:color="C0C0C0"/>
              <w:bottom w:val="single" w:sz="4" w:space="0" w:color="C0C0C0"/>
              <w:right w:val="single" w:sz="4" w:space="0" w:color="C0C0C0"/>
            </w:tcBorders>
            <w:shd w:val="clear" w:color="auto" w:fill="C8C5C5" w:themeFill="accent6"/>
            <w:vAlign w:val="center"/>
          </w:tcPr>
          <w:p w14:paraId="2808947B" w14:textId="77777777" w:rsidR="002E2D69" w:rsidRPr="00F91F13" w:rsidRDefault="002E2D69" w:rsidP="00FD407E">
            <w:pPr>
              <w:spacing w:line="100" w:lineRule="atLeast"/>
              <w:jc w:val="center"/>
              <w:rPr>
                <w:rFonts w:cs="font405"/>
              </w:rPr>
            </w:pPr>
            <w:r>
              <w:t>2</w:t>
            </w:r>
          </w:p>
        </w:tc>
      </w:tr>
      <w:tr w:rsidR="002E2D69" w:rsidRPr="00F91F13" w14:paraId="08F366F7" w14:textId="77777777" w:rsidTr="00E70FD3">
        <w:tc>
          <w:tcPr>
            <w:tcW w:w="1383" w:type="dxa"/>
            <w:tcBorders>
              <w:top w:val="single" w:sz="4" w:space="0" w:color="C0C0C0"/>
              <w:left w:val="single" w:sz="4" w:space="0" w:color="C0C0C0"/>
              <w:bottom w:val="single" w:sz="4" w:space="0" w:color="C0C0C0"/>
              <w:right w:val="single" w:sz="4" w:space="0" w:color="C0C0C0"/>
            </w:tcBorders>
            <w:shd w:val="clear" w:color="auto" w:fill="E7E6E6" w:themeFill="background2"/>
            <w:vAlign w:val="center"/>
          </w:tcPr>
          <w:p w14:paraId="4A00446C" w14:textId="77777777" w:rsidR="002E2D69" w:rsidRPr="00F91F13" w:rsidRDefault="002E2D69" w:rsidP="00FD407E">
            <w:pPr>
              <w:spacing w:line="100" w:lineRule="atLeast"/>
              <w:jc w:val="center"/>
              <w:rPr>
                <w:rFonts w:cs="font405"/>
              </w:rPr>
            </w:pPr>
            <w:r>
              <w:rPr>
                <w:b/>
                <w:bCs/>
              </w:rPr>
              <w:t>5</w:t>
            </w:r>
          </w:p>
        </w:tc>
        <w:tc>
          <w:tcPr>
            <w:tcW w:w="1844" w:type="dxa"/>
            <w:tcBorders>
              <w:top w:val="single" w:sz="4" w:space="0" w:color="C0C0C0"/>
              <w:left w:val="single" w:sz="4" w:space="0" w:color="C0C0C0"/>
              <w:bottom w:val="single" w:sz="4" w:space="0" w:color="C0C0C0"/>
              <w:right w:val="single" w:sz="4" w:space="0" w:color="C0C0C0"/>
            </w:tcBorders>
            <w:shd w:val="clear" w:color="auto" w:fill="E7E6E6" w:themeFill="background2"/>
            <w:vAlign w:val="center"/>
          </w:tcPr>
          <w:p w14:paraId="074DB1FD" w14:textId="77777777" w:rsidR="002E2D69" w:rsidRPr="00F91F13" w:rsidRDefault="002E2D69" w:rsidP="00FD407E">
            <w:pPr>
              <w:spacing w:line="100" w:lineRule="atLeast"/>
              <w:jc w:val="center"/>
              <w:rPr>
                <w:rFonts w:cs="font405"/>
                <w:i/>
              </w:rPr>
            </w:pPr>
            <w:r>
              <w:t>4e</w:t>
            </w:r>
          </w:p>
        </w:tc>
        <w:tc>
          <w:tcPr>
            <w:tcW w:w="2126" w:type="dxa"/>
            <w:tcBorders>
              <w:top w:val="single" w:sz="4" w:space="0" w:color="C0C0C0"/>
              <w:left w:val="single" w:sz="4" w:space="0" w:color="C0C0C0"/>
              <w:bottom w:val="single" w:sz="4" w:space="0" w:color="C0C0C0"/>
              <w:right w:val="single" w:sz="4" w:space="0" w:color="C0C0C0"/>
            </w:tcBorders>
            <w:shd w:val="clear" w:color="auto" w:fill="E7E6E6" w:themeFill="background2"/>
            <w:vAlign w:val="center"/>
          </w:tcPr>
          <w:p w14:paraId="4AB1E6B7" w14:textId="77777777" w:rsidR="002E2D69" w:rsidRPr="00F91F13" w:rsidRDefault="002E2D69" w:rsidP="00FD407E">
            <w:pPr>
              <w:spacing w:line="100" w:lineRule="atLeast"/>
              <w:jc w:val="center"/>
              <w:rPr>
                <w:rFonts w:cs="font405"/>
              </w:rPr>
            </w:pPr>
            <w:r>
              <w:rPr>
                <w:i/>
              </w:rPr>
              <w:t>(….)</w:t>
            </w:r>
          </w:p>
        </w:tc>
        <w:tc>
          <w:tcPr>
            <w:tcW w:w="1226" w:type="dxa"/>
            <w:tcBorders>
              <w:top w:val="single" w:sz="4" w:space="0" w:color="C0C0C0"/>
              <w:left w:val="single" w:sz="4" w:space="0" w:color="C0C0C0"/>
              <w:bottom w:val="single" w:sz="4" w:space="0" w:color="C0C0C0"/>
              <w:right w:val="single" w:sz="4" w:space="0" w:color="C0C0C0"/>
            </w:tcBorders>
            <w:shd w:val="clear" w:color="auto" w:fill="E7E6E6" w:themeFill="background2"/>
            <w:vAlign w:val="center"/>
          </w:tcPr>
          <w:p w14:paraId="25ECCFFA" w14:textId="77777777" w:rsidR="002E2D69" w:rsidRPr="00F91F13" w:rsidRDefault="002E2D69" w:rsidP="00FD407E">
            <w:pPr>
              <w:spacing w:line="100" w:lineRule="atLeast"/>
              <w:jc w:val="center"/>
              <w:rPr>
                <w:rFonts w:cs="font405"/>
              </w:rPr>
            </w:pPr>
            <w:r>
              <w:t>3</w:t>
            </w:r>
          </w:p>
        </w:tc>
      </w:tr>
      <w:tr w:rsidR="002E2D69" w:rsidRPr="00F91F13" w14:paraId="6CE9AF13" w14:textId="77777777" w:rsidTr="00E70FD3">
        <w:tc>
          <w:tcPr>
            <w:tcW w:w="1383" w:type="dxa"/>
            <w:tcBorders>
              <w:top w:val="single" w:sz="4" w:space="0" w:color="C0C0C0"/>
              <w:left w:val="single" w:sz="4" w:space="0" w:color="C0C0C0"/>
              <w:bottom w:val="single" w:sz="4" w:space="0" w:color="C0C0C0"/>
              <w:right w:val="single" w:sz="4" w:space="0" w:color="C0C0C0"/>
            </w:tcBorders>
            <w:shd w:val="clear" w:color="auto" w:fill="C8C5C5" w:themeFill="accent6"/>
            <w:vAlign w:val="center"/>
          </w:tcPr>
          <w:p w14:paraId="7CC1CD98" w14:textId="77777777" w:rsidR="002E2D69" w:rsidRPr="00F91F13" w:rsidRDefault="002E2D69" w:rsidP="00FD407E">
            <w:pPr>
              <w:spacing w:line="100" w:lineRule="atLeast"/>
              <w:jc w:val="center"/>
              <w:rPr>
                <w:rFonts w:cs="font405"/>
              </w:rPr>
            </w:pPr>
            <w:r>
              <w:rPr>
                <w:b/>
                <w:bCs/>
              </w:rPr>
              <w:t>6 of 7</w:t>
            </w:r>
          </w:p>
        </w:tc>
        <w:tc>
          <w:tcPr>
            <w:tcW w:w="1844" w:type="dxa"/>
            <w:tcBorders>
              <w:top w:val="single" w:sz="4" w:space="0" w:color="C0C0C0"/>
              <w:left w:val="single" w:sz="4" w:space="0" w:color="C0C0C0"/>
              <w:bottom w:val="single" w:sz="4" w:space="0" w:color="C0C0C0"/>
              <w:right w:val="single" w:sz="4" w:space="0" w:color="C0C0C0"/>
            </w:tcBorders>
            <w:shd w:val="clear" w:color="auto" w:fill="C8C5C5" w:themeFill="accent6"/>
            <w:vAlign w:val="center"/>
          </w:tcPr>
          <w:p w14:paraId="31F94571" w14:textId="77777777" w:rsidR="002E2D69" w:rsidRPr="00F91F13" w:rsidRDefault="002E2D69" w:rsidP="00FD407E">
            <w:pPr>
              <w:spacing w:line="100" w:lineRule="atLeast"/>
              <w:jc w:val="center"/>
              <w:rPr>
                <w:rFonts w:cs="font405"/>
                <w:i/>
              </w:rPr>
            </w:pPr>
            <w:r>
              <w:t>5e</w:t>
            </w:r>
          </w:p>
        </w:tc>
        <w:tc>
          <w:tcPr>
            <w:tcW w:w="2126" w:type="dxa"/>
            <w:tcBorders>
              <w:top w:val="single" w:sz="4" w:space="0" w:color="C0C0C0"/>
              <w:left w:val="single" w:sz="4" w:space="0" w:color="C0C0C0"/>
              <w:bottom w:val="single" w:sz="4" w:space="0" w:color="C0C0C0"/>
              <w:right w:val="single" w:sz="4" w:space="0" w:color="C0C0C0"/>
            </w:tcBorders>
            <w:shd w:val="clear" w:color="auto" w:fill="C8C5C5" w:themeFill="accent6"/>
            <w:vAlign w:val="center"/>
          </w:tcPr>
          <w:p w14:paraId="42E9D864" w14:textId="77777777" w:rsidR="002E2D69" w:rsidRPr="00F91F13" w:rsidRDefault="002E2D69" w:rsidP="00FD407E">
            <w:pPr>
              <w:spacing w:line="100" w:lineRule="atLeast"/>
              <w:jc w:val="center"/>
              <w:rPr>
                <w:rFonts w:cs="font405"/>
              </w:rPr>
            </w:pPr>
            <w:r>
              <w:rPr>
                <w:i/>
              </w:rPr>
              <w:t>(….)</w:t>
            </w:r>
          </w:p>
        </w:tc>
        <w:tc>
          <w:tcPr>
            <w:tcW w:w="1226" w:type="dxa"/>
            <w:tcBorders>
              <w:top w:val="single" w:sz="4" w:space="0" w:color="C0C0C0"/>
              <w:left w:val="single" w:sz="4" w:space="0" w:color="C0C0C0"/>
              <w:bottom w:val="single" w:sz="4" w:space="0" w:color="C0C0C0"/>
              <w:right w:val="single" w:sz="4" w:space="0" w:color="C0C0C0"/>
            </w:tcBorders>
            <w:shd w:val="clear" w:color="auto" w:fill="C8C5C5" w:themeFill="accent6"/>
            <w:vAlign w:val="center"/>
          </w:tcPr>
          <w:p w14:paraId="201F5417" w14:textId="77777777" w:rsidR="002E2D69" w:rsidRPr="00F91F13" w:rsidRDefault="002E2D69" w:rsidP="00FD407E">
            <w:pPr>
              <w:spacing w:line="100" w:lineRule="atLeast"/>
              <w:jc w:val="center"/>
              <w:rPr>
                <w:rFonts w:cs="font405"/>
              </w:rPr>
            </w:pPr>
            <w:r>
              <w:t>4</w:t>
            </w:r>
          </w:p>
        </w:tc>
      </w:tr>
      <w:tr w:rsidR="002E2D69" w:rsidRPr="00F91F13" w14:paraId="1A22E6A6" w14:textId="77777777" w:rsidTr="00E70FD3">
        <w:tc>
          <w:tcPr>
            <w:tcW w:w="1383" w:type="dxa"/>
            <w:tcBorders>
              <w:top w:val="single" w:sz="4" w:space="0" w:color="C0C0C0"/>
              <w:left w:val="single" w:sz="4" w:space="0" w:color="C0C0C0"/>
              <w:bottom w:val="single" w:sz="4" w:space="0" w:color="C0C0C0"/>
              <w:right w:val="single" w:sz="4" w:space="0" w:color="C0C0C0"/>
            </w:tcBorders>
            <w:shd w:val="clear" w:color="auto" w:fill="E7E6E6" w:themeFill="background2"/>
            <w:vAlign w:val="center"/>
          </w:tcPr>
          <w:p w14:paraId="5BEE58FF" w14:textId="77777777" w:rsidR="002E2D69" w:rsidRPr="00F91F13" w:rsidRDefault="002E2D69" w:rsidP="00FD407E">
            <w:pPr>
              <w:spacing w:line="100" w:lineRule="atLeast"/>
              <w:jc w:val="center"/>
              <w:rPr>
                <w:rFonts w:cs="font405"/>
              </w:rPr>
            </w:pPr>
            <w:r>
              <w:rPr>
                <w:b/>
                <w:bCs/>
              </w:rPr>
              <w:t>8 of 9</w:t>
            </w:r>
          </w:p>
        </w:tc>
        <w:tc>
          <w:tcPr>
            <w:tcW w:w="1844" w:type="dxa"/>
            <w:tcBorders>
              <w:top w:val="single" w:sz="4" w:space="0" w:color="C0C0C0"/>
              <w:left w:val="single" w:sz="4" w:space="0" w:color="C0C0C0"/>
              <w:bottom w:val="single" w:sz="4" w:space="0" w:color="C0C0C0"/>
              <w:right w:val="single" w:sz="4" w:space="0" w:color="C0C0C0"/>
            </w:tcBorders>
            <w:shd w:val="clear" w:color="auto" w:fill="E7E6E6" w:themeFill="background2"/>
            <w:vAlign w:val="center"/>
          </w:tcPr>
          <w:p w14:paraId="61D91A75" w14:textId="77777777" w:rsidR="002E2D69" w:rsidRPr="00F91F13" w:rsidRDefault="002E2D69" w:rsidP="00FD407E">
            <w:pPr>
              <w:spacing w:line="100" w:lineRule="atLeast"/>
              <w:jc w:val="center"/>
              <w:rPr>
                <w:rFonts w:cs="font405"/>
                <w:i/>
              </w:rPr>
            </w:pPr>
            <w:r>
              <w:t>6e</w:t>
            </w:r>
          </w:p>
        </w:tc>
        <w:tc>
          <w:tcPr>
            <w:tcW w:w="2126" w:type="dxa"/>
            <w:tcBorders>
              <w:top w:val="single" w:sz="4" w:space="0" w:color="C0C0C0"/>
              <w:left w:val="single" w:sz="4" w:space="0" w:color="C0C0C0"/>
              <w:bottom w:val="single" w:sz="4" w:space="0" w:color="C0C0C0"/>
              <w:right w:val="single" w:sz="4" w:space="0" w:color="C0C0C0"/>
            </w:tcBorders>
            <w:shd w:val="clear" w:color="auto" w:fill="E7E6E6" w:themeFill="background2"/>
            <w:vAlign w:val="center"/>
          </w:tcPr>
          <w:p w14:paraId="60D8E2F4" w14:textId="77777777" w:rsidR="002E2D69" w:rsidRPr="00F91F13" w:rsidRDefault="002E2D69" w:rsidP="00FD407E">
            <w:pPr>
              <w:spacing w:line="100" w:lineRule="atLeast"/>
              <w:jc w:val="center"/>
              <w:rPr>
                <w:rFonts w:cs="font405"/>
              </w:rPr>
            </w:pPr>
            <w:r>
              <w:rPr>
                <w:i/>
              </w:rPr>
              <w:t>(….)</w:t>
            </w:r>
          </w:p>
        </w:tc>
        <w:tc>
          <w:tcPr>
            <w:tcW w:w="1226" w:type="dxa"/>
            <w:tcBorders>
              <w:top w:val="single" w:sz="4" w:space="0" w:color="C0C0C0"/>
              <w:left w:val="single" w:sz="4" w:space="0" w:color="C0C0C0"/>
              <w:bottom w:val="single" w:sz="4" w:space="0" w:color="C0C0C0"/>
              <w:right w:val="single" w:sz="4" w:space="0" w:color="C0C0C0"/>
            </w:tcBorders>
            <w:shd w:val="clear" w:color="auto" w:fill="E7E6E6" w:themeFill="background2"/>
            <w:vAlign w:val="center"/>
          </w:tcPr>
          <w:p w14:paraId="7B878C6B" w14:textId="77777777" w:rsidR="002E2D69" w:rsidRPr="00F91F13" w:rsidRDefault="002E2D69" w:rsidP="00FD407E">
            <w:pPr>
              <w:spacing w:line="100" w:lineRule="atLeast"/>
              <w:jc w:val="center"/>
              <w:rPr>
                <w:rFonts w:cs="font405"/>
              </w:rPr>
            </w:pPr>
            <w:r>
              <w:t>5</w:t>
            </w:r>
          </w:p>
        </w:tc>
      </w:tr>
      <w:tr w:rsidR="002E2D69" w:rsidRPr="00F91F13" w14:paraId="26345881" w14:textId="77777777" w:rsidTr="00E70FD3">
        <w:tc>
          <w:tcPr>
            <w:tcW w:w="1383" w:type="dxa"/>
            <w:tcBorders>
              <w:top w:val="single" w:sz="4" w:space="0" w:color="C0C0C0"/>
              <w:left w:val="single" w:sz="4" w:space="0" w:color="C0C0C0"/>
              <w:bottom w:val="single" w:sz="4" w:space="0" w:color="C0C0C0"/>
              <w:right w:val="single" w:sz="4" w:space="0" w:color="C0C0C0"/>
            </w:tcBorders>
            <w:shd w:val="clear" w:color="auto" w:fill="C8C5C5" w:themeFill="accent6"/>
            <w:vAlign w:val="center"/>
          </w:tcPr>
          <w:p w14:paraId="47F738DC" w14:textId="77777777" w:rsidR="002E2D69" w:rsidRPr="00F91F13" w:rsidRDefault="002E2D69" w:rsidP="00FD407E">
            <w:pPr>
              <w:spacing w:line="100" w:lineRule="atLeast"/>
              <w:jc w:val="center"/>
              <w:rPr>
                <w:rFonts w:cs="font405"/>
              </w:rPr>
            </w:pPr>
            <w:r>
              <w:rPr>
                <w:b/>
                <w:bCs/>
              </w:rPr>
              <w:t>10</w:t>
            </w:r>
          </w:p>
        </w:tc>
        <w:tc>
          <w:tcPr>
            <w:tcW w:w="1844" w:type="dxa"/>
            <w:tcBorders>
              <w:top w:val="single" w:sz="4" w:space="0" w:color="C0C0C0"/>
              <w:left w:val="single" w:sz="4" w:space="0" w:color="C0C0C0"/>
              <w:bottom w:val="single" w:sz="4" w:space="0" w:color="C0C0C0"/>
              <w:right w:val="single" w:sz="4" w:space="0" w:color="C0C0C0"/>
            </w:tcBorders>
            <w:shd w:val="clear" w:color="auto" w:fill="C8C5C5" w:themeFill="accent6"/>
            <w:vAlign w:val="center"/>
          </w:tcPr>
          <w:p w14:paraId="724D1F7E" w14:textId="77777777" w:rsidR="002E2D69" w:rsidRPr="00F91F13" w:rsidRDefault="002E2D69" w:rsidP="00FD407E">
            <w:pPr>
              <w:spacing w:line="100" w:lineRule="atLeast"/>
              <w:jc w:val="center"/>
              <w:rPr>
                <w:rFonts w:cs="font405"/>
                <w:i/>
              </w:rPr>
            </w:pPr>
            <w:r>
              <w:t>7e</w:t>
            </w:r>
          </w:p>
        </w:tc>
        <w:tc>
          <w:tcPr>
            <w:tcW w:w="2126" w:type="dxa"/>
            <w:tcBorders>
              <w:top w:val="single" w:sz="4" w:space="0" w:color="C0C0C0"/>
              <w:left w:val="single" w:sz="4" w:space="0" w:color="C0C0C0"/>
              <w:bottom w:val="single" w:sz="4" w:space="0" w:color="C0C0C0"/>
              <w:right w:val="single" w:sz="4" w:space="0" w:color="C0C0C0"/>
            </w:tcBorders>
            <w:shd w:val="clear" w:color="auto" w:fill="C8C5C5" w:themeFill="accent6"/>
            <w:vAlign w:val="center"/>
          </w:tcPr>
          <w:p w14:paraId="13BE213B" w14:textId="77777777" w:rsidR="002E2D69" w:rsidRPr="00F91F13" w:rsidRDefault="002E2D69" w:rsidP="00FD407E">
            <w:pPr>
              <w:spacing w:line="100" w:lineRule="atLeast"/>
              <w:jc w:val="center"/>
              <w:rPr>
                <w:rFonts w:cs="font405"/>
              </w:rPr>
            </w:pPr>
            <w:r>
              <w:rPr>
                <w:i/>
              </w:rPr>
              <w:t>(….)</w:t>
            </w:r>
          </w:p>
        </w:tc>
        <w:tc>
          <w:tcPr>
            <w:tcW w:w="1226" w:type="dxa"/>
            <w:tcBorders>
              <w:top w:val="single" w:sz="4" w:space="0" w:color="C0C0C0"/>
              <w:left w:val="single" w:sz="4" w:space="0" w:color="C0C0C0"/>
              <w:bottom w:val="single" w:sz="4" w:space="0" w:color="C0C0C0"/>
              <w:right w:val="single" w:sz="4" w:space="0" w:color="C0C0C0"/>
            </w:tcBorders>
            <w:shd w:val="clear" w:color="auto" w:fill="C8C5C5" w:themeFill="accent6"/>
            <w:vAlign w:val="center"/>
          </w:tcPr>
          <w:p w14:paraId="000DA30A" w14:textId="77777777" w:rsidR="002E2D69" w:rsidRPr="00F91F13" w:rsidRDefault="002E2D69" w:rsidP="00FD407E">
            <w:pPr>
              <w:spacing w:line="100" w:lineRule="atLeast"/>
              <w:jc w:val="center"/>
              <w:rPr>
                <w:rFonts w:cs="font405"/>
              </w:rPr>
            </w:pPr>
            <w:r>
              <w:t>6</w:t>
            </w:r>
          </w:p>
        </w:tc>
      </w:tr>
      <w:tr w:rsidR="002E2D69" w:rsidRPr="00F91F13" w14:paraId="57385AD1" w14:textId="77777777" w:rsidTr="00E70FD3">
        <w:tc>
          <w:tcPr>
            <w:tcW w:w="1383" w:type="dxa"/>
            <w:tcBorders>
              <w:top w:val="single" w:sz="4" w:space="0" w:color="C0C0C0"/>
              <w:left w:val="single" w:sz="4" w:space="0" w:color="C0C0C0"/>
              <w:bottom w:val="single" w:sz="4" w:space="0" w:color="C0C0C0"/>
              <w:right w:val="single" w:sz="4" w:space="0" w:color="C0C0C0"/>
            </w:tcBorders>
            <w:shd w:val="clear" w:color="auto" w:fill="E7E6E6" w:themeFill="background2"/>
            <w:vAlign w:val="center"/>
          </w:tcPr>
          <w:p w14:paraId="4134043D" w14:textId="77777777" w:rsidR="002E2D69" w:rsidRPr="00F91F13" w:rsidRDefault="002E2D69" w:rsidP="00FD407E">
            <w:pPr>
              <w:spacing w:line="100" w:lineRule="atLeast"/>
              <w:jc w:val="center"/>
              <w:rPr>
                <w:rFonts w:cs="font405"/>
              </w:rPr>
            </w:pPr>
            <w:r>
              <w:rPr>
                <w:b/>
                <w:bCs/>
              </w:rPr>
              <w:t>11</w:t>
            </w:r>
          </w:p>
        </w:tc>
        <w:tc>
          <w:tcPr>
            <w:tcW w:w="1844" w:type="dxa"/>
            <w:tcBorders>
              <w:top w:val="single" w:sz="4" w:space="0" w:color="C0C0C0"/>
              <w:left w:val="single" w:sz="4" w:space="0" w:color="C0C0C0"/>
              <w:bottom w:val="single" w:sz="4" w:space="0" w:color="C0C0C0"/>
              <w:right w:val="single" w:sz="4" w:space="0" w:color="C0C0C0"/>
            </w:tcBorders>
            <w:shd w:val="clear" w:color="auto" w:fill="E7E6E6" w:themeFill="background2"/>
            <w:vAlign w:val="center"/>
          </w:tcPr>
          <w:p w14:paraId="03936231" w14:textId="77777777" w:rsidR="002E2D69" w:rsidRPr="00F91F13" w:rsidRDefault="002E2D69" w:rsidP="00FD407E">
            <w:pPr>
              <w:spacing w:line="100" w:lineRule="atLeast"/>
              <w:jc w:val="center"/>
              <w:rPr>
                <w:rFonts w:cs="font405"/>
                <w:i/>
              </w:rPr>
            </w:pPr>
            <w:r>
              <w:t>8e</w:t>
            </w:r>
          </w:p>
        </w:tc>
        <w:tc>
          <w:tcPr>
            <w:tcW w:w="2126" w:type="dxa"/>
            <w:tcBorders>
              <w:top w:val="single" w:sz="4" w:space="0" w:color="C0C0C0"/>
              <w:left w:val="single" w:sz="4" w:space="0" w:color="C0C0C0"/>
              <w:bottom w:val="single" w:sz="4" w:space="0" w:color="C0C0C0"/>
              <w:right w:val="single" w:sz="4" w:space="0" w:color="C0C0C0"/>
            </w:tcBorders>
            <w:shd w:val="clear" w:color="auto" w:fill="E7E6E6" w:themeFill="background2"/>
            <w:vAlign w:val="center"/>
          </w:tcPr>
          <w:p w14:paraId="482AB6F6" w14:textId="77777777" w:rsidR="002E2D69" w:rsidRPr="00F91F13" w:rsidRDefault="002E2D69" w:rsidP="00FD407E">
            <w:pPr>
              <w:spacing w:line="100" w:lineRule="atLeast"/>
              <w:jc w:val="center"/>
              <w:rPr>
                <w:rFonts w:cs="font405"/>
              </w:rPr>
            </w:pPr>
            <w:r>
              <w:rPr>
                <w:i/>
              </w:rPr>
              <w:t>(….)</w:t>
            </w:r>
          </w:p>
        </w:tc>
        <w:tc>
          <w:tcPr>
            <w:tcW w:w="1226" w:type="dxa"/>
            <w:tcBorders>
              <w:top w:val="single" w:sz="4" w:space="0" w:color="C0C0C0"/>
              <w:left w:val="single" w:sz="4" w:space="0" w:color="C0C0C0"/>
              <w:bottom w:val="single" w:sz="4" w:space="0" w:color="C0C0C0"/>
              <w:right w:val="single" w:sz="4" w:space="0" w:color="C0C0C0"/>
            </w:tcBorders>
            <w:shd w:val="clear" w:color="auto" w:fill="E7E6E6" w:themeFill="background2"/>
            <w:vAlign w:val="center"/>
          </w:tcPr>
          <w:p w14:paraId="29B9C7F2" w14:textId="77777777" w:rsidR="002E2D69" w:rsidRPr="00F91F13" w:rsidRDefault="002E2D69" w:rsidP="00FD407E">
            <w:pPr>
              <w:spacing w:line="100" w:lineRule="atLeast"/>
              <w:jc w:val="center"/>
              <w:rPr>
                <w:rFonts w:cs="font405"/>
              </w:rPr>
            </w:pPr>
            <w:r>
              <w:t>7</w:t>
            </w:r>
          </w:p>
        </w:tc>
      </w:tr>
      <w:tr w:rsidR="002E2D69" w:rsidRPr="00F91F13" w14:paraId="23640F16" w14:textId="77777777" w:rsidTr="00E70FD3">
        <w:tc>
          <w:tcPr>
            <w:tcW w:w="1383" w:type="dxa"/>
            <w:tcBorders>
              <w:top w:val="single" w:sz="4" w:space="0" w:color="C0C0C0"/>
              <w:left w:val="single" w:sz="4" w:space="0" w:color="C0C0C0"/>
              <w:bottom w:val="single" w:sz="4" w:space="0" w:color="C0C0C0"/>
              <w:right w:val="single" w:sz="4" w:space="0" w:color="C0C0C0"/>
            </w:tcBorders>
            <w:shd w:val="clear" w:color="auto" w:fill="C8C5C5" w:themeFill="accent6"/>
            <w:vAlign w:val="center"/>
          </w:tcPr>
          <w:p w14:paraId="2800DDD7" w14:textId="77777777" w:rsidR="002E2D69" w:rsidRPr="00F91F13" w:rsidRDefault="002E2D69" w:rsidP="00FD407E">
            <w:pPr>
              <w:spacing w:line="100" w:lineRule="atLeast"/>
              <w:jc w:val="center"/>
              <w:rPr>
                <w:rFonts w:cs="font405"/>
              </w:rPr>
            </w:pPr>
            <w:r>
              <w:rPr>
                <w:b/>
                <w:bCs/>
              </w:rPr>
              <w:t>12 of 13</w:t>
            </w:r>
          </w:p>
        </w:tc>
        <w:tc>
          <w:tcPr>
            <w:tcW w:w="1844" w:type="dxa"/>
            <w:tcBorders>
              <w:top w:val="single" w:sz="4" w:space="0" w:color="C0C0C0"/>
              <w:left w:val="single" w:sz="4" w:space="0" w:color="C0C0C0"/>
              <w:bottom w:val="single" w:sz="4" w:space="0" w:color="C0C0C0"/>
              <w:right w:val="single" w:sz="4" w:space="0" w:color="C0C0C0"/>
            </w:tcBorders>
            <w:shd w:val="clear" w:color="auto" w:fill="C8C5C5" w:themeFill="accent6"/>
            <w:vAlign w:val="center"/>
          </w:tcPr>
          <w:p w14:paraId="444B59BF" w14:textId="77777777" w:rsidR="002E2D69" w:rsidRPr="00F91F13" w:rsidRDefault="002E2D69" w:rsidP="00FD407E">
            <w:pPr>
              <w:spacing w:line="100" w:lineRule="atLeast"/>
              <w:jc w:val="center"/>
              <w:rPr>
                <w:rFonts w:cs="font405"/>
                <w:i/>
              </w:rPr>
            </w:pPr>
            <w:r>
              <w:t>9e</w:t>
            </w:r>
          </w:p>
        </w:tc>
        <w:tc>
          <w:tcPr>
            <w:tcW w:w="2126" w:type="dxa"/>
            <w:tcBorders>
              <w:top w:val="single" w:sz="4" w:space="0" w:color="C0C0C0"/>
              <w:left w:val="single" w:sz="4" w:space="0" w:color="C0C0C0"/>
              <w:bottom w:val="single" w:sz="4" w:space="0" w:color="C0C0C0"/>
              <w:right w:val="single" w:sz="4" w:space="0" w:color="C0C0C0"/>
            </w:tcBorders>
            <w:shd w:val="clear" w:color="auto" w:fill="C8C5C5" w:themeFill="accent6"/>
            <w:vAlign w:val="center"/>
          </w:tcPr>
          <w:p w14:paraId="19BEC9A8" w14:textId="77777777" w:rsidR="002E2D69" w:rsidRPr="00F91F13" w:rsidRDefault="002E2D69" w:rsidP="00FD407E">
            <w:pPr>
              <w:spacing w:line="100" w:lineRule="atLeast"/>
              <w:jc w:val="center"/>
              <w:rPr>
                <w:rFonts w:cs="font405"/>
              </w:rPr>
            </w:pPr>
            <w:r>
              <w:rPr>
                <w:i/>
              </w:rPr>
              <w:t>(….)</w:t>
            </w:r>
          </w:p>
        </w:tc>
        <w:tc>
          <w:tcPr>
            <w:tcW w:w="1226" w:type="dxa"/>
            <w:tcBorders>
              <w:top w:val="single" w:sz="4" w:space="0" w:color="C0C0C0"/>
              <w:left w:val="single" w:sz="4" w:space="0" w:color="C0C0C0"/>
              <w:bottom w:val="single" w:sz="4" w:space="0" w:color="C0C0C0"/>
              <w:right w:val="single" w:sz="4" w:space="0" w:color="C0C0C0"/>
            </w:tcBorders>
            <w:shd w:val="clear" w:color="auto" w:fill="C8C5C5" w:themeFill="accent6"/>
            <w:vAlign w:val="center"/>
          </w:tcPr>
          <w:p w14:paraId="474B00A2" w14:textId="77777777" w:rsidR="002E2D69" w:rsidRPr="00F91F13" w:rsidRDefault="002E2D69" w:rsidP="00FD407E">
            <w:pPr>
              <w:spacing w:line="100" w:lineRule="atLeast"/>
              <w:jc w:val="center"/>
              <w:rPr>
                <w:rFonts w:cs="font405"/>
              </w:rPr>
            </w:pPr>
            <w:r>
              <w:t>8</w:t>
            </w:r>
          </w:p>
        </w:tc>
      </w:tr>
      <w:tr w:rsidR="002E2D69" w:rsidRPr="00F91F13" w14:paraId="5C7EC9DA" w14:textId="77777777" w:rsidTr="00E70FD3">
        <w:tc>
          <w:tcPr>
            <w:tcW w:w="1383" w:type="dxa"/>
            <w:tcBorders>
              <w:top w:val="single" w:sz="4" w:space="0" w:color="C0C0C0"/>
              <w:left w:val="single" w:sz="4" w:space="0" w:color="C0C0C0"/>
              <w:bottom w:val="single" w:sz="4" w:space="0" w:color="C0C0C0"/>
              <w:right w:val="single" w:sz="4" w:space="0" w:color="C0C0C0"/>
            </w:tcBorders>
            <w:shd w:val="clear" w:color="auto" w:fill="E7E6E6" w:themeFill="background2"/>
            <w:vAlign w:val="center"/>
          </w:tcPr>
          <w:p w14:paraId="50A3765D" w14:textId="77777777" w:rsidR="002E2D69" w:rsidRPr="00F91F13" w:rsidRDefault="002E2D69" w:rsidP="00FD407E">
            <w:pPr>
              <w:spacing w:line="100" w:lineRule="atLeast"/>
              <w:jc w:val="center"/>
              <w:rPr>
                <w:rFonts w:cs="font405"/>
              </w:rPr>
            </w:pPr>
            <w:r>
              <w:rPr>
                <w:b/>
                <w:bCs/>
              </w:rPr>
              <w:t>14</w:t>
            </w:r>
          </w:p>
        </w:tc>
        <w:tc>
          <w:tcPr>
            <w:tcW w:w="1844" w:type="dxa"/>
            <w:tcBorders>
              <w:top w:val="single" w:sz="4" w:space="0" w:color="C0C0C0"/>
              <w:left w:val="single" w:sz="4" w:space="0" w:color="C0C0C0"/>
              <w:bottom w:val="single" w:sz="4" w:space="0" w:color="C0C0C0"/>
              <w:right w:val="single" w:sz="4" w:space="0" w:color="C0C0C0"/>
            </w:tcBorders>
            <w:shd w:val="clear" w:color="auto" w:fill="E7E6E6" w:themeFill="background2"/>
            <w:vAlign w:val="center"/>
          </w:tcPr>
          <w:p w14:paraId="2A00B08B" w14:textId="77777777" w:rsidR="002E2D69" w:rsidRPr="00F91F13" w:rsidRDefault="002E2D69" w:rsidP="00FD407E">
            <w:pPr>
              <w:spacing w:line="100" w:lineRule="atLeast"/>
              <w:jc w:val="center"/>
              <w:rPr>
                <w:rFonts w:cs="font405"/>
                <w:i/>
              </w:rPr>
            </w:pPr>
            <w:r>
              <w:t>10e</w:t>
            </w:r>
          </w:p>
        </w:tc>
        <w:tc>
          <w:tcPr>
            <w:tcW w:w="2126" w:type="dxa"/>
            <w:tcBorders>
              <w:top w:val="single" w:sz="4" w:space="0" w:color="C0C0C0"/>
              <w:left w:val="single" w:sz="4" w:space="0" w:color="C0C0C0"/>
              <w:bottom w:val="single" w:sz="4" w:space="0" w:color="000000"/>
              <w:right w:val="single" w:sz="4" w:space="0" w:color="C0C0C0"/>
            </w:tcBorders>
            <w:shd w:val="clear" w:color="auto" w:fill="E7E6E6" w:themeFill="background2"/>
            <w:vAlign w:val="center"/>
          </w:tcPr>
          <w:p w14:paraId="77818767" w14:textId="77777777" w:rsidR="002E2D69" w:rsidRPr="00F91F13" w:rsidRDefault="002E2D69" w:rsidP="00FD407E">
            <w:pPr>
              <w:spacing w:line="100" w:lineRule="atLeast"/>
              <w:jc w:val="center"/>
              <w:rPr>
                <w:rFonts w:cs="font405"/>
              </w:rPr>
            </w:pPr>
            <w:r>
              <w:rPr>
                <w:i/>
              </w:rPr>
              <w:t>(….)</w:t>
            </w:r>
          </w:p>
        </w:tc>
        <w:tc>
          <w:tcPr>
            <w:tcW w:w="1226" w:type="dxa"/>
            <w:tcBorders>
              <w:top w:val="single" w:sz="4" w:space="0" w:color="C0C0C0"/>
              <w:left w:val="single" w:sz="4" w:space="0" w:color="C0C0C0"/>
              <w:bottom w:val="single" w:sz="4" w:space="0" w:color="C0C0C0"/>
              <w:right w:val="single" w:sz="4" w:space="0" w:color="C0C0C0"/>
            </w:tcBorders>
            <w:shd w:val="clear" w:color="auto" w:fill="E7E6E6" w:themeFill="background2"/>
            <w:vAlign w:val="center"/>
          </w:tcPr>
          <w:p w14:paraId="3F34827D" w14:textId="77777777" w:rsidR="002E2D69" w:rsidRPr="00F91F13" w:rsidRDefault="002E2D69" w:rsidP="00FD407E">
            <w:pPr>
              <w:spacing w:line="100" w:lineRule="atLeast"/>
              <w:jc w:val="center"/>
              <w:rPr>
                <w:rFonts w:cs="font405"/>
              </w:rPr>
            </w:pPr>
            <w:r>
              <w:t>9</w:t>
            </w:r>
          </w:p>
        </w:tc>
      </w:tr>
      <w:tr w:rsidR="00E70FD3" w:rsidRPr="00F91F13" w14:paraId="1ADAB941" w14:textId="77777777" w:rsidTr="00E70FD3">
        <w:trPr>
          <w:gridAfter w:val="1"/>
          <w:wAfter w:w="1226" w:type="dxa"/>
        </w:trPr>
        <w:tc>
          <w:tcPr>
            <w:tcW w:w="3227" w:type="dxa"/>
            <w:gridSpan w:val="2"/>
            <w:tcBorders>
              <w:top w:val="single" w:sz="4" w:space="0" w:color="C0C0C0"/>
              <w:left w:val="single" w:sz="4" w:space="0" w:color="C0C0C0"/>
              <w:bottom w:val="single" w:sz="4" w:space="0" w:color="C0C0C0"/>
              <w:right w:val="single" w:sz="4" w:space="0" w:color="000000"/>
            </w:tcBorders>
            <w:shd w:val="clear" w:color="auto" w:fill="C8C5C5" w:themeFill="accent6"/>
            <w:vAlign w:val="center"/>
          </w:tcPr>
          <w:p w14:paraId="0712A53D" w14:textId="77777777" w:rsidR="00E70FD3" w:rsidRPr="00F91F13" w:rsidRDefault="00E70FD3" w:rsidP="00FD407E">
            <w:pPr>
              <w:spacing w:line="100" w:lineRule="atLeast"/>
              <w:jc w:val="center"/>
              <w:rPr>
                <w:rFonts w:cs="font405"/>
                <w:i/>
              </w:rPr>
            </w:pPr>
            <w:r>
              <w:rPr>
                <w:b/>
                <w:bCs/>
              </w:rPr>
              <w:t>Totaal T</w:t>
            </w:r>
          </w:p>
        </w:tc>
        <w:tc>
          <w:tcPr>
            <w:tcW w:w="2126" w:type="dxa"/>
            <w:tcBorders>
              <w:top w:val="single" w:sz="4" w:space="0" w:color="000000"/>
              <w:left w:val="single" w:sz="4" w:space="0" w:color="000000"/>
              <w:bottom w:val="single" w:sz="4" w:space="0" w:color="000000"/>
              <w:right w:val="single" w:sz="4" w:space="0" w:color="000000"/>
            </w:tcBorders>
            <w:shd w:val="clear" w:color="auto" w:fill="C8C5C5" w:themeFill="accent6"/>
            <w:vAlign w:val="center"/>
          </w:tcPr>
          <w:p w14:paraId="7159BDFE" w14:textId="77777777" w:rsidR="00E70FD3" w:rsidRPr="00F91F13" w:rsidRDefault="00E70FD3" w:rsidP="00FD407E">
            <w:pPr>
              <w:spacing w:line="100" w:lineRule="atLeast"/>
              <w:jc w:val="center"/>
              <w:rPr>
                <w:rFonts w:cs="font405"/>
              </w:rPr>
            </w:pPr>
            <w:r>
              <w:rPr>
                <w:i/>
              </w:rPr>
              <w:t>(….)</w:t>
            </w:r>
          </w:p>
        </w:tc>
      </w:tr>
    </w:tbl>
    <w:p w14:paraId="5401AF61" w14:textId="77777777" w:rsidR="002E2D69" w:rsidRDefault="002E2D69" w:rsidP="002E2D69">
      <w:pPr>
        <w:spacing w:line="100" w:lineRule="atLeast"/>
        <w:jc w:val="center"/>
        <w:rPr>
          <w:rFonts w:cs="font405"/>
        </w:rPr>
      </w:pPr>
    </w:p>
    <w:p w14:paraId="5FB201FD" w14:textId="77777777" w:rsidR="002E2D69" w:rsidRDefault="002E2D69" w:rsidP="002E2D69">
      <w:pPr>
        <w:spacing w:line="100" w:lineRule="atLeast"/>
        <w:rPr>
          <w:rFonts w:cs="font405"/>
        </w:rPr>
      </w:pPr>
    </w:p>
    <w:p w14:paraId="4B033A60" w14:textId="77777777" w:rsidR="002E2D69" w:rsidRDefault="002E2D69" w:rsidP="002E2D69">
      <w:pPr>
        <w:spacing w:line="100" w:lineRule="atLeast"/>
        <w:rPr>
          <w:rFonts w:cs="font405"/>
        </w:rPr>
      </w:pPr>
      <w:r>
        <w:t xml:space="preserve">Het gemiddelde M = </w:t>
      </w:r>
      <w:proofErr w:type="gramStart"/>
      <w:r>
        <w:t>T /</w:t>
      </w:r>
      <w:proofErr w:type="gramEnd"/>
      <w:r>
        <w:t xml:space="preserve"> </w:t>
      </w:r>
      <w:r>
        <w:rPr>
          <w:i/>
        </w:rPr>
        <w:t>(Deler)</w:t>
      </w:r>
      <w:r>
        <w:t xml:space="preserve"> = </w:t>
      </w:r>
      <w:r>
        <w:rPr>
          <w:i/>
          <w:color w:val="00A4B7" w:themeColor="accent1"/>
        </w:rPr>
        <w:t>(…)</w:t>
      </w:r>
      <w:r>
        <w:rPr>
          <w:color w:val="00A4B7" w:themeColor="accent1"/>
        </w:rPr>
        <w:t xml:space="preserve"> </w:t>
      </w:r>
      <w:r>
        <w:t>€</w:t>
      </w:r>
    </w:p>
    <w:p w14:paraId="55E34B31" w14:textId="77777777" w:rsidR="002E2D69" w:rsidRDefault="002E2D69" w:rsidP="002E2D69">
      <w:pPr>
        <w:spacing w:line="100" w:lineRule="atLeast"/>
        <w:rPr>
          <w:rFonts w:cs="font405"/>
        </w:rPr>
      </w:pPr>
    </w:p>
    <w:p w14:paraId="0BC87A3C" w14:textId="77777777" w:rsidR="002E2D69" w:rsidRDefault="002E2D69" w:rsidP="002E2D69">
      <w:pPr>
        <w:spacing w:line="100" w:lineRule="atLeast"/>
      </w:pPr>
      <w:r>
        <w:t xml:space="preserve">85 % van het gemiddelde M = </w:t>
      </w:r>
      <w:r>
        <w:rPr>
          <w:i/>
          <w:color w:val="00A4B7" w:themeColor="accent1"/>
        </w:rPr>
        <w:t>(…)</w:t>
      </w:r>
      <w:r>
        <w:t xml:space="preserve"> €</w:t>
      </w:r>
    </w:p>
    <w:p w14:paraId="250604B3" w14:textId="77777777" w:rsidR="00BE6FFF" w:rsidRDefault="00BE6FFF" w:rsidP="002E2D69">
      <w:pPr>
        <w:spacing w:line="100" w:lineRule="atLeast"/>
        <w:rPr>
          <w:rFonts w:cs="font405"/>
        </w:rPr>
      </w:pPr>
    </w:p>
    <w:p w14:paraId="72EF03A4" w14:textId="77777777" w:rsidR="002E2D69" w:rsidRPr="001C121D" w:rsidRDefault="00BE6FFF" w:rsidP="001C121D">
      <w:pPr>
        <w:pStyle w:val="Paragraphedeliste"/>
        <w:numPr>
          <w:ilvl w:val="0"/>
          <w:numId w:val="35"/>
        </w:numPr>
        <w:spacing w:line="100" w:lineRule="atLeast"/>
        <w:rPr>
          <w:rFonts w:cs="font405"/>
          <w:b/>
        </w:rPr>
      </w:pPr>
      <w:r w:rsidRPr="001C121D">
        <w:rPr>
          <w:b/>
        </w:rPr>
        <w:t>C</w:t>
      </w:r>
      <w:r w:rsidR="002E2D69" w:rsidRPr="001C121D">
        <w:rPr>
          <w:b/>
        </w:rPr>
        <w:t>ontrole van de (voorlopig regelmatige) offertes</w:t>
      </w:r>
      <w:r w:rsidR="002E2D69" w:rsidRPr="00391D13">
        <w:rPr>
          <w:rStyle w:val="Appelnotedebasdep"/>
          <w:rFonts w:cs="font405"/>
          <w:b/>
        </w:rPr>
        <w:footnoteReference w:id="19"/>
      </w:r>
      <w:r w:rsidR="002E2D69" w:rsidRPr="001C121D">
        <w:rPr>
          <w:b/>
        </w:rPr>
        <w:t>:</w:t>
      </w:r>
    </w:p>
    <w:p w14:paraId="566BA8C2" w14:textId="77777777" w:rsidR="002E2D69" w:rsidRDefault="002E2D69" w:rsidP="002E2D69">
      <w:pPr>
        <w:spacing w:line="100" w:lineRule="atLeast"/>
        <w:rPr>
          <w:rFonts w:cs="font405"/>
        </w:rPr>
      </w:pPr>
    </w:p>
    <w:p w14:paraId="7B35EFD1" w14:textId="77777777" w:rsidR="002E2D69" w:rsidRPr="00E41A12" w:rsidRDefault="002E2D69" w:rsidP="002E2D69">
      <w:pPr>
        <w:spacing w:line="100" w:lineRule="atLeast"/>
        <w:rPr>
          <w:rFonts w:cs="font405"/>
          <w:b/>
          <w:i/>
          <w:color w:val="00A4B7" w:themeColor="accent1"/>
        </w:rPr>
      </w:pPr>
      <w:r>
        <w:rPr>
          <w:b/>
        </w:rPr>
        <w:t xml:space="preserve">Inschrijver </w:t>
      </w:r>
      <w:r>
        <w:rPr>
          <w:b/>
          <w:i/>
          <w:color w:val="00A4B7" w:themeColor="accent1"/>
        </w:rPr>
        <w:t>(naam)</w:t>
      </w:r>
      <w:r>
        <w:rPr>
          <w:b/>
        </w:rPr>
        <w:t xml:space="preserve">: </w:t>
      </w:r>
      <w:r>
        <w:t xml:space="preserve">Het bedrag is </w:t>
      </w:r>
      <w:r>
        <w:rPr>
          <w:i/>
          <w:color w:val="00A4B7" w:themeColor="accent1"/>
        </w:rPr>
        <w:t>hoger/lager</w:t>
      </w:r>
      <w:r>
        <w:rPr>
          <w:color w:val="00A4B7" w:themeColor="accent1"/>
        </w:rPr>
        <w:t xml:space="preserve"> </w:t>
      </w:r>
      <w:r>
        <w:t xml:space="preserve">dan 85 % van het gemiddelde </w:t>
      </w:r>
      <w:r>
        <w:rPr>
          <w:i/>
          <w:color w:val="00A4B7" w:themeColor="accent1"/>
        </w:rPr>
        <w:t>(indien hoger, ga rechtstreeks naar punt c)</w:t>
      </w:r>
      <w:r>
        <w:rPr>
          <w:b/>
          <w:i/>
          <w:color w:val="00A4B7" w:themeColor="accent1"/>
        </w:rPr>
        <w:t xml:space="preserve"> </w:t>
      </w:r>
    </w:p>
    <w:p w14:paraId="5F3E20DB" w14:textId="77777777" w:rsidR="002E2D69" w:rsidRDefault="002E2D69" w:rsidP="002E2D69">
      <w:pPr>
        <w:spacing w:line="100" w:lineRule="atLeast"/>
        <w:rPr>
          <w:rFonts w:cs="font405"/>
          <w:b/>
        </w:rPr>
      </w:pPr>
    </w:p>
    <w:p w14:paraId="6D7F5C2E" w14:textId="254B49EF" w:rsidR="002E2D69" w:rsidRDefault="002E2D69" w:rsidP="00B85550">
      <w:pPr>
        <w:spacing w:line="100" w:lineRule="atLeast"/>
        <w:rPr>
          <w:rFonts w:cs="font405"/>
        </w:rPr>
      </w:pPr>
      <w:r w:rsidRPr="45EBB67C">
        <w:rPr>
          <w:i/>
          <w:iCs/>
          <w:color w:val="00A4B7" w:themeColor="accent1"/>
        </w:rPr>
        <w:t>(Eventueel indien lager)</w:t>
      </w:r>
      <w:r w:rsidRPr="45EBB67C">
        <w:rPr>
          <w:i/>
          <w:iCs/>
        </w:rPr>
        <w:t xml:space="preserve"> </w:t>
      </w:r>
      <w:r>
        <w:t xml:space="preserve">De aanbestedende overheid zal de prijzen in punt c) dus </w:t>
      </w:r>
      <w:r w:rsidR="0041161B">
        <w:t xml:space="preserve">grondig </w:t>
      </w:r>
      <w:r>
        <w:t>onderzoeken)</w:t>
      </w:r>
      <w:r w:rsidR="0041161B">
        <w:t>: zowel de tota</w:t>
      </w:r>
      <w:r w:rsidR="00272161">
        <w:t>a</w:t>
      </w:r>
      <w:r w:rsidR="0041161B">
        <w:t xml:space="preserve">lprijs als de eenheidsprijzen. </w:t>
      </w:r>
    </w:p>
    <w:p w14:paraId="4A003CC2" w14:textId="77777777" w:rsidR="00B85550" w:rsidRDefault="00B85550" w:rsidP="00B85550">
      <w:pPr>
        <w:spacing w:line="100" w:lineRule="atLeast"/>
        <w:rPr>
          <w:rFonts w:cs="font405"/>
        </w:rPr>
      </w:pPr>
    </w:p>
    <w:p w14:paraId="0627B59F" w14:textId="77777777" w:rsidR="00B85550" w:rsidRPr="00E41A12" w:rsidRDefault="00B85550" w:rsidP="45EBB67C">
      <w:pPr>
        <w:spacing w:line="100" w:lineRule="atLeast"/>
        <w:rPr>
          <w:rFonts w:cs="font405"/>
          <w:b/>
          <w:bCs/>
          <w:i/>
          <w:iCs/>
          <w:color w:val="00A4B7" w:themeColor="accent1"/>
        </w:rPr>
      </w:pPr>
      <w:r w:rsidRPr="45EBB67C">
        <w:rPr>
          <w:b/>
          <w:bCs/>
        </w:rPr>
        <w:t xml:space="preserve">Inschrijver </w:t>
      </w:r>
      <w:r w:rsidRPr="45EBB67C">
        <w:rPr>
          <w:b/>
          <w:bCs/>
          <w:i/>
          <w:iCs/>
          <w:color w:val="00A4B7" w:themeColor="accent1"/>
        </w:rPr>
        <w:t>(naam)</w:t>
      </w:r>
      <w:r w:rsidRPr="45EBB67C">
        <w:rPr>
          <w:b/>
          <w:bCs/>
        </w:rPr>
        <w:t xml:space="preserve">: </w:t>
      </w:r>
      <w:r>
        <w:t xml:space="preserve">Het bedrag is </w:t>
      </w:r>
      <w:r w:rsidRPr="45EBB67C">
        <w:rPr>
          <w:i/>
          <w:iCs/>
          <w:color w:val="00A4B7" w:themeColor="accent1"/>
        </w:rPr>
        <w:t>hoger/lager</w:t>
      </w:r>
      <w:r w:rsidRPr="45EBB67C">
        <w:rPr>
          <w:color w:val="00A4B7" w:themeColor="accent1"/>
        </w:rPr>
        <w:t xml:space="preserve"> </w:t>
      </w:r>
      <w:r>
        <w:t xml:space="preserve">dan 85 % van het gemiddelde </w:t>
      </w:r>
      <w:r w:rsidRPr="45EBB67C">
        <w:rPr>
          <w:i/>
          <w:iCs/>
          <w:color w:val="00A4B7" w:themeColor="accent1"/>
        </w:rPr>
        <w:t>(indien hoger, ga rechtstreeks naar punt c)</w:t>
      </w:r>
      <w:r w:rsidRPr="45EBB67C">
        <w:rPr>
          <w:b/>
          <w:bCs/>
          <w:i/>
          <w:iCs/>
          <w:color w:val="00A4B7" w:themeColor="accent1"/>
        </w:rPr>
        <w:t xml:space="preserve"> </w:t>
      </w:r>
    </w:p>
    <w:p w14:paraId="3C6F51C1" w14:textId="77777777" w:rsidR="00B85550" w:rsidRDefault="00B85550" w:rsidP="45EBB67C">
      <w:pPr>
        <w:spacing w:line="100" w:lineRule="atLeast"/>
        <w:rPr>
          <w:rFonts w:cs="font405"/>
          <w:b/>
          <w:bCs/>
        </w:rPr>
      </w:pPr>
    </w:p>
    <w:p w14:paraId="15A02D69" w14:textId="6AACE669" w:rsidR="00B85550" w:rsidRDefault="00B85550" w:rsidP="00B85550">
      <w:pPr>
        <w:spacing w:line="100" w:lineRule="atLeast"/>
        <w:rPr>
          <w:rFonts w:cs="font405"/>
        </w:rPr>
      </w:pPr>
      <w:r w:rsidRPr="45EBB67C">
        <w:rPr>
          <w:i/>
          <w:iCs/>
          <w:color w:val="00A4B7" w:themeColor="accent1"/>
        </w:rPr>
        <w:t>(Eventueel indien lager)</w:t>
      </w:r>
      <w:r w:rsidRPr="45EBB67C">
        <w:rPr>
          <w:i/>
          <w:iCs/>
        </w:rPr>
        <w:t xml:space="preserve"> </w:t>
      </w:r>
      <w:r>
        <w:t>De aanbestedende overheid zal de prijzen in punt c) dus grondig onderzoeken)</w:t>
      </w:r>
      <w:r w:rsidR="0041161B">
        <w:t>: zowel de tota</w:t>
      </w:r>
      <w:r w:rsidR="00272161">
        <w:t>a</w:t>
      </w:r>
      <w:r w:rsidR="0041161B">
        <w:t xml:space="preserve">lprijs als de eenheidsprijzen. </w:t>
      </w:r>
    </w:p>
    <w:p w14:paraId="3CFAD5E2" w14:textId="77777777" w:rsidR="00B85550" w:rsidRDefault="00B85550" w:rsidP="00B85550">
      <w:pPr>
        <w:spacing w:line="100" w:lineRule="atLeast"/>
        <w:rPr>
          <w:rFonts w:cs="font405"/>
          <w:i/>
        </w:rPr>
      </w:pPr>
    </w:p>
    <w:p w14:paraId="7DEC168A" w14:textId="77777777" w:rsidR="002E2D69" w:rsidRPr="00B85550" w:rsidRDefault="00B85550" w:rsidP="002E2D69">
      <w:pPr>
        <w:spacing w:line="100" w:lineRule="atLeast"/>
        <w:rPr>
          <w:rFonts w:cs="font405"/>
          <w:i/>
          <w:color w:val="00A4B7" w:themeColor="accent1"/>
        </w:rPr>
      </w:pPr>
      <w:r>
        <w:rPr>
          <w:i/>
          <w:color w:val="00A4B7" w:themeColor="accent1"/>
        </w:rPr>
        <w:t>(….)</w:t>
      </w:r>
    </w:p>
    <w:p w14:paraId="6529AB5C" w14:textId="77777777" w:rsidR="00B85550" w:rsidRDefault="00B85550" w:rsidP="002E2D69">
      <w:pPr>
        <w:spacing w:line="100" w:lineRule="atLeast"/>
        <w:rPr>
          <w:rFonts w:cs="font405"/>
          <w:i/>
        </w:rPr>
      </w:pPr>
    </w:p>
    <w:p w14:paraId="0A9FD2C0" w14:textId="77777777" w:rsidR="00E41A12" w:rsidRPr="00391D13" w:rsidRDefault="00E41A12" w:rsidP="00E41A12">
      <w:pPr>
        <w:pStyle w:val="Paragraphedeliste"/>
        <w:numPr>
          <w:ilvl w:val="0"/>
          <w:numId w:val="13"/>
        </w:numPr>
        <w:spacing w:line="100" w:lineRule="atLeast"/>
        <w:rPr>
          <w:rFonts w:cs="font405"/>
          <w:i/>
          <w:u w:val="single"/>
        </w:rPr>
      </w:pPr>
      <w:r>
        <w:rPr>
          <w:i/>
          <w:u w:val="single"/>
        </w:rPr>
        <w:t>Analyse van de vermoedelijke abnormale prijzen</w:t>
      </w:r>
    </w:p>
    <w:p w14:paraId="3064B990" w14:textId="77777777" w:rsidR="002E2D69" w:rsidRDefault="002E2D69" w:rsidP="002E2D69">
      <w:pPr>
        <w:spacing w:line="100" w:lineRule="atLeast"/>
        <w:rPr>
          <w:rFonts w:cs="font405"/>
          <w:b/>
          <w:i/>
          <w:color w:val="00A4B7" w:themeColor="accent1"/>
        </w:rPr>
      </w:pPr>
    </w:p>
    <w:p w14:paraId="232F8A6D" w14:textId="77777777" w:rsidR="00E05A06" w:rsidRDefault="00E05A06" w:rsidP="00E05A06">
      <w:pPr>
        <w:spacing w:line="100" w:lineRule="atLeast"/>
        <w:rPr>
          <w:i/>
          <w:color w:val="00A4B7" w:themeColor="accent1"/>
        </w:rPr>
      </w:pPr>
      <w:r>
        <w:rPr>
          <w:b/>
        </w:rPr>
        <w:t xml:space="preserve">Inschrijver </w:t>
      </w:r>
      <w:r>
        <w:rPr>
          <w:b/>
          <w:i/>
        </w:rPr>
        <w:t>(naam</w:t>
      </w:r>
      <w:proofErr w:type="gramStart"/>
      <w:r>
        <w:rPr>
          <w:b/>
          <w:i/>
        </w:rPr>
        <w:t>)</w:t>
      </w:r>
      <w:r>
        <w:rPr>
          <w:b/>
        </w:rPr>
        <w:t> :</w:t>
      </w:r>
      <w:proofErr w:type="gramEnd"/>
      <w:r>
        <w:rPr>
          <w:b/>
          <w:color w:val="00A4B7" w:themeColor="accent1"/>
        </w:rPr>
        <w:t xml:space="preserve"> </w:t>
      </w:r>
      <w:proofErr w:type="gramStart"/>
      <w:r>
        <w:rPr>
          <w:i/>
          <w:color w:val="00A4B7" w:themeColor="accent1"/>
        </w:rPr>
        <w:t>(….</w:t>
      </w:r>
      <w:proofErr w:type="gramEnd"/>
      <w:r>
        <w:rPr>
          <w:i/>
          <w:color w:val="00A4B7" w:themeColor="accent1"/>
        </w:rPr>
        <w:t>)</w:t>
      </w:r>
    </w:p>
    <w:p w14:paraId="25681FDF" w14:textId="77777777" w:rsidR="0041161B" w:rsidRDefault="0041161B" w:rsidP="00E05A06">
      <w:pPr>
        <w:spacing w:line="100" w:lineRule="atLeast"/>
        <w:rPr>
          <w:i/>
          <w:color w:val="00A4B7" w:themeColor="accent1"/>
        </w:rPr>
      </w:pPr>
    </w:p>
    <w:p w14:paraId="2B3F51DB" w14:textId="4DD2A281" w:rsidR="0041161B" w:rsidRPr="0041161B" w:rsidRDefault="0041161B" w:rsidP="45EBB67C">
      <w:pPr>
        <w:rPr>
          <w:rFonts w:cs="font405"/>
          <w:i/>
          <w:iCs/>
          <w:color w:val="00A4B7" w:themeColor="accent1"/>
        </w:rPr>
      </w:pPr>
      <w:r w:rsidRPr="45EBB67C">
        <w:rPr>
          <w:rFonts w:cs="font405"/>
          <w:i/>
          <w:iCs/>
          <w:color w:val="00A4B7" w:themeColor="accent1"/>
        </w:rPr>
        <w:t xml:space="preserve">(Wanneer, op basis van punt a) of punt b) vermoed wordt dat het </w:t>
      </w:r>
      <w:r w:rsidRPr="45EBB67C">
        <w:rPr>
          <w:rFonts w:cs="font405"/>
          <w:b/>
          <w:bCs/>
          <w:i/>
          <w:iCs/>
          <w:color w:val="00A4B7" w:themeColor="accent1"/>
        </w:rPr>
        <w:t>tota</w:t>
      </w:r>
      <w:r w:rsidR="00272161" w:rsidRPr="45EBB67C">
        <w:rPr>
          <w:rFonts w:cs="font405"/>
          <w:b/>
          <w:bCs/>
          <w:i/>
          <w:iCs/>
          <w:color w:val="00A4B7" w:themeColor="accent1"/>
        </w:rPr>
        <w:t>a</w:t>
      </w:r>
      <w:r w:rsidRPr="45EBB67C">
        <w:rPr>
          <w:rFonts w:cs="font405"/>
          <w:b/>
          <w:bCs/>
          <w:i/>
          <w:iCs/>
          <w:color w:val="00A4B7" w:themeColor="accent1"/>
        </w:rPr>
        <w:t>lbedrag</w:t>
      </w:r>
      <w:r w:rsidRPr="45EBB67C">
        <w:rPr>
          <w:rFonts w:cs="font405"/>
          <w:i/>
          <w:iCs/>
          <w:color w:val="00A4B7" w:themeColor="accent1"/>
        </w:rPr>
        <w:t xml:space="preserve"> van de offerte abnormaal is) </w:t>
      </w:r>
      <w:r w:rsidRPr="45EBB67C">
        <w:rPr>
          <w:rFonts w:cs="font405"/>
          <w:color w:val="auto"/>
        </w:rPr>
        <w:t xml:space="preserve">De inschrijver werd ondervraagd over de samenstelling van zijn vermoedelijk abnormale totaalprijs </w:t>
      </w:r>
      <w:r w:rsidRPr="45EBB67C">
        <w:rPr>
          <w:rFonts w:cs="font405"/>
          <w:i/>
          <w:iCs/>
          <w:color w:val="00A4B7" w:themeColor="accent1"/>
        </w:rPr>
        <w:t>(dag, maand, jaar).</w:t>
      </w:r>
    </w:p>
    <w:p w14:paraId="3733FAE0" w14:textId="77777777" w:rsidR="0041161B" w:rsidRPr="0041161B" w:rsidRDefault="0041161B" w:rsidP="45EBB67C">
      <w:pPr>
        <w:rPr>
          <w:rFonts w:cs="font405"/>
          <w:i/>
          <w:iCs/>
          <w:color w:val="00A4B7" w:themeColor="accent1"/>
        </w:rPr>
      </w:pPr>
    </w:p>
    <w:p w14:paraId="602C45AE" w14:textId="77777777" w:rsidR="0041161B" w:rsidRPr="0041161B" w:rsidRDefault="0041161B" w:rsidP="45EBB67C">
      <w:pPr>
        <w:rPr>
          <w:rFonts w:cs="font405"/>
          <w:i/>
          <w:iCs/>
          <w:color w:val="00A4B7" w:themeColor="accent1"/>
        </w:rPr>
      </w:pPr>
    </w:p>
    <w:p w14:paraId="1D7A0A0A" w14:textId="7C2EED3B" w:rsidR="0041161B" w:rsidRPr="00272161" w:rsidRDefault="0041161B" w:rsidP="45EBB67C">
      <w:pPr>
        <w:rPr>
          <w:rFonts w:cs="font405"/>
          <w:i/>
          <w:iCs/>
          <w:color w:val="00A4B7" w:themeColor="accent1"/>
        </w:rPr>
      </w:pPr>
      <w:r w:rsidRPr="45EBB67C">
        <w:rPr>
          <w:rFonts w:cs="font405"/>
          <w:i/>
          <w:iCs/>
          <w:color w:val="00A4B7" w:themeColor="accent1"/>
        </w:rPr>
        <w:t>EN/OF</w:t>
      </w:r>
    </w:p>
    <w:p w14:paraId="6DDFF5B3" w14:textId="77777777" w:rsidR="0041161B" w:rsidRPr="00272161" w:rsidRDefault="0041161B" w:rsidP="45EBB67C">
      <w:pPr>
        <w:rPr>
          <w:rFonts w:cs="font405"/>
          <w:i/>
          <w:iCs/>
          <w:color w:val="00A4B7" w:themeColor="accent1"/>
        </w:rPr>
      </w:pPr>
    </w:p>
    <w:p w14:paraId="43E1CC96" w14:textId="77777777" w:rsidR="0041161B" w:rsidRPr="00272161" w:rsidRDefault="0041161B" w:rsidP="45EBB67C">
      <w:pPr>
        <w:rPr>
          <w:rFonts w:cs="font405"/>
          <w:i/>
          <w:iCs/>
          <w:color w:val="00A4B7" w:themeColor="accent1"/>
        </w:rPr>
      </w:pPr>
    </w:p>
    <w:p w14:paraId="48727A5F" w14:textId="0F0B85BF" w:rsidR="0041161B" w:rsidRPr="0041161B" w:rsidRDefault="0041161B" w:rsidP="45EBB67C">
      <w:pPr>
        <w:rPr>
          <w:rFonts w:cs="font405"/>
          <w:i/>
          <w:iCs/>
          <w:color w:val="00A4B7" w:themeColor="accent1"/>
        </w:rPr>
      </w:pPr>
      <w:r w:rsidRPr="45EBB67C">
        <w:rPr>
          <w:rFonts w:cs="font405"/>
          <w:i/>
          <w:iCs/>
          <w:color w:val="00A4B7" w:themeColor="accent1"/>
        </w:rPr>
        <w:t xml:space="preserve">(Wanneer de </w:t>
      </w:r>
      <w:r w:rsidRPr="45EBB67C">
        <w:rPr>
          <w:rFonts w:cs="font405"/>
          <w:b/>
          <w:bCs/>
          <w:i/>
          <w:iCs/>
          <w:color w:val="00A4B7" w:themeColor="accent1"/>
        </w:rPr>
        <w:t>eenheidsprijzen</w:t>
      </w:r>
      <w:r w:rsidRPr="45EBB67C">
        <w:rPr>
          <w:rFonts w:cs="font405"/>
          <w:i/>
          <w:iCs/>
          <w:color w:val="00A4B7" w:themeColor="accent1"/>
        </w:rPr>
        <w:t xml:space="preserve"> vermoedelijk abnormaal zijn, kies één van de volgende </w:t>
      </w:r>
      <w:r w:rsidR="00272161" w:rsidRPr="45EBB67C">
        <w:rPr>
          <w:rFonts w:cs="font405"/>
          <w:i/>
          <w:iCs/>
          <w:color w:val="00A4B7" w:themeColor="accent1"/>
        </w:rPr>
        <w:t xml:space="preserve">twee </w:t>
      </w:r>
      <w:r w:rsidRPr="45EBB67C">
        <w:rPr>
          <w:rFonts w:cs="font405"/>
          <w:i/>
          <w:iCs/>
          <w:color w:val="00A4B7" w:themeColor="accent1"/>
        </w:rPr>
        <w:t>opties)</w:t>
      </w:r>
    </w:p>
    <w:p w14:paraId="33BB15C7" w14:textId="77777777" w:rsidR="0041161B" w:rsidRPr="0041161B" w:rsidRDefault="0041161B" w:rsidP="00E05A06">
      <w:pPr>
        <w:spacing w:line="100" w:lineRule="atLeast"/>
        <w:rPr>
          <w:rFonts w:cs="font405"/>
          <w:b/>
          <w:color w:val="00A4B7" w:themeColor="accent1"/>
        </w:rPr>
      </w:pPr>
    </w:p>
    <w:p w14:paraId="71DE4B84" w14:textId="77777777" w:rsidR="00E05A06" w:rsidRPr="0041161B" w:rsidRDefault="00E05A06" w:rsidP="002E2D69">
      <w:pPr>
        <w:spacing w:line="100" w:lineRule="atLeast"/>
        <w:rPr>
          <w:rFonts w:cs="font405"/>
          <w:b/>
          <w:i/>
          <w:color w:val="00A4B7" w:themeColor="accent1"/>
        </w:rPr>
      </w:pPr>
    </w:p>
    <w:p w14:paraId="7803F193" w14:textId="77777777" w:rsidR="00E05A06" w:rsidRDefault="00D546CD" w:rsidP="00E05A06">
      <w:pPr>
        <w:rPr>
          <w:color w:val="00A4B7" w:themeColor="accent1"/>
        </w:rPr>
      </w:pPr>
      <w:r>
        <w:rPr>
          <w:i/>
          <w:color w:val="00A4B7" w:themeColor="accent1"/>
        </w:rPr>
        <w:t>(</w:t>
      </w:r>
      <w:proofErr w:type="gramStart"/>
      <w:r>
        <w:rPr>
          <w:i/>
          <w:color w:val="00A4B7" w:themeColor="accent1"/>
        </w:rPr>
        <w:t>indien</w:t>
      </w:r>
      <w:proofErr w:type="gramEnd"/>
      <w:r>
        <w:rPr>
          <w:i/>
          <w:color w:val="00A4B7" w:themeColor="accent1"/>
        </w:rPr>
        <w:t xml:space="preserve"> enkel verwaarloosbare posten)</w:t>
      </w:r>
      <w:r>
        <w:rPr>
          <w:color w:val="00A4B7" w:themeColor="accent1"/>
        </w:rPr>
        <w:t xml:space="preserve"> [</w:t>
      </w:r>
      <w:r>
        <w:t xml:space="preserve">De vermoedelijke abnormale prijzen hebben betrekking op verwaarloosbare posten.  Immers, </w:t>
      </w:r>
      <w:r>
        <w:rPr>
          <w:i/>
          <w:color w:val="00A4B7" w:themeColor="accent1"/>
        </w:rPr>
        <w:t>(…)</w:t>
      </w:r>
      <w:r>
        <w:t xml:space="preserve"> </w:t>
      </w:r>
      <w:r>
        <w:rPr>
          <w:i/>
          <w:color w:val="00A4B7" w:themeColor="accent1"/>
        </w:rPr>
        <w:t>(de redenen opgeven, zoals posten van minimaal belang die de uitvoering van de werken in hun geheel niet in het gedrang brengen; weinig belangrijke posten die geen invloed hebben op de rangschikking van de offerte en die geen aanleiding kunnen geven tot verrekeningen ten gunste van de opdrachtnemer tijdens de werken, …)</w:t>
      </w:r>
      <w:r>
        <w:t>.</w:t>
      </w:r>
      <w:r>
        <w:rPr>
          <w:color w:val="00A4B7" w:themeColor="accent1"/>
        </w:rPr>
        <w:t xml:space="preserve">] </w:t>
      </w:r>
    </w:p>
    <w:p w14:paraId="4A578086" w14:textId="77777777" w:rsidR="003B1392" w:rsidRDefault="003B1392" w:rsidP="00E05A06">
      <w:pPr>
        <w:rPr>
          <w:color w:val="00A4B7" w:themeColor="accent1"/>
        </w:rPr>
      </w:pPr>
    </w:p>
    <w:p w14:paraId="19EA72B8" w14:textId="77777777" w:rsidR="003B1392" w:rsidRPr="003B1392" w:rsidRDefault="003B1392" w:rsidP="00E05A06">
      <w:pPr>
        <w:rPr>
          <w:i/>
        </w:rPr>
      </w:pPr>
      <w:r>
        <w:rPr>
          <w:i/>
          <w:color w:val="00A4B7" w:themeColor="accent1"/>
        </w:rPr>
        <w:t>Of</w:t>
      </w:r>
    </w:p>
    <w:p w14:paraId="523FAEBF" w14:textId="77777777" w:rsidR="00E05A06" w:rsidRPr="00E05A06" w:rsidRDefault="00E05A06" w:rsidP="002E2D69">
      <w:pPr>
        <w:spacing w:line="100" w:lineRule="atLeast"/>
        <w:rPr>
          <w:rFonts w:cs="font405"/>
        </w:rPr>
      </w:pPr>
    </w:p>
    <w:p w14:paraId="701FAE2D" w14:textId="6996846A" w:rsidR="002E2D69" w:rsidRPr="00A85855" w:rsidRDefault="00E05A06" w:rsidP="002E2D69">
      <w:pPr>
        <w:spacing w:line="100" w:lineRule="atLeast"/>
        <w:rPr>
          <w:rFonts w:cs="font405"/>
        </w:rPr>
      </w:pPr>
      <w:r w:rsidRPr="08BF8144">
        <w:rPr>
          <w:i/>
          <w:iCs/>
          <w:color w:val="00A4B7" w:themeColor="accent1"/>
        </w:rPr>
        <w:t>(</w:t>
      </w:r>
      <w:proofErr w:type="gramStart"/>
      <w:r w:rsidRPr="08BF8144">
        <w:rPr>
          <w:i/>
          <w:iCs/>
          <w:color w:val="00A4B7" w:themeColor="accent1"/>
        </w:rPr>
        <w:t>indien</w:t>
      </w:r>
      <w:proofErr w:type="gramEnd"/>
      <w:r w:rsidRPr="08BF8144">
        <w:rPr>
          <w:i/>
          <w:iCs/>
          <w:color w:val="00A4B7" w:themeColor="accent1"/>
        </w:rPr>
        <w:t xml:space="preserve"> niet-verwaarloosbare posten)</w:t>
      </w:r>
      <w:r w:rsidRPr="08BF8144">
        <w:rPr>
          <w:color w:val="00A4B7" w:themeColor="accent1"/>
        </w:rPr>
        <w:t xml:space="preserve"> [</w:t>
      </w:r>
      <w:r>
        <w:t xml:space="preserve">De inschrijver werd </w:t>
      </w:r>
      <w:proofErr w:type="gramStart"/>
      <w:r>
        <w:t xml:space="preserve">op  </w:t>
      </w:r>
      <w:r w:rsidRPr="08BF8144">
        <w:rPr>
          <w:i/>
          <w:iCs/>
          <w:color w:val="00A4B7" w:themeColor="accent1"/>
        </w:rPr>
        <w:t>(</w:t>
      </w:r>
      <w:proofErr w:type="gramEnd"/>
      <w:r w:rsidRPr="08BF8144">
        <w:rPr>
          <w:i/>
          <w:iCs/>
          <w:color w:val="00A4B7" w:themeColor="accent1"/>
        </w:rPr>
        <w:t xml:space="preserve">dag, maand, jaar) </w:t>
      </w:r>
      <w:r w:rsidRPr="08BF8144">
        <w:rPr>
          <w:color w:val="auto"/>
        </w:rPr>
        <w:t>ondervraagd over de samenstelling van de vermoedelijke abnormale prijzen (enkel niet-verwaarloosbare posten).</w:t>
      </w:r>
    </w:p>
    <w:p w14:paraId="15AF6A68" w14:textId="3CA82153" w:rsidR="08BF8144" w:rsidRDefault="08BF8144" w:rsidP="08BF8144">
      <w:pPr>
        <w:spacing w:line="100" w:lineRule="atLeast"/>
        <w:rPr>
          <w:rFonts w:cs="font405"/>
          <w:i/>
          <w:iCs/>
          <w:color w:val="00A4B7" w:themeColor="accent1"/>
        </w:rPr>
      </w:pPr>
    </w:p>
    <w:p w14:paraId="5A60E7BD" w14:textId="4485FAAE" w:rsidR="005A4E19" w:rsidRPr="005A4E19" w:rsidRDefault="005A4E19" w:rsidP="08BF8144">
      <w:pPr>
        <w:spacing w:line="100" w:lineRule="atLeast"/>
        <w:rPr>
          <w:rFonts w:cs="font405"/>
          <w:i/>
          <w:iCs/>
          <w:color w:val="00A4B7" w:themeColor="accent1"/>
        </w:rPr>
      </w:pPr>
      <w:r w:rsidRPr="08BF8144">
        <w:rPr>
          <w:rFonts w:cs="font405"/>
          <w:i/>
          <w:iCs/>
          <w:color w:val="00A4B7" w:themeColor="accent1"/>
        </w:rPr>
        <w:t>(In geval van ondervraging over de tota</w:t>
      </w:r>
      <w:r w:rsidR="00272161" w:rsidRPr="08BF8144">
        <w:rPr>
          <w:rFonts w:cs="font405"/>
          <w:i/>
          <w:iCs/>
          <w:color w:val="00A4B7" w:themeColor="accent1"/>
        </w:rPr>
        <w:t>a</w:t>
      </w:r>
      <w:r w:rsidRPr="08BF8144">
        <w:rPr>
          <w:rFonts w:cs="font405"/>
          <w:i/>
          <w:iCs/>
          <w:color w:val="00A4B7" w:themeColor="accent1"/>
        </w:rPr>
        <w:t>lprijs en/of de eenheidsprijzen)</w:t>
      </w:r>
    </w:p>
    <w:p w14:paraId="0A69D78E" w14:textId="6225ACBE" w:rsidR="002E2D69" w:rsidRPr="00CF7C46" w:rsidRDefault="002E2D69" w:rsidP="002E2D69">
      <w:pPr>
        <w:spacing w:line="100" w:lineRule="atLeast"/>
        <w:rPr>
          <w:rFonts w:cs="font405"/>
        </w:rPr>
      </w:pPr>
      <w:r>
        <w:t xml:space="preserve">Antwoord ontvangen binnen de 12 kalenderdagen: </w:t>
      </w:r>
      <w:r>
        <w:rPr>
          <w:i/>
          <w:color w:val="00A4B7" w:themeColor="accent1"/>
        </w:rPr>
        <w:t>(ja/neen)</w:t>
      </w:r>
      <w:r>
        <w:rPr>
          <w:color w:val="00A4B7" w:themeColor="accent1"/>
        </w:rPr>
        <w:t xml:space="preserve"> </w:t>
      </w:r>
    </w:p>
    <w:p w14:paraId="197F28F2" w14:textId="77777777" w:rsidR="0036262E" w:rsidRDefault="0036262E" w:rsidP="002E2D69">
      <w:pPr>
        <w:spacing w:line="100" w:lineRule="atLeast"/>
        <w:rPr>
          <w:rFonts w:cs="font405"/>
          <w:i/>
          <w:color w:val="00A4B7" w:themeColor="accent1"/>
        </w:rPr>
      </w:pPr>
    </w:p>
    <w:p w14:paraId="3E5294E5" w14:textId="77777777" w:rsidR="002E2D69" w:rsidRDefault="002E2D69" w:rsidP="003B1392">
      <w:pPr>
        <w:spacing w:line="100" w:lineRule="atLeast"/>
        <w:ind w:left="567"/>
        <w:rPr>
          <w:rFonts w:cs="font405"/>
        </w:rPr>
      </w:pPr>
      <w:r>
        <w:rPr>
          <w:i/>
          <w:color w:val="00A4B7" w:themeColor="accent1"/>
        </w:rPr>
        <w:t>(</w:t>
      </w:r>
      <w:proofErr w:type="gramStart"/>
      <w:r>
        <w:rPr>
          <w:i/>
          <w:color w:val="00A4B7" w:themeColor="accent1"/>
        </w:rPr>
        <w:t>Indien</w:t>
      </w:r>
      <w:proofErr w:type="gramEnd"/>
      <w:r>
        <w:rPr>
          <w:i/>
          <w:color w:val="00A4B7" w:themeColor="accent1"/>
        </w:rPr>
        <w:t xml:space="preserve"> neen)</w:t>
      </w:r>
      <w:r>
        <w:t xml:space="preserve"> Zonder motivering van de inschrijver kan de aanbestedende overheid het vermoeden van abnormale prijzen waarvoor een motiveringsaanvraag noodzakelijk werd geacht, niet ongedaan maken.  De aanwezigheid van abnormale prijzen geeft aanleiding tot een concurrentievervalsing met als gevolg dat de offerte een substantiële onregelmatigheid bevat en uitgesloten moet worden overeenkomstig artikel 76 van het PLAATSINGSBESLUIT.</w:t>
      </w:r>
    </w:p>
    <w:p w14:paraId="0126EBE3" w14:textId="77777777" w:rsidR="003B1392" w:rsidRDefault="003B1392" w:rsidP="003B1392">
      <w:pPr>
        <w:spacing w:line="100" w:lineRule="atLeast"/>
        <w:ind w:left="567"/>
        <w:rPr>
          <w:rFonts w:cs="font405"/>
        </w:rPr>
      </w:pPr>
    </w:p>
    <w:p w14:paraId="4D341D02" w14:textId="77777777" w:rsidR="003B1392" w:rsidRPr="003B1392" w:rsidRDefault="003B1392" w:rsidP="003B1392">
      <w:pPr>
        <w:spacing w:line="100" w:lineRule="atLeast"/>
        <w:ind w:left="567"/>
        <w:rPr>
          <w:rFonts w:cs="font405"/>
          <w:i/>
          <w:color w:val="00A4B7" w:themeColor="accent1"/>
        </w:rPr>
      </w:pPr>
      <w:r>
        <w:rPr>
          <w:i/>
          <w:color w:val="00A4B7" w:themeColor="accent1"/>
        </w:rPr>
        <w:t>Of</w:t>
      </w:r>
    </w:p>
    <w:p w14:paraId="6349C2BF" w14:textId="77777777" w:rsidR="002E2D69" w:rsidRDefault="002E2D69" w:rsidP="002E2D69">
      <w:pPr>
        <w:spacing w:line="100" w:lineRule="atLeast"/>
        <w:rPr>
          <w:rFonts w:cs="font405"/>
        </w:rPr>
      </w:pPr>
    </w:p>
    <w:p w14:paraId="1FC109B5" w14:textId="77777777" w:rsidR="0036262E" w:rsidRDefault="00B85550" w:rsidP="003B1392">
      <w:pPr>
        <w:spacing w:line="100" w:lineRule="atLeast"/>
        <w:ind w:left="567"/>
        <w:rPr>
          <w:rFonts w:cs="font405"/>
          <w:i/>
          <w:color w:val="00A4B7" w:themeColor="accent1"/>
        </w:rPr>
      </w:pPr>
      <w:r>
        <w:rPr>
          <w:i/>
          <w:color w:val="00A4B7" w:themeColor="accent1"/>
        </w:rPr>
        <w:t xml:space="preserve">(Indien ja) </w:t>
      </w:r>
      <w:r>
        <w:rPr>
          <w:color w:val="auto"/>
        </w:rPr>
        <w:t>Analyse van de ontvangen rechtvaardigingen:</w:t>
      </w:r>
      <w:r>
        <w:rPr>
          <w:i/>
          <w:color w:val="auto"/>
        </w:rPr>
        <w:t xml:space="preserve"> </w:t>
      </w:r>
      <w:proofErr w:type="gramStart"/>
      <w:r>
        <w:rPr>
          <w:i/>
          <w:color w:val="00A4B7" w:themeColor="accent1"/>
        </w:rPr>
        <w:t>(….</w:t>
      </w:r>
      <w:proofErr w:type="gramEnd"/>
      <w:r>
        <w:rPr>
          <w:i/>
          <w:color w:val="00A4B7" w:themeColor="accent1"/>
        </w:rPr>
        <w:t>)</w:t>
      </w:r>
    </w:p>
    <w:p w14:paraId="4B9E22F2" w14:textId="77777777" w:rsidR="0036262E" w:rsidRDefault="0036262E" w:rsidP="002E2D69">
      <w:pPr>
        <w:spacing w:line="100" w:lineRule="atLeast"/>
        <w:rPr>
          <w:rFonts w:cs="font405"/>
          <w:i/>
          <w:color w:val="00A4B7" w:themeColor="accent1"/>
        </w:rPr>
      </w:pPr>
    </w:p>
    <w:p w14:paraId="0CAF6E9E" w14:textId="77777777" w:rsidR="002E2D69" w:rsidRDefault="002E2D69" w:rsidP="003B1392">
      <w:pPr>
        <w:spacing w:line="100" w:lineRule="atLeast"/>
        <w:ind w:left="567"/>
        <w:rPr>
          <w:rFonts w:cs="font405"/>
        </w:rPr>
      </w:pPr>
      <w:r>
        <w:t xml:space="preserve">Na analyse van de ontvangen rechtvaardigingen </w:t>
      </w:r>
    </w:p>
    <w:p w14:paraId="41334890" w14:textId="77777777" w:rsidR="002E2D69" w:rsidRDefault="002E2D69" w:rsidP="002E2D69">
      <w:pPr>
        <w:spacing w:line="100" w:lineRule="atLeast"/>
        <w:rPr>
          <w:rFonts w:cs="font405"/>
          <w:i/>
        </w:rPr>
      </w:pPr>
    </w:p>
    <w:p w14:paraId="677399BF" w14:textId="1C85884D" w:rsidR="002E2D69" w:rsidRDefault="002E2D69" w:rsidP="002E2D69">
      <w:pPr>
        <w:spacing w:line="100" w:lineRule="atLeast"/>
        <w:ind w:left="1413" w:hanging="705"/>
        <w:rPr>
          <w:rFonts w:cs="font405"/>
        </w:rPr>
      </w:pPr>
      <w:r>
        <w:rPr>
          <w:i/>
          <w:color w:val="00A4B7" w:themeColor="accent1"/>
        </w:rPr>
        <w:lastRenderedPageBreak/>
        <w:t>(</w:t>
      </w:r>
      <w:r w:rsidR="00E00278">
        <w:rPr>
          <w:i/>
          <w:color w:val="00A4B7" w:themeColor="accent1"/>
        </w:rPr>
        <w:t>x</w:t>
      </w:r>
      <w:r>
        <w:rPr>
          <w:i/>
          <w:color w:val="00A4B7" w:themeColor="accent1"/>
        </w:rPr>
        <w:t>)</w:t>
      </w:r>
      <w:r>
        <w:tab/>
        <w:t xml:space="preserve">stelt de aanbestedende overheid vast dat het bedrag van de volgende post(en) abnormaal </w:t>
      </w:r>
      <w:proofErr w:type="gramStart"/>
      <w:r>
        <w:t xml:space="preserve">is: </w:t>
      </w:r>
      <w:r>
        <w:rPr>
          <w:color w:val="00A4B7" w:themeColor="accent1"/>
        </w:rPr>
        <w:t xml:space="preserve"> </w:t>
      </w:r>
      <w:r>
        <w:rPr>
          <w:i/>
          <w:color w:val="00A4B7" w:themeColor="accent1"/>
        </w:rPr>
        <w:t>(….</w:t>
      </w:r>
      <w:proofErr w:type="gramEnd"/>
      <w:r>
        <w:rPr>
          <w:i/>
          <w:color w:val="00A4B7" w:themeColor="accent1"/>
        </w:rPr>
        <w:t>)</w:t>
      </w:r>
    </w:p>
    <w:p w14:paraId="58DE21A2" w14:textId="77777777" w:rsidR="002E2D69" w:rsidRDefault="002E2D69" w:rsidP="002E2D69">
      <w:pPr>
        <w:spacing w:line="100" w:lineRule="atLeast"/>
        <w:ind w:left="1413"/>
        <w:rPr>
          <w:rFonts w:cs="font405"/>
        </w:rPr>
      </w:pPr>
      <w:r>
        <w:t>Zoals bepaald in artikel 36, § 3 van het PLAATSINGSBESLUIT omvat de offerte een substantiële onregelmatigheid en moet ze worden uitgesloten.</w:t>
      </w:r>
    </w:p>
    <w:p w14:paraId="5CBD173F" w14:textId="77777777" w:rsidR="002E2D69" w:rsidRDefault="002E2D69" w:rsidP="002E2D69">
      <w:pPr>
        <w:spacing w:line="100" w:lineRule="atLeast"/>
        <w:ind w:left="708" w:firstLine="708"/>
        <w:rPr>
          <w:rFonts w:cs="font405"/>
        </w:rPr>
      </w:pPr>
    </w:p>
    <w:p w14:paraId="5D31AC18" w14:textId="3AFA1FE1" w:rsidR="002E2D69" w:rsidRDefault="002E2D69" w:rsidP="002E2D69">
      <w:pPr>
        <w:spacing w:line="100" w:lineRule="atLeast"/>
        <w:ind w:left="1413" w:hanging="705"/>
        <w:rPr>
          <w:rFonts w:cs="font405"/>
        </w:rPr>
      </w:pPr>
      <w:r>
        <w:rPr>
          <w:i/>
          <w:color w:val="00A4B7" w:themeColor="accent1"/>
        </w:rPr>
        <w:t>(</w:t>
      </w:r>
      <w:r w:rsidR="00E00278">
        <w:rPr>
          <w:i/>
          <w:color w:val="00A4B7" w:themeColor="accent1"/>
        </w:rPr>
        <w:t>x</w:t>
      </w:r>
      <w:r>
        <w:rPr>
          <w:i/>
          <w:color w:val="00A4B7" w:themeColor="accent1"/>
        </w:rPr>
        <w:t>)</w:t>
      </w:r>
      <w:r>
        <w:rPr>
          <w:color w:val="00A4B7" w:themeColor="accent1"/>
        </w:rPr>
        <w:t xml:space="preserve"> </w:t>
      </w:r>
      <w:r>
        <w:tab/>
        <w:t>stelt de aanbestedende overheid vast dat het totale bedrag van de offerte abnormaal is en sluit ze de offerte uit als gevolg van de substantiële onregelmatigheid die deze omvat, zoals bepaald in artikel 36, § 3 van het PLAATSINGSBESLUIT.</w:t>
      </w:r>
    </w:p>
    <w:p w14:paraId="55A3F740" w14:textId="77777777" w:rsidR="002E2D69" w:rsidRDefault="002E2D69" w:rsidP="002E2D69">
      <w:pPr>
        <w:spacing w:line="100" w:lineRule="atLeast"/>
        <w:ind w:left="708" w:hanging="708"/>
        <w:rPr>
          <w:rFonts w:cs="font405"/>
          <w:u w:val="single"/>
        </w:rPr>
      </w:pPr>
    </w:p>
    <w:p w14:paraId="0E51269F" w14:textId="65BB2FF6" w:rsidR="00B85550" w:rsidRDefault="002E2D69" w:rsidP="00B85550">
      <w:pPr>
        <w:spacing w:line="100" w:lineRule="atLeast"/>
        <w:ind w:left="1413" w:hanging="705"/>
        <w:rPr>
          <w:rFonts w:cs="font405"/>
          <w:i/>
        </w:rPr>
      </w:pPr>
      <w:r>
        <w:rPr>
          <w:i/>
          <w:color w:val="00A4B7" w:themeColor="accent1"/>
        </w:rPr>
        <w:t>(</w:t>
      </w:r>
      <w:r w:rsidR="00E00278">
        <w:rPr>
          <w:i/>
          <w:color w:val="00A4B7" w:themeColor="accent1"/>
        </w:rPr>
        <w:t>x</w:t>
      </w:r>
      <w:r>
        <w:rPr>
          <w:i/>
          <w:color w:val="00A4B7" w:themeColor="accent1"/>
        </w:rPr>
        <w:t>)</w:t>
      </w:r>
      <w:r>
        <w:tab/>
        <w:t xml:space="preserve">is de aanbestedende overheid van mening dat het totale bedrag van de offerte om de volgende redenen niet abnormaal is: </w:t>
      </w:r>
      <w:proofErr w:type="gramStart"/>
      <w:r>
        <w:rPr>
          <w:i/>
          <w:color w:val="00A4B7" w:themeColor="accent1"/>
        </w:rPr>
        <w:t>(….</w:t>
      </w:r>
      <w:proofErr w:type="gramEnd"/>
      <w:r>
        <w:rPr>
          <w:i/>
          <w:color w:val="00A4B7" w:themeColor="accent1"/>
        </w:rPr>
        <w:t>)</w:t>
      </w:r>
    </w:p>
    <w:p w14:paraId="5A436978" w14:textId="77777777" w:rsidR="002E2D69" w:rsidRPr="00B85550" w:rsidRDefault="002E2D69" w:rsidP="00B85550">
      <w:pPr>
        <w:spacing w:line="100" w:lineRule="atLeast"/>
        <w:ind w:left="1413"/>
        <w:rPr>
          <w:rFonts w:cs="font405"/>
          <w:i/>
        </w:rPr>
      </w:pPr>
      <w:r>
        <w:t>De offerte wordt behouden.</w:t>
      </w:r>
    </w:p>
    <w:p w14:paraId="6731F3E9" w14:textId="77777777" w:rsidR="002E2D69" w:rsidRDefault="002E2D69" w:rsidP="002E2D69">
      <w:pPr>
        <w:spacing w:line="100" w:lineRule="atLeast"/>
        <w:rPr>
          <w:rFonts w:cs="font405"/>
          <w:u w:val="single"/>
        </w:rPr>
      </w:pPr>
    </w:p>
    <w:p w14:paraId="02673140" w14:textId="77777777" w:rsidR="002E2D69" w:rsidRDefault="002E2D69" w:rsidP="002E2D69">
      <w:pPr>
        <w:spacing w:line="100" w:lineRule="atLeast"/>
        <w:rPr>
          <w:rFonts w:cs="font405"/>
          <w:i/>
          <w:color w:val="00A4B7" w:themeColor="accent1"/>
        </w:rPr>
      </w:pPr>
      <w:r>
        <w:rPr>
          <w:b/>
        </w:rPr>
        <w:t xml:space="preserve">Inschrijver </w:t>
      </w:r>
      <w:r>
        <w:rPr>
          <w:b/>
          <w:i/>
          <w:color w:val="00A4B7" w:themeColor="accent1"/>
        </w:rPr>
        <w:t>(naam</w:t>
      </w:r>
      <w:proofErr w:type="gramStart"/>
      <w:r>
        <w:rPr>
          <w:b/>
          <w:i/>
          <w:color w:val="00A4B7" w:themeColor="accent1"/>
        </w:rPr>
        <w:t>)</w:t>
      </w:r>
      <w:r>
        <w:rPr>
          <w:b/>
          <w:color w:val="00A4B7" w:themeColor="accent1"/>
        </w:rPr>
        <w:t> </w:t>
      </w:r>
      <w:r>
        <w:rPr>
          <w:b/>
        </w:rPr>
        <w:t>:</w:t>
      </w:r>
      <w:proofErr w:type="gramEnd"/>
      <w:r>
        <w:t xml:space="preserve"> </w:t>
      </w:r>
      <w:proofErr w:type="gramStart"/>
      <w:r>
        <w:rPr>
          <w:i/>
          <w:color w:val="00A4B7" w:themeColor="accent1"/>
        </w:rPr>
        <w:t>(….</w:t>
      </w:r>
      <w:proofErr w:type="gramEnd"/>
      <w:r>
        <w:rPr>
          <w:i/>
          <w:color w:val="00A4B7" w:themeColor="accent1"/>
        </w:rPr>
        <w:t>)</w:t>
      </w:r>
    </w:p>
    <w:p w14:paraId="4BD9248A" w14:textId="77777777" w:rsidR="00E05A06" w:rsidRDefault="00E05A06" w:rsidP="002E2D69">
      <w:pPr>
        <w:spacing w:line="100" w:lineRule="atLeast"/>
        <w:rPr>
          <w:rFonts w:cs="font405"/>
          <w:i/>
          <w:color w:val="00A4B7" w:themeColor="accent1"/>
        </w:rPr>
      </w:pPr>
    </w:p>
    <w:p w14:paraId="645B9621" w14:textId="77777777" w:rsidR="00E05A06" w:rsidRDefault="00E05A06" w:rsidP="00E05A06">
      <w:pPr>
        <w:spacing w:line="100" w:lineRule="atLeast"/>
        <w:rPr>
          <w:rFonts w:cs="font405"/>
          <w:i/>
          <w:color w:val="00A4B7" w:themeColor="accent1"/>
        </w:rPr>
      </w:pPr>
      <w:r>
        <w:rPr>
          <w:i/>
          <w:color w:val="00A4B7" w:themeColor="accent1"/>
        </w:rPr>
        <w:t>(….)</w:t>
      </w:r>
    </w:p>
    <w:p w14:paraId="289B5239" w14:textId="77777777" w:rsidR="00E05A06" w:rsidRDefault="00E05A06" w:rsidP="00E05A06">
      <w:pPr>
        <w:spacing w:line="100" w:lineRule="atLeast"/>
        <w:rPr>
          <w:rFonts w:cs="font405"/>
          <w:i/>
          <w:color w:val="00A4B7" w:themeColor="accent1"/>
        </w:rPr>
      </w:pPr>
    </w:p>
    <w:p w14:paraId="69AE0D33" w14:textId="77777777" w:rsidR="002E2D69" w:rsidRPr="00E41254" w:rsidRDefault="00B85550" w:rsidP="00E05A06">
      <w:pPr>
        <w:pStyle w:val="Titre2"/>
      </w:pPr>
      <w:r>
        <w:t xml:space="preserve">ZEVENDE </w:t>
      </w:r>
      <w:proofErr w:type="gramStart"/>
      <w:r>
        <w:t>VERRICHTING:  SELECTIE</w:t>
      </w:r>
      <w:proofErr w:type="gramEnd"/>
      <w:r>
        <w:t xml:space="preserve"> VAN DE VOOR DE GUNNING VOORGENOMEN INSCHRIJVER</w:t>
      </w:r>
    </w:p>
    <w:p w14:paraId="553D5C15" w14:textId="77777777" w:rsidR="002E2D69" w:rsidRDefault="002E2D69" w:rsidP="002E2D69">
      <w:pPr>
        <w:spacing w:line="100" w:lineRule="atLeast"/>
        <w:rPr>
          <w:rFonts w:cs="font405"/>
        </w:rPr>
      </w:pPr>
    </w:p>
    <w:p w14:paraId="2E026374" w14:textId="77777777" w:rsidR="002E2D69" w:rsidRPr="0024162F" w:rsidRDefault="00585E06" w:rsidP="00391D13">
      <w:pPr>
        <w:pStyle w:val="Titre3"/>
      </w:pPr>
      <w:r>
        <w:t>Uitsluitingsgronden</w:t>
      </w:r>
    </w:p>
    <w:p w14:paraId="2CAE1A1B" w14:textId="77777777" w:rsidR="002E2D69" w:rsidRDefault="002E2D69" w:rsidP="002E2D69">
      <w:pPr>
        <w:spacing w:line="100" w:lineRule="atLeast"/>
        <w:rPr>
          <w:rFonts w:cs="font405"/>
        </w:rPr>
      </w:pPr>
    </w:p>
    <w:p w14:paraId="2E2C43CB" w14:textId="77777777" w:rsidR="002E2D69" w:rsidRDefault="002E2D69" w:rsidP="002E2D69">
      <w:pPr>
        <w:spacing w:line="100" w:lineRule="atLeast"/>
        <w:rPr>
          <w:rFonts w:cs="font405"/>
        </w:rPr>
      </w:pPr>
      <w:r>
        <w:t>De volgende documenten werden aan de voorgenomen inschrijver gevraagd (als deze al niet rechtstreeks toegankelijk zijn voor de aanbestedende overheid of in de offerte aanwezig waren) en werden geanalyseerd:</w:t>
      </w:r>
    </w:p>
    <w:p w14:paraId="73318F3F" w14:textId="77777777" w:rsidR="002E2D69" w:rsidRDefault="002E2D69" w:rsidP="002E2D69">
      <w:pPr>
        <w:jc w:val="right"/>
      </w:pPr>
    </w:p>
    <w:tbl>
      <w:tblPr>
        <w:tblW w:w="9354" w:type="dxa"/>
        <w:tblInd w:w="109" w:type="dxa"/>
        <w:tblLayout w:type="fixed"/>
        <w:tblLook w:val="0000" w:firstRow="0" w:lastRow="0" w:firstColumn="0" w:lastColumn="0" w:noHBand="0" w:noVBand="0"/>
      </w:tblPr>
      <w:tblGrid>
        <w:gridCol w:w="2149"/>
        <w:gridCol w:w="2528"/>
        <w:gridCol w:w="2551"/>
        <w:gridCol w:w="2126"/>
      </w:tblGrid>
      <w:tr w:rsidR="002E2D69" w14:paraId="1E274E45" w14:textId="77777777" w:rsidTr="00585E06">
        <w:trPr>
          <w:trHeight w:val="613"/>
        </w:trPr>
        <w:tc>
          <w:tcPr>
            <w:tcW w:w="2149" w:type="dxa"/>
            <w:tcBorders>
              <w:top w:val="single" w:sz="8" w:space="0" w:color="FFFFFF"/>
              <w:left w:val="single" w:sz="8" w:space="0" w:color="FFFFFF"/>
              <w:bottom w:val="single" w:sz="24" w:space="0" w:color="FFFFFF"/>
              <w:right w:val="single" w:sz="8" w:space="0" w:color="FFFFFF"/>
            </w:tcBorders>
            <w:shd w:val="clear" w:color="auto" w:fill="00A4B7" w:themeFill="accent1"/>
            <w:vAlign w:val="center"/>
          </w:tcPr>
          <w:p w14:paraId="4F514F2F" w14:textId="77777777" w:rsidR="002E2D69" w:rsidRDefault="002E2D69" w:rsidP="00B85550">
            <w:pPr>
              <w:spacing w:line="100" w:lineRule="atLeast"/>
              <w:jc w:val="left"/>
              <w:rPr>
                <w:rFonts w:cs="font405"/>
                <w:b/>
                <w:bCs/>
                <w:color w:val="FFFFFF"/>
              </w:rPr>
            </w:pPr>
            <w:r>
              <w:rPr>
                <w:b/>
                <w:bCs/>
                <w:color w:val="FFFFFF"/>
              </w:rPr>
              <w:t>Documenten</w:t>
            </w:r>
          </w:p>
        </w:tc>
        <w:tc>
          <w:tcPr>
            <w:tcW w:w="2528" w:type="dxa"/>
            <w:tcBorders>
              <w:top w:val="single" w:sz="8" w:space="0" w:color="FFFFFF"/>
              <w:left w:val="single" w:sz="8" w:space="0" w:color="FFFFFF"/>
              <w:bottom w:val="single" w:sz="24" w:space="0" w:color="FFFFFF"/>
              <w:right w:val="single" w:sz="8" w:space="0" w:color="FFFFFF"/>
            </w:tcBorders>
            <w:shd w:val="clear" w:color="auto" w:fill="00A4B7" w:themeFill="accent1"/>
            <w:vAlign w:val="center"/>
          </w:tcPr>
          <w:p w14:paraId="7D579C1B" w14:textId="77777777" w:rsidR="002E2D69" w:rsidRDefault="002E2D69" w:rsidP="00B85550">
            <w:pPr>
              <w:spacing w:line="100" w:lineRule="atLeast"/>
              <w:jc w:val="center"/>
              <w:rPr>
                <w:rFonts w:cs="font405"/>
                <w:b/>
                <w:bCs/>
                <w:color w:val="FFFFFF"/>
              </w:rPr>
            </w:pPr>
            <w:proofErr w:type="gramStart"/>
            <w:r>
              <w:rPr>
                <w:b/>
                <w:bCs/>
                <w:color w:val="FFFFFF"/>
              </w:rPr>
              <w:t>Reeds</w:t>
            </w:r>
            <w:proofErr w:type="gramEnd"/>
            <w:r>
              <w:rPr>
                <w:b/>
                <w:bCs/>
                <w:color w:val="FFFFFF"/>
              </w:rPr>
              <w:t xml:space="preserve"> in de offerte aanwezig</w:t>
            </w:r>
          </w:p>
        </w:tc>
        <w:tc>
          <w:tcPr>
            <w:tcW w:w="2551" w:type="dxa"/>
            <w:tcBorders>
              <w:top w:val="single" w:sz="8" w:space="0" w:color="FFFFFF"/>
              <w:left w:val="single" w:sz="8" w:space="0" w:color="FFFFFF"/>
              <w:bottom w:val="single" w:sz="24" w:space="0" w:color="FFFFFF"/>
              <w:right w:val="single" w:sz="8" w:space="0" w:color="FFFFFF"/>
            </w:tcBorders>
            <w:shd w:val="clear" w:color="auto" w:fill="00A4B7" w:themeFill="accent1"/>
            <w:vAlign w:val="center"/>
          </w:tcPr>
          <w:p w14:paraId="250CB670" w14:textId="77777777" w:rsidR="002E2D69" w:rsidRDefault="002E2D69" w:rsidP="00B85550">
            <w:pPr>
              <w:spacing w:line="100" w:lineRule="atLeast"/>
              <w:jc w:val="center"/>
              <w:rPr>
                <w:rFonts w:cs="font405"/>
                <w:b/>
                <w:bCs/>
                <w:color w:val="FFFFFF"/>
              </w:rPr>
            </w:pPr>
            <w:r>
              <w:rPr>
                <w:b/>
                <w:bCs/>
                <w:color w:val="FFFFFF"/>
              </w:rPr>
              <w:t>Binnen de 10 dagen ingediend</w:t>
            </w:r>
          </w:p>
        </w:tc>
        <w:tc>
          <w:tcPr>
            <w:tcW w:w="2126" w:type="dxa"/>
            <w:tcBorders>
              <w:top w:val="single" w:sz="8" w:space="0" w:color="FFFFFF"/>
              <w:left w:val="single" w:sz="8" w:space="0" w:color="FFFFFF"/>
              <w:bottom w:val="single" w:sz="24" w:space="0" w:color="FFFFFF"/>
              <w:right w:val="single" w:sz="8" w:space="0" w:color="FFFFFF"/>
            </w:tcBorders>
            <w:shd w:val="clear" w:color="auto" w:fill="00A4B7" w:themeFill="accent1"/>
            <w:vAlign w:val="center"/>
          </w:tcPr>
          <w:p w14:paraId="73BFBFA0" w14:textId="77777777" w:rsidR="002E2D69" w:rsidRDefault="002E2D69" w:rsidP="00B85550">
            <w:pPr>
              <w:spacing w:line="100" w:lineRule="atLeast"/>
              <w:jc w:val="center"/>
              <w:rPr>
                <w:rFonts w:cs="font405"/>
                <w:b/>
                <w:bCs/>
                <w:color w:val="FFFFFF"/>
              </w:rPr>
            </w:pPr>
            <w:proofErr w:type="gramStart"/>
            <w:r>
              <w:rPr>
                <w:b/>
                <w:bCs/>
                <w:color w:val="FFFFFF"/>
              </w:rPr>
              <w:t>Conform</w:t>
            </w:r>
            <w:proofErr w:type="gramEnd"/>
            <w:r>
              <w:rPr>
                <w:b/>
                <w:bCs/>
                <w:color w:val="FFFFFF"/>
              </w:rPr>
              <w:t xml:space="preserve"> document</w:t>
            </w:r>
          </w:p>
        </w:tc>
      </w:tr>
      <w:tr w:rsidR="002E2D69" w14:paraId="1DD27C10" w14:textId="77777777" w:rsidTr="00585E06">
        <w:trPr>
          <w:trHeight w:val="531"/>
        </w:trPr>
        <w:tc>
          <w:tcPr>
            <w:tcW w:w="2149" w:type="dxa"/>
            <w:tcBorders>
              <w:top w:val="single" w:sz="8" w:space="0" w:color="FFFFFF"/>
              <w:left w:val="single" w:sz="8" w:space="0" w:color="FFFFFF"/>
              <w:bottom w:val="single" w:sz="8" w:space="0" w:color="FFFFFF"/>
              <w:right w:val="single" w:sz="24" w:space="0" w:color="FFFFFF"/>
            </w:tcBorders>
            <w:shd w:val="clear" w:color="auto" w:fill="00A4B7" w:themeFill="accent1"/>
            <w:vAlign w:val="center"/>
          </w:tcPr>
          <w:p w14:paraId="64F26B54" w14:textId="77777777" w:rsidR="002E2D69" w:rsidRDefault="002E2D69" w:rsidP="00B85550">
            <w:pPr>
              <w:spacing w:line="100" w:lineRule="atLeast"/>
              <w:jc w:val="left"/>
              <w:rPr>
                <w:rFonts w:cs="font405"/>
                <w:b/>
                <w:bCs/>
                <w:color w:val="FFFFFF"/>
              </w:rPr>
            </w:pPr>
            <w:r>
              <w:rPr>
                <w:b/>
                <w:bCs/>
                <w:color w:val="FFFFFF"/>
              </w:rPr>
              <w:t>Strafregister</w:t>
            </w:r>
            <w:r>
              <w:rPr>
                <w:rStyle w:val="Appelnotedebasdep"/>
                <w:rFonts w:cs="font405"/>
                <w:b/>
                <w:bCs/>
                <w:color w:val="FFFFFF"/>
              </w:rPr>
              <w:footnoteReference w:id="20"/>
            </w:r>
          </w:p>
          <w:p w14:paraId="430C738C" w14:textId="77777777" w:rsidR="002E2D69" w:rsidRDefault="002E2D69" w:rsidP="00B85550">
            <w:pPr>
              <w:spacing w:line="100" w:lineRule="atLeast"/>
              <w:jc w:val="left"/>
              <w:rPr>
                <w:rFonts w:cs="font405"/>
                <w:i/>
              </w:rPr>
            </w:pPr>
          </w:p>
        </w:tc>
        <w:tc>
          <w:tcPr>
            <w:tcW w:w="2528"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4FB98944" w14:textId="77777777" w:rsidR="002E2D69" w:rsidRPr="002A5E15" w:rsidRDefault="002E2D69" w:rsidP="00FD407E">
            <w:pPr>
              <w:spacing w:line="100" w:lineRule="atLeast"/>
              <w:jc w:val="center"/>
              <w:rPr>
                <w:rFonts w:cs="font405"/>
                <w:b/>
                <w:bCs/>
                <w:color w:val="FFFFFF"/>
              </w:rPr>
            </w:pPr>
            <w:r>
              <w:rPr>
                <w:i/>
              </w:rPr>
              <w:t>JA/ NEEN</w:t>
            </w:r>
          </w:p>
        </w:tc>
        <w:tc>
          <w:tcPr>
            <w:tcW w:w="2551"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1BD3D384" w14:textId="77777777" w:rsidR="002E2D69" w:rsidRDefault="002E2D69" w:rsidP="00FD407E">
            <w:pPr>
              <w:spacing w:line="100" w:lineRule="atLeast"/>
              <w:jc w:val="center"/>
              <w:rPr>
                <w:rFonts w:cs="font405"/>
                <w:i/>
              </w:rPr>
            </w:pPr>
            <w:r>
              <w:rPr>
                <w:i/>
              </w:rPr>
              <w:t>OK/NOK</w:t>
            </w:r>
          </w:p>
          <w:p w14:paraId="28663251" w14:textId="77777777" w:rsidR="002E2D69" w:rsidRDefault="002E2D69" w:rsidP="00FD407E">
            <w:pPr>
              <w:spacing w:line="100" w:lineRule="atLeast"/>
              <w:jc w:val="center"/>
              <w:rPr>
                <w:rFonts w:cs="font405"/>
                <w:i/>
              </w:rPr>
            </w:pPr>
            <w:r>
              <w:rPr>
                <w:i/>
              </w:rPr>
              <w:t>Zonder voorwerp</w:t>
            </w:r>
          </w:p>
        </w:tc>
        <w:tc>
          <w:tcPr>
            <w:tcW w:w="2126"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73A50C36" w14:textId="77777777" w:rsidR="002E2D69" w:rsidRDefault="002E2D69" w:rsidP="00FD407E">
            <w:pPr>
              <w:spacing w:line="100" w:lineRule="atLeast"/>
              <w:ind w:firstLine="34"/>
              <w:jc w:val="center"/>
              <w:rPr>
                <w:rFonts w:cs="font405"/>
                <w:i/>
              </w:rPr>
            </w:pPr>
            <w:r>
              <w:rPr>
                <w:i/>
              </w:rPr>
              <w:t>OK/NOK</w:t>
            </w:r>
          </w:p>
        </w:tc>
      </w:tr>
      <w:tr w:rsidR="002E2D69" w14:paraId="614F5D1C" w14:textId="77777777" w:rsidTr="00585E06">
        <w:trPr>
          <w:trHeight w:val="531"/>
        </w:trPr>
        <w:tc>
          <w:tcPr>
            <w:tcW w:w="2149" w:type="dxa"/>
            <w:tcBorders>
              <w:top w:val="single" w:sz="8" w:space="0" w:color="FFFFFF"/>
              <w:left w:val="single" w:sz="8" w:space="0" w:color="FFFFFF"/>
              <w:bottom w:val="single" w:sz="8" w:space="0" w:color="FFFFFF"/>
              <w:right w:val="single" w:sz="24" w:space="0" w:color="FFFFFF"/>
            </w:tcBorders>
            <w:shd w:val="clear" w:color="auto" w:fill="00A4B7" w:themeFill="accent1"/>
            <w:vAlign w:val="center"/>
          </w:tcPr>
          <w:p w14:paraId="2EEE42D0" w14:textId="77777777" w:rsidR="00FD734D" w:rsidRPr="00FD734D" w:rsidRDefault="00FD734D" w:rsidP="00B85550">
            <w:pPr>
              <w:spacing w:line="100" w:lineRule="atLeast"/>
              <w:jc w:val="left"/>
              <w:rPr>
                <w:rFonts w:cs="font405"/>
                <w:b/>
                <w:bCs/>
                <w:color w:val="FFFFFF" w:themeColor="background1"/>
              </w:rPr>
            </w:pPr>
            <w:r>
              <w:rPr>
                <w:i/>
                <w:color w:val="FFFFFF" w:themeColor="background1"/>
              </w:rPr>
              <w:t>(x) (</w:t>
            </w:r>
            <w:proofErr w:type="gramStart"/>
            <w:r>
              <w:rPr>
                <w:i/>
                <w:color w:val="FFFFFF" w:themeColor="background1"/>
              </w:rPr>
              <w:t>indien</w:t>
            </w:r>
            <w:proofErr w:type="gramEnd"/>
            <w:r>
              <w:rPr>
                <w:i/>
                <w:color w:val="FFFFFF" w:themeColor="background1"/>
              </w:rPr>
              <w:t xml:space="preserve"> Europese opdracht)</w:t>
            </w:r>
          </w:p>
          <w:p w14:paraId="0585E69B" w14:textId="77777777" w:rsidR="002E2D69" w:rsidRDefault="002E2D69" w:rsidP="00B85550">
            <w:pPr>
              <w:spacing w:line="100" w:lineRule="atLeast"/>
              <w:jc w:val="left"/>
              <w:rPr>
                <w:rFonts w:cs="font405"/>
                <w:b/>
                <w:bCs/>
                <w:color w:val="FFFFFF"/>
              </w:rPr>
            </w:pPr>
            <w:r>
              <w:rPr>
                <w:b/>
                <w:bCs/>
                <w:color w:val="FFFFFF"/>
              </w:rPr>
              <w:t xml:space="preserve">Statuten en vennootschapsakten </w:t>
            </w:r>
          </w:p>
        </w:tc>
        <w:tc>
          <w:tcPr>
            <w:tcW w:w="2528"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7CEC6EE5" w14:textId="77777777" w:rsidR="002E2D69" w:rsidRPr="002A5E15" w:rsidRDefault="002E2D69" w:rsidP="00FD407E">
            <w:pPr>
              <w:spacing w:line="100" w:lineRule="atLeast"/>
              <w:jc w:val="center"/>
              <w:rPr>
                <w:rFonts w:cs="font405"/>
                <w:i/>
              </w:rPr>
            </w:pPr>
            <w:r>
              <w:rPr>
                <w:i/>
              </w:rPr>
              <w:t>JA/ NEEN</w:t>
            </w:r>
          </w:p>
        </w:tc>
        <w:tc>
          <w:tcPr>
            <w:tcW w:w="2551"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156735F0" w14:textId="77777777" w:rsidR="002E2D69" w:rsidRDefault="002E2D69" w:rsidP="00FD407E">
            <w:pPr>
              <w:spacing w:line="100" w:lineRule="atLeast"/>
              <w:jc w:val="center"/>
              <w:rPr>
                <w:rFonts w:cs="font405"/>
                <w:i/>
              </w:rPr>
            </w:pPr>
            <w:r>
              <w:rPr>
                <w:i/>
              </w:rPr>
              <w:t>OK/NOK</w:t>
            </w:r>
          </w:p>
          <w:p w14:paraId="338CFDA6" w14:textId="77777777" w:rsidR="002E2D69" w:rsidRDefault="002E2D69" w:rsidP="00FD407E">
            <w:pPr>
              <w:spacing w:line="100" w:lineRule="atLeast"/>
              <w:jc w:val="center"/>
              <w:rPr>
                <w:rFonts w:cs="font405"/>
                <w:i/>
              </w:rPr>
            </w:pPr>
            <w:r>
              <w:rPr>
                <w:i/>
              </w:rPr>
              <w:t>Zonder voorwerp</w:t>
            </w:r>
          </w:p>
        </w:tc>
        <w:tc>
          <w:tcPr>
            <w:tcW w:w="2126"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42EB8B64" w14:textId="77777777" w:rsidR="002E2D69" w:rsidRDefault="002E2D69" w:rsidP="00FD407E">
            <w:pPr>
              <w:spacing w:line="100" w:lineRule="atLeast"/>
              <w:jc w:val="center"/>
              <w:rPr>
                <w:rFonts w:cs="font405"/>
                <w:i/>
              </w:rPr>
            </w:pPr>
            <w:r>
              <w:rPr>
                <w:i/>
              </w:rPr>
              <w:t>/</w:t>
            </w:r>
          </w:p>
        </w:tc>
      </w:tr>
      <w:tr w:rsidR="002E2D69" w14:paraId="5DB808DB" w14:textId="77777777" w:rsidTr="00585E06">
        <w:trPr>
          <w:trHeight w:val="531"/>
        </w:trPr>
        <w:tc>
          <w:tcPr>
            <w:tcW w:w="2149" w:type="dxa"/>
            <w:tcBorders>
              <w:top w:val="single" w:sz="8" w:space="0" w:color="FFFFFF"/>
              <w:left w:val="single" w:sz="8" w:space="0" w:color="FFFFFF"/>
              <w:bottom w:val="single" w:sz="8" w:space="0" w:color="FFFFFF"/>
              <w:right w:val="single" w:sz="24" w:space="0" w:color="FFFFFF"/>
            </w:tcBorders>
            <w:shd w:val="clear" w:color="auto" w:fill="00A4B7" w:themeFill="accent1"/>
            <w:vAlign w:val="center"/>
          </w:tcPr>
          <w:p w14:paraId="3CB3D696" w14:textId="77777777" w:rsidR="00FD734D" w:rsidRPr="00FD734D" w:rsidRDefault="00FD734D" w:rsidP="00B85550">
            <w:pPr>
              <w:spacing w:line="100" w:lineRule="atLeast"/>
              <w:jc w:val="left"/>
              <w:rPr>
                <w:rFonts w:cs="font405"/>
                <w:b/>
                <w:bCs/>
                <w:color w:val="FFFFFF" w:themeColor="background1"/>
              </w:rPr>
            </w:pPr>
            <w:r>
              <w:rPr>
                <w:i/>
                <w:color w:val="FFFFFF" w:themeColor="background1"/>
              </w:rPr>
              <w:t>(x) (</w:t>
            </w:r>
            <w:proofErr w:type="gramStart"/>
            <w:r>
              <w:rPr>
                <w:i/>
                <w:color w:val="FFFFFF" w:themeColor="background1"/>
              </w:rPr>
              <w:t>indien</w:t>
            </w:r>
            <w:proofErr w:type="gramEnd"/>
            <w:r>
              <w:rPr>
                <w:i/>
                <w:color w:val="FFFFFF" w:themeColor="background1"/>
              </w:rPr>
              <w:t xml:space="preserve"> Europese opdracht)</w:t>
            </w:r>
          </w:p>
          <w:p w14:paraId="5A3C030B" w14:textId="77777777" w:rsidR="002E2D69" w:rsidRPr="00FD734D" w:rsidRDefault="002E2D69" w:rsidP="00B85550">
            <w:pPr>
              <w:spacing w:line="100" w:lineRule="atLeast"/>
              <w:jc w:val="left"/>
              <w:rPr>
                <w:rFonts w:cs="font405"/>
                <w:b/>
                <w:bCs/>
                <w:color w:val="FFFFFF" w:themeColor="background1"/>
              </w:rPr>
            </w:pPr>
            <w:r>
              <w:rPr>
                <w:b/>
                <w:bCs/>
                <w:color w:val="FFFFFF" w:themeColor="background1"/>
              </w:rPr>
              <w:lastRenderedPageBreak/>
              <w:t xml:space="preserve">Strafregister van elke persoon met beslissingsbevoegdheid </w:t>
            </w:r>
          </w:p>
        </w:tc>
        <w:tc>
          <w:tcPr>
            <w:tcW w:w="2528"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4B4DB2EF" w14:textId="77777777" w:rsidR="002E2D69" w:rsidRPr="002A5E15" w:rsidRDefault="002E2D69" w:rsidP="00FD407E">
            <w:pPr>
              <w:spacing w:line="100" w:lineRule="atLeast"/>
              <w:jc w:val="center"/>
              <w:rPr>
                <w:rFonts w:cs="font405"/>
                <w:i/>
              </w:rPr>
            </w:pPr>
            <w:r>
              <w:rPr>
                <w:i/>
              </w:rPr>
              <w:lastRenderedPageBreak/>
              <w:t>JA/ NEEN</w:t>
            </w:r>
          </w:p>
        </w:tc>
        <w:tc>
          <w:tcPr>
            <w:tcW w:w="2551"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7ED650EA" w14:textId="77777777" w:rsidR="002E2D69" w:rsidRDefault="002E2D69" w:rsidP="00FD407E">
            <w:pPr>
              <w:spacing w:line="100" w:lineRule="atLeast"/>
              <w:jc w:val="center"/>
              <w:rPr>
                <w:rFonts w:cs="font405"/>
                <w:i/>
              </w:rPr>
            </w:pPr>
            <w:r>
              <w:rPr>
                <w:i/>
              </w:rPr>
              <w:t>OK/NOK</w:t>
            </w:r>
          </w:p>
          <w:p w14:paraId="7EEB15E4" w14:textId="77777777" w:rsidR="002E2D69" w:rsidRDefault="002E2D69" w:rsidP="00FD407E">
            <w:pPr>
              <w:spacing w:line="100" w:lineRule="atLeast"/>
              <w:jc w:val="center"/>
              <w:rPr>
                <w:rFonts w:cs="font405"/>
                <w:i/>
              </w:rPr>
            </w:pPr>
            <w:r>
              <w:rPr>
                <w:i/>
              </w:rPr>
              <w:t>Zonder voorwerp</w:t>
            </w:r>
          </w:p>
        </w:tc>
        <w:tc>
          <w:tcPr>
            <w:tcW w:w="2126" w:type="dxa"/>
            <w:tcBorders>
              <w:top w:val="single" w:sz="8" w:space="0" w:color="FFFFFF"/>
              <w:left w:val="single" w:sz="8" w:space="0" w:color="FFFFFF"/>
              <w:bottom w:val="single" w:sz="8" w:space="0" w:color="FFFFFF"/>
              <w:right w:val="single" w:sz="8" w:space="0" w:color="FFFFFF"/>
            </w:tcBorders>
            <w:shd w:val="clear" w:color="auto" w:fill="E7E6E6" w:themeFill="background2"/>
            <w:vAlign w:val="center"/>
          </w:tcPr>
          <w:p w14:paraId="1BB3D9D2" w14:textId="77777777" w:rsidR="002E2D69" w:rsidRDefault="002E2D69" w:rsidP="00FD407E">
            <w:pPr>
              <w:spacing w:line="100" w:lineRule="atLeast"/>
              <w:jc w:val="center"/>
              <w:rPr>
                <w:rFonts w:cs="font405"/>
                <w:i/>
              </w:rPr>
            </w:pPr>
            <w:r>
              <w:rPr>
                <w:i/>
              </w:rPr>
              <w:t>OK/NOK</w:t>
            </w:r>
          </w:p>
        </w:tc>
      </w:tr>
    </w:tbl>
    <w:p w14:paraId="7838A2E8" w14:textId="77777777" w:rsidR="002E2D69" w:rsidRDefault="002E2D69" w:rsidP="002E2D69">
      <w:pPr>
        <w:spacing w:line="100" w:lineRule="atLeast"/>
        <w:ind w:left="720"/>
        <w:rPr>
          <w:rFonts w:cs="font405"/>
          <w:u w:val="single"/>
        </w:rPr>
      </w:pPr>
    </w:p>
    <w:p w14:paraId="2FCE86F5" w14:textId="77777777" w:rsidR="002E2D69" w:rsidRDefault="002E2D69" w:rsidP="002E2D69">
      <w:pPr>
        <w:spacing w:line="100" w:lineRule="atLeast"/>
        <w:rPr>
          <w:rFonts w:cs="font405"/>
          <w:u w:val="single"/>
        </w:rPr>
      </w:pPr>
    </w:p>
    <w:p w14:paraId="211C3567" w14:textId="77777777" w:rsidR="002E2D69" w:rsidRPr="00941827" w:rsidRDefault="002E2D69" w:rsidP="002E2D69">
      <w:pPr>
        <w:spacing w:line="100" w:lineRule="atLeast"/>
        <w:rPr>
          <w:rFonts w:cs="font405"/>
        </w:rPr>
      </w:pPr>
      <w:r>
        <w:rPr>
          <w:i/>
          <w:color w:val="00A4B7" w:themeColor="accent1"/>
        </w:rPr>
        <w:t>(Eventueel) [</w:t>
      </w:r>
      <w:r>
        <w:t>De volgende door de voorgenomen inschrijver ingediende documenten lijken onvolledig of verkeerd/</w:t>
      </w:r>
      <w:proofErr w:type="gramStart"/>
      <w:r>
        <w:t xml:space="preserve">ontbreken:  </w:t>
      </w:r>
      <w:r>
        <w:rPr>
          <w:i/>
          <w:color w:val="00A4B7" w:themeColor="accent1"/>
        </w:rPr>
        <w:t>(</w:t>
      </w:r>
      <w:proofErr w:type="gramEnd"/>
      <w:r>
        <w:rPr>
          <w:i/>
          <w:color w:val="00A4B7" w:themeColor="accent1"/>
        </w:rPr>
        <w:t xml:space="preserve">…) </w:t>
      </w:r>
      <w:r>
        <w:t>Overeenkomstig artikel 66, § 3 van de wet</w:t>
      </w:r>
      <w:r>
        <w:rPr>
          <w:rStyle w:val="Appelnotedebasdep"/>
          <w:rFonts w:cs="font405"/>
        </w:rPr>
        <w:footnoteReference w:id="21"/>
      </w:r>
      <w:r>
        <w:t xml:space="preserve"> vroeg de aanbestedende overheid aan de inschrijver om de betreffende documenten voor te leggen, aan te vullen, op te helderen of te verduidelijken binnen een termijn van </w:t>
      </w:r>
      <w:r>
        <w:rPr>
          <w:i/>
          <w:color w:val="00A4B7" w:themeColor="accent1"/>
        </w:rPr>
        <w:t>(…)</w:t>
      </w:r>
      <w:r>
        <w:t xml:space="preserve"> dagen</w:t>
      </w:r>
      <w:r>
        <w:rPr>
          <w:rStyle w:val="Appelnotedebasdep"/>
          <w:rFonts w:cs="font405"/>
        </w:rPr>
        <w:footnoteReference w:id="22"/>
      </w:r>
      <w:r>
        <w:t>.</w:t>
      </w:r>
    </w:p>
    <w:p w14:paraId="5239866F" w14:textId="77777777" w:rsidR="002E2D69" w:rsidRDefault="002E2D69" w:rsidP="002E2D69">
      <w:pPr>
        <w:spacing w:line="100" w:lineRule="atLeast"/>
        <w:rPr>
          <w:rFonts w:cs="font405"/>
        </w:rPr>
      </w:pPr>
    </w:p>
    <w:p w14:paraId="03E73E3F" w14:textId="77777777" w:rsidR="002E2D69" w:rsidRPr="00941827" w:rsidRDefault="002E2D69" w:rsidP="002E2D69">
      <w:pPr>
        <w:spacing w:line="100" w:lineRule="atLeast"/>
        <w:rPr>
          <w:rFonts w:cs="font405"/>
        </w:rPr>
      </w:pPr>
      <w:r>
        <w:t xml:space="preserve">Analyse: </w:t>
      </w:r>
      <w:r>
        <w:rPr>
          <w:i/>
          <w:color w:val="00A4B7" w:themeColor="accent1"/>
        </w:rPr>
        <w:t>(…)]</w:t>
      </w:r>
    </w:p>
    <w:p w14:paraId="594BBC45" w14:textId="77777777" w:rsidR="002E2D69" w:rsidRDefault="002E2D69" w:rsidP="002E2D69">
      <w:pPr>
        <w:spacing w:line="100" w:lineRule="atLeast"/>
        <w:rPr>
          <w:rFonts w:cs="font405"/>
          <w:i/>
        </w:rPr>
      </w:pPr>
    </w:p>
    <w:p w14:paraId="4982848C" w14:textId="77777777" w:rsidR="002E2D69" w:rsidRDefault="002E2D69" w:rsidP="002E2D69">
      <w:pPr>
        <w:spacing w:line="100" w:lineRule="atLeast"/>
        <w:rPr>
          <w:rFonts w:cs="font405"/>
          <w:i/>
        </w:rPr>
      </w:pPr>
      <w:r>
        <w:rPr>
          <w:i/>
          <w:color w:val="00A4B7" w:themeColor="accent1"/>
        </w:rPr>
        <w:t>(Eventueel)</w:t>
      </w:r>
      <w:r>
        <w:t xml:space="preserve"> </w:t>
      </w:r>
      <w:r>
        <w:rPr>
          <w:color w:val="00A4B7" w:themeColor="accent1"/>
        </w:rPr>
        <w:t>[</w:t>
      </w:r>
      <w:r>
        <w:t xml:space="preserve">Zoals de wet het toestaat, heeft de voorgenomen inschrijver de volgende corrigerende maatregelen </w:t>
      </w:r>
      <w:proofErr w:type="gramStart"/>
      <w:r>
        <w:t xml:space="preserve">voorgesteld:  </w:t>
      </w:r>
      <w:r>
        <w:rPr>
          <w:i/>
          <w:color w:val="00A4B7" w:themeColor="accent1"/>
        </w:rPr>
        <w:t>(….</w:t>
      </w:r>
      <w:proofErr w:type="gramEnd"/>
      <w:r>
        <w:rPr>
          <w:i/>
          <w:color w:val="00A4B7" w:themeColor="accent1"/>
        </w:rPr>
        <w:t>)</w:t>
      </w:r>
    </w:p>
    <w:p w14:paraId="2F23D4C3" w14:textId="77777777" w:rsidR="002E2D69" w:rsidRDefault="002E2D69" w:rsidP="002E2D69">
      <w:pPr>
        <w:spacing w:line="100" w:lineRule="atLeast"/>
        <w:rPr>
          <w:rFonts w:cs="font405"/>
          <w:i/>
        </w:rPr>
      </w:pPr>
    </w:p>
    <w:p w14:paraId="0CA617E2" w14:textId="77777777" w:rsidR="002E2D69" w:rsidRPr="0028187F" w:rsidRDefault="002E2D69" w:rsidP="002E2D69">
      <w:pPr>
        <w:spacing w:line="100" w:lineRule="atLeast"/>
        <w:rPr>
          <w:rFonts w:cs="font405"/>
          <w:i/>
        </w:rPr>
      </w:pPr>
      <w:r>
        <w:t>Analyse van de voorgestelde corrigerende maatregelen:</w:t>
      </w:r>
      <w:r>
        <w:rPr>
          <w:i/>
        </w:rPr>
        <w:t xml:space="preserve"> </w:t>
      </w:r>
      <w:r>
        <w:rPr>
          <w:i/>
          <w:color w:val="00A4B7" w:themeColor="accent1"/>
        </w:rPr>
        <w:t>(…)]</w:t>
      </w:r>
    </w:p>
    <w:p w14:paraId="5AEEE0D0" w14:textId="77777777" w:rsidR="002E2D69" w:rsidRDefault="002E2D69" w:rsidP="002E2D69">
      <w:pPr>
        <w:spacing w:line="100" w:lineRule="atLeast"/>
        <w:rPr>
          <w:rFonts w:cs="font405"/>
          <w:u w:val="single"/>
        </w:rPr>
      </w:pPr>
    </w:p>
    <w:p w14:paraId="19336FBF" w14:textId="77777777" w:rsidR="002E2D69" w:rsidRDefault="00585E06" w:rsidP="00391D13">
      <w:pPr>
        <w:pStyle w:val="Titre3"/>
      </w:pPr>
      <w:r>
        <w:t>Selectiecriteria - vakbekwaamheid</w:t>
      </w:r>
    </w:p>
    <w:p w14:paraId="6552A03E" w14:textId="77777777" w:rsidR="00585E06" w:rsidRDefault="00585E06" w:rsidP="00585E06"/>
    <w:p w14:paraId="2DDA4AA8" w14:textId="77777777" w:rsidR="00585E06" w:rsidRPr="00585E06" w:rsidRDefault="00585E06" w:rsidP="00585E06">
      <w:pPr>
        <w:pStyle w:val="Paragraphedeliste"/>
        <w:numPr>
          <w:ilvl w:val="0"/>
          <w:numId w:val="34"/>
        </w:numPr>
        <w:rPr>
          <w:u w:val="single"/>
        </w:rPr>
      </w:pPr>
      <w:r>
        <w:rPr>
          <w:u w:val="single"/>
        </w:rPr>
        <w:t>Erkenning</w:t>
      </w:r>
    </w:p>
    <w:p w14:paraId="2A6EEA98" w14:textId="77777777" w:rsidR="002E2D69" w:rsidRPr="0024162F" w:rsidRDefault="002E2D69" w:rsidP="002E2D69">
      <w:pPr>
        <w:spacing w:line="100" w:lineRule="atLeast"/>
        <w:rPr>
          <w:rFonts w:cs="font405"/>
        </w:rPr>
      </w:pPr>
    </w:p>
    <w:p w14:paraId="7C2AA1B5" w14:textId="77777777" w:rsidR="002E2D69" w:rsidRDefault="002E2D69" w:rsidP="002E2D69">
      <w:pPr>
        <w:spacing w:line="100" w:lineRule="atLeast"/>
        <w:rPr>
          <w:rFonts w:cs="font405"/>
        </w:rPr>
      </w:pPr>
      <w:r>
        <w:t xml:space="preserve">Op basis van het door de voorgenomen inschrijver ingediende attest of na raadleging van de </w:t>
      </w:r>
      <w:proofErr w:type="spellStart"/>
      <w:r>
        <w:t>Telemarc</w:t>
      </w:r>
      <w:proofErr w:type="spellEnd"/>
      <w:r>
        <w:t>-toepassing of via de gegevens van de FOD Economie, ziet het resultaat er als volgt uit:</w:t>
      </w:r>
    </w:p>
    <w:p w14:paraId="0A8A8A74" w14:textId="77777777" w:rsidR="002E2D69" w:rsidRDefault="002E2D69" w:rsidP="002E2D69">
      <w:pPr>
        <w:spacing w:line="100" w:lineRule="atLeast"/>
        <w:rPr>
          <w:rFonts w:cs="font405"/>
        </w:rPr>
      </w:pPr>
    </w:p>
    <w:p w14:paraId="7FEE349E" w14:textId="77777777" w:rsidR="002E2D69" w:rsidRPr="003909FC" w:rsidRDefault="002E2D69" w:rsidP="002E2D69">
      <w:pPr>
        <w:pBdr>
          <w:top w:val="single" w:sz="4" w:space="1" w:color="auto"/>
          <w:left w:val="single" w:sz="4" w:space="4" w:color="auto"/>
          <w:bottom w:val="single" w:sz="4" w:space="1" w:color="auto"/>
          <w:right w:val="single" w:sz="4" w:space="4" w:color="auto"/>
        </w:pBdr>
        <w:spacing w:line="100" w:lineRule="atLeast"/>
        <w:rPr>
          <w:rFonts w:cs="font405"/>
          <w:i/>
        </w:rPr>
      </w:pPr>
      <w:r>
        <w:t xml:space="preserve">Bedrag van de offerte excl. BTW (bestelbasis): </w:t>
      </w:r>
      <w:r>
        <w:rPr>
          <w:i/>
          <w:color w:val="00A4B7" w:themeColor="accent1"/>
        </w:rPr>
        <w:t>(€ 0.000.000,00)</w:t>
      </w:r>
    </w:p>
    <w:p w14:paraId="70657F3E" w14:textId="77777777" w:rsidR="002E2D69" w:rsidRPr="00690BA6" w:rsidRDefault="002E2D69" w:rsidP="002E2D69">
      <w:pPr>
        <w:pBdr>
          <w:top w:val="single" w:sz="4" w:space="1" w:color="auto"/>
          <w:left w:val="single" w:sz="4" w:space="4" w:color="auto"/>
          <w:bottom w:val="single" w:sz="4" w:space="1" w:color="auto"/>
          <w:right w:val="single" w:sz="4" w:space="4" w:color="auto"/>
        </w:pBdr>
        <w:spacing w:line="100" w:lineRule="atLeast"/>
        <w:rPr>
          <w:rFonts w:cs="font405"/>
          <w:bCs/>
          <w:i/>
        </w:rPr>
      </w:pPr>
      <w:r>
        <w:t>Voor dat bedrag vereiste klasse</w:t>
      </w:r>
      <w:r>
        <w:rPr>
          <w:rStyle w:val="Appelnotedebasdep"/>
          <w:rFonts w:cs="font405"/>
        </w:rPr>
        <w:footnoteReference w:id="23"/>
      </w:r>
      <w:r>
        <w:t xml:space="preserve"> : </w:t>
      </w:r>
      <w:proofErr w:type="gramStart"/>
      <w:r>
        <w:rPr>
          <w:bCs/>
          <w:i/>
          <w:color w:val="00A4B7" w:themeColor="accent1"/>
        </w:rPr>
        <w:t>(….</w:t>
      </w:r>
      <w:proofErr w:type="gramEnd"/>
      <w:r>
        <w:rPr>
          <w:bCs/>
          <w:i/>
          <w:color w:val="00A4B7" w:themeColor="accent1"/>
        </w:rPr>
        <w:t>)</w:t>
      </w:r>
    </w:p>
    <w:p w14:paraId="00CF5275" w14:textId="77777777" w:rsidR="002E2D69" w:rsidRDefault="002E2D69" w:rsidP="002E2D69">
      <w:pPr>
        <w:pBdr>
          <w:top w:val="single" w:sz="4" w:space="1" w:color="auto"/>
          <w:left w:val="single" w:sz="4" w:space="4" w:color="auto"/>
          <w:bottom w:val="single" w:sz="4" w:space="1" w:color="auto"/>
          <w:right w:val="single" w:sz="4" w:space="4" w:color="auto"/>
        </w:pBdr>
        <w:spacing w:line="100" w:lineRule="atLeast"/>
        <w:rPr>
          <w:rFonts w:cs="font405"/>
          <w:bCs/>
          <w:i/>
        </w:rPr>
      </w:pPr>
      <w:r>
        <w:t xml:space="preserve">In de aankondiging van opdracht vereiste categorie of </w:t>
      </w:r>
      <w:proofErr w:type="gramStart"/>
      <w:r>
        <w:t xml:space="preserve">subcategorie:  </w:t>
      </w:r>
      <w:r>
        <w:rPr>
          <w:bCs/>
          <w:i/>
          <w:color w:val="00A4B7" w:themeColor="accent1"/>
        </w:rPr>
        <w:t>(….</w:t>
      </w:r>
      <w:proofErr w:type="gramEnd"/>
      <w:r>
        <w:rPr>
          <w:bCs/>
          <w:i/>
          <w:color w:val="00A4B7" w:themeColor="accent1"/>
        </w:rPr>
        <w:t>)</w:t>
      </w:r>
    </w:p>
    <w:p w14:paraId="2C9AF965" w14:textId="77777777" w:rsidR="002E2D69" w:rsidRPr="00B85550" w:rsidRDefault="002E2D69" w:rsidP="002E2D69">
      <w:pPr>
        <w:pBdr>
          <w:top w:val="single" w:sz="4" w:space="1" w:color="auto"/>
          <w:left w:val="single" w:sz="4" w:space="4" w:color="auto"/>
          <w:bottom w:val="single" w:sz="4" w:space="1" w:color="auto"/>
          <w:right w:val="single" w:sz="4" w:space="4" w:color="auto"/>
        </w:pBdr>
        <w:spacing w:line="100" w:lineRule="atLeast"/>
        <w:rPr>
          <w:rFonts w:cs="font405"/>
          <w:bCs/>
          <w:color w:val="00A4B7" w:themeColor="accent1"/>
        </w:rPr>
      </w:pPr>
      <w:r>
        <w:t>Nazicht</w:t>
      </w:r>
      <w:r>
        <w:rPr>
          <w:rStyle w:val="Appelnotedebasdep"/>
          <w:rFonts w:cs="font405"/>
          <w:bCs/>
        </w:rPr>
        <w:footnoteReference w:id="24"/>
      </w:r>
      <w:r>
        <w:t xml:space="preserve">: </w:t>
      </w:r>
      <w:r>
        <w:rPr>
          <w:bCs/>
          <w:i/>
          <w:color w:val="00A4B7" w:themeColor="accent1"/>
        </w:rPr>
        <w:t>OK/NOK</w:t>
      </w:r>
    </w:p>
    <w:p w14:paraId="505E5595" w14:textId="77777777" w:rsidR="002E2D69" w:rsidRDefault="002E2D69" w:rsidP="002E2D69">
      <w:pPr>
        <w:spacing w:line="100" w:lineRule="atLeast"/>
        <w:rPr>
          <w:rFonts w:cs="font405"/>
        </w:rPr>
      </w:pPr>
    </w:p>
    <w:p w14:paraId="4E061BD1" w14:textId="77777777" w:rsidR="002E2D69" w:rsidRPr="00585E06" w:rsidRDefault="00585E06" w:rsidP="00585E06">
      <w:pPr>
        <w:pStyle w:val="Paragraphedeliste"/>
        <w:numPr>
          <w:ilvl w:val="0"/>
          <w:numId w:val="34"/>
        </w:numPr>
        <w:spacing w:line="100" w:lineRule="atLeast"/>
        <w:rPr>
          <w:rFonts w:cs="font405"/>
          <w:i/>
          <w:color w:val="00A4B7" w:themeColor="accent1"/>
        </w:rPr>
      </w:pPr>
      <w:r>
        <w:rPr>
          <w:u w:val="single"/>
        </w:rPr>
        <w:t>Referenties van gelijkaardige werken</w:t>
      </w:r>
      <w:r>
        <w:rPr>
          <w:i/>
          <w:color w:val="00A4B7" w:themeColor="accent1"/>
        </w:rPr>
        <w:t xml:space="preserve"> (eventueel)</w:t>
      </w:r>
    </w:p>
    <w:p w14:paraId="5B660B9F" w14:textId="77777777" w:rsidR="00585E06" w:rsidRDefault="00585E06" w:rsidP="00585E06">
      <w:pPr>
        <w:spacing w:line="100" w:lineRule="atLeast"/>
        <w:rPr>
          <w:rFonts w:cs="font405"/>
        </w:rPr>
      </w:pPr>
    </w:p>
    <w:p w14:paraId="74D8C5C6" w14:textId="77777777" w:rsidR="00585E06" w:rsidRDefault="00585E06" w:rsidP="00585E06">
      <w:pPr>
        <w:spacing w:line="100" w:lineRule="atLeast"/>
        <w:rPr>
          <w:rFonts w:cs="font405"/>
        </w:rPr>
      </w:pPr>
      <w:r>
        <w:t xml:space="preserve">Op basis van de in de offerte voorgelegde of de door de aanbestedende overheid gevraagde informatie, wordt de volgende analyse gemaakt:  </w:t>
      </w:r>
    </w:p>
    <w:p w14:paraId="3B28362A" w14:textId="77777777" w:rsidR="00585E06" w:rsidRDefault="00585E06" w:rsidP="00585E06">
      <w:pPr>
        <w:spacing w:line="100" w:lineRule="atLeast"/>
        <w:rPr>
          <w:rFonts w:cs="font405"/>
        </w:rPr>
      </w:pPr>
    </w:p>
    <w:p w14:paraId="10B2BF34" w14:textId="77777777" w:rsidR="00585E06" w:rsidRPr="00585E06" w:rsidRDefault="00585E06" w:rsidP="00585E06">
      <w:pPr>
        <w:spacing w:line="100" w:lineRule="atLeast"/>
        <w:rPr>
          <w:rFonts w:cs="font405"/>
          <w:i/>
          <w:color w:val="00A4B7" w:themeColor="accent1"/>
        </w:rPr>
      </w:pPr>
      <w:r>
        <w:rPr>
          <w:i/>
          <w:color w:val="00A4B7" w:themeColor="accent1"/>
        </w:rPr>
        <w:t>(….)</w:t>
      </w:r>
    </w:p>
    <w:p w14:paraId="345DEE7B" w14:textId="77777777" w:rsidR="00585E06" w:rsidRPr="00585E06" w:rsidRDefault="00585E06" w:rsidP="00585E06">
      <w:pPr>
        <w:spacing w:line="100" w:lineRule="atLeast"/>
        <w:rPr>
          <w:rFonts w:cs="font405"/>
        </w:rPr>
      </w:pPr>
    </w:p>
    <w:p w14:paraId="1292AE31" w14:textId="77777777" w:rsidR="002E2D69" w:rsidRPr="00D81BD6" w:rsidRDefault="002E2D69" w:rsidP="00391D13">
      <w:pPr>
        <w:pStyle w:val="Titre3"/>
      </w:pPr>
      <w:r>
        <w:t>Conclusies over de definitieve selectie</w:t>
      </w:r>
    </w:p>
    <w:p w14:paraId="2031488C" w14:textId="77777777" w:rsidR="002E2D69" w:rsidRDefault="002E2D69" w:rsidP="002E2D69">
      <w:pPr>
        <w:spacing w:line="100" w:lineRule="atLeast"/>
        <w:ind w:left="720"/>
        <w:rPr>
          <w:rFonts w:cs="font405"/>
        </w:rPr>
      </w:pPr>
    </w:p>
    <w:p w14:paraId="1DB8E5EC" w14:textId="77777777" w:rsidR="002E2D69" w:rsidRPr="003909FC" w:rsidRDefault="002E2D69" w:rsidP="002E2D69">
      <w:pPr>
        <w:spacing w:line="100" w:lineRule="atLeast"/>
        <w:rPr>
          <w:rFonts w:cs="font405"/>
        </w:rPr>
      </w:pPr>
      <w:r>
        <w:rPr>
          <w:i/>
          <w:color w:val="00A4B7" w:themeColor="accent1"/>
        </w:rPr>
        <w:t>(</w:t>
      </w:r>
      <w:proofErr w:type="gramStart"/>
      <w:r>
        <w:rPr>
          <w:i/>
          <w:color w:val="00A4B7" w:themeColor="accent1"/>
        </w:rPr>
        <w:t>indien</w:t>
      </w:r>
      <w:proofErr w:type="gramEnd"/>
      <w:r>
        <w:rPr>
          <w:i/>
          <w:color w:val="00A4B7" w:themeColor="accent1"/>
        </w:rPr>
        <w:t xml:space="preserve"> OK)</w:t>
      </w:r>
      <w:r>
        <w:rPr>
          <w:color w:val="00A4B7" w:themeColor="accent1"/>
        </w:rPr>
        <w:t xml:space="preserve"> [</w:t>
      </w:r>
      <w:r>
        <w:t xml:space="preserve">Bijgevolg is inschrijver </w:t>
      </w:r>
      <w:r>
        <w:rPr>
          <w:i/>
          <w:color w:val="00A4B7" w:themeColor="accent1"/>
        </w:rPr>
        <w:t>(naam van de voorgenomen inschrijver)</w:t>
      </w:r>
      <w:r>
        <w:rPr>
          <w:color w:val="00A4B7" w:themeColor="accent1"/>
        </w:rPr>
        <w:t xml:space="preserve"> </w:t>
      </w:r>
      <w:r>
        <w:t>definitief geselecteerd.</w:t>
      </w:r>
      <w:r>
        <w:rPr>
          <w:color w:val="00A4B7" w:themeColor="accent1"/>
        </w:rPr>
        <w:t>]</w:t>
      </w:r>
    </w:p>
    <w:p w14:paraId="59595803" w14:textId="77777777" w:rsidR="002E2D69" w:rsidRDefault="002E2D69" w:rsidP="002E2D69">
      <w:pPr>
        <w:spacing w:line="100" w:lineRule="atLeast"/>
        <w:rPr>
          <w:rFonts w:cs="font405"/>
        </w:rPr>
      </w:pPr>
    </w:p>
    <w:p w14:paraId="53925DA8" w14:textId="77777777" w:rsidR="002E2D69" w:rsidRDefault="002E2D69" w:rsidP="002E2D69">
      <w:pPr>
        <w:spacing w:line="100" w:lineRule="atLeast"/>
        <w:rPr>
          <w:rFonts w:cs="font405"/>
        </w:rPr>
      </w:pPr>
      <w:r>
        <w:rPr>
          <w:i/>
          <w:color w:val="00A4B7" w:themeColor="accent1"/>
        </w:rPr>
        <w:t>(</w:t>
      </w:r>
      <w:proofErr w:type="gramStart"/>
      <w:r>
        <w:rPr>
          <w:i/>
          <w:color w:val="00A4B7" w:themeColor="accent1"/>
        </w:rPr>
        <w:t>indien</w:t>
      </w:r>
      <w:proofErr w:type="gramEnd"/>
      <w:r>
        <w:rPr>
          <w:i/>
          <w:color w:val="00A4B7" w:themeColor="accent1"/>
        </w:rPr>
        <w:t xml:space="preserve"> NOK)</w:t>
      </w:r>
      <w:r>
        <w:rPr>
          <w:color w:val="00A4B7" w:themeColor="accent1"/>
        </w:rPr>
        <w:t xml:space="preserve"> [</w:t>
      </w:r>
      <w:r>
        <w:t xml:space="preserve">Bijgevolg is inschrijver </w:t>
      </w:r>
      <w:r>
        <w:rPr>
          <w:i/>
          <w:color w:val="00A4B7" w:themeColor="accent1"/>
        </w:rPr>
        <w:t>(naam van de voorgenomen inschrijver)</w:t>
      </w:r>
      <w:r>
        <w:rPr>
          <w:color w:val="00A4B7" w:themeColor="accent1"/>
        </w:rPr>
        <w:t xml:space="preserve"> </w:t>
      </w:r>
      <w:r>
        <w:t>niet geselecteerd en de aanbestedende overheid heeft de als tweede gerangschikte inschrijver gecontroleerd:</w:t>
      </w:r>
    </w:p>
    <w:p w14:paraId="311FC575" w14:textId="77777777" w:rsidR="002E2D69" w:rsidRDefault="002E2D69" w:rsidP="002E2D69">
      <w:pPr>
        <w:spacing w:line="100" w:lineRule="atLeast"/>
        <w:rPr>
          <w:rFonts w:cs="font405"/>
        </w:rPr>
      </w:pPr>
    </w:p>
    <w:p w14:paraId="2AE6E1A9" w14:textId="77777777" w:rsidR="002E2D69" w:rsidRPr="00B85550" w:rsidRDefault="002E2D69" w:rsidP="002E2D69">
      <w:pPr>
        <w:spacing w:line="100" w:lineRule="atLeast"/>
        <w:rPr>
          <w:rFonts w:cs="font405"/>
          <w:i/>
          <w:color w:val="00A4B7" w:themeColor="accent1"/>
        </w:rPr>
      </w:pPr>
      <w:r>
        <w:rPr>
          <w:i/>
          <w:color w:val="00A4B7" w:themeColor="accent1"/>
        </w:rPr>
        <w:t>(</w:t>
      </w:r>
      <w:proofErr w:type="gramStart"/>
      <w:r>
        <w:rPr>
          <w:i/>
          <w:color w:val="00A4B7" w:themeColor="accent1"/>
        </w:rPr>
        <w:t>de</w:t>
      </w:r>
      <w:proofErr w:type="gramEnd"/>
      <w:r>
        <w:rPr>
          <w:i/>
          <w:color w:val="00A4B7" w:themeColor="accent1"/>
        </w:rPr>
        <w:t xml:space="preserve"> bovenstaande stap hernemen met de tweede gerangschikte inschrijver, enz.)]</w:t>
      </w:r>
    </w:p>
    <w:p w14:paraId="766BE729" w14:textId="77777777" w:rsidR="002E2D69" w:rsidRPr="00F1085D" w:rsidRDefault="002E2D69" w:rsidP="002E2D69">
      <w:pPr>
        <w:spacing w:line="100" w:lineRule="atLeast"/>
        <w:rPr>
          <w:rFonts w:cs="font405"/>
          <w:i/>
        </w:rPr>
      </w:pPr>
    </w:p>
    <w:p w14:paraId="248FF6C6" w14:textId="77777777" w:rsidR="002E2D69" w:rsidRDefault="002E2D69" w:rsidP="002E2D69">
      <w:pPr>
        <w:spacing w:line="100" w:lineRule="atLeast"/>
        <w:rPr>
          <w:rFonts w:cs="font405"/>
        </w:rPr>
      </w:pPr>
    </w:p>
    <w:p w14:paraId="41FACC8B" w14:textId="77777777" w:rsidR="002E2D69" w:rsidRPr="00391D13" w:rsidRDefault="002E2D69" w:rsidP="00E05A06">
      <w:pPr>
        <w:pStyle w:val="Titre2"/>
      </w:pPr>
      <w:r>
        <w:t>CONCLUSIES VAN DE ONTWERPER</w:t>
      </w:r>
    </w:p>
    <w:p w14:paraId="4D85B654" w14:textId="77777777" w:rsidR="002E2D69" w:rsidRDefault="002E2D69" w:rsidP="002E2D69">
      <w:pPr>
        <w:spacing w:line="100" w:lineRule="atLeast"/>
        <w:rPr>
          <w:rFonts w:cs="font405"/>
          <w:b/>
          <w:sz w:val="32"/>
          <w:szCs w:val="32"/>
        </w:rPr>
      </w:pPr>
    </w:p>
    <w:p w14:paraId="1DB09972" w14:textId="77777777" w:rsidR="002E2D69" w:rsidRPr="00B85550" w:rsidRDefault="002E2D69" w:rsidP="002E2D69">
      <w:pPr>
        <w:spacing w:line="100" w:lineRule="atLeast"/>
        <w:rPr>
          <w:rFonts w:cs="font405"/>
          <w:color w:val="00A4B7" w:themeColor="accent1"/>
        </w:rPr>
      </w:pPr>
      <w:r>
        <w:t xml:space="preserve">Overwegende </w:t>
      </w:r>
      <w:r>
        <w:rPr>
          <w:i/>
          <w:color w:val="00A4B7" w:themeColor="accent1"/>
        </w:rPr>
        <w:t>dat alle inschrijvers voorlopig aan de selectievoorwaarden voldoen/dat de volgende inschrijvers niet werden geselecteerd om de volgende redenen:</w:t>
      </w:r>
      <w:r>
        <w:rPr>
          <w:color w:val="00A4B7" w:themeColor="accent1"/>
        </w:rPr>
        <w:t xml:space="preserve"> </w:t>
      </w:r>
      <w:r>
        <w:rPr>
          <w:i/>
          <w:color w:val="00A4B7" w:themeColor="accent1"/>
        </w:rPr>
        <w:t>(de conclusies overnemen van de EERSTE STAP)</w:t>
      </w:r>
      <w:r>
        <w:rPr>
          <w:color w:val="00A4B7" w:themeColor="accent1"/>
        </w:rPr>
        <w:t xml:space="preserve">: </w:t>
      </w:r>
      <w:proofErr w:type="gramStart"/>
      <w:r>
        <w:rPr>
          <w:i/>
          <w:color w:val="00A4B7" w:themeColor="accent1"/>
        </w:rPr>
        <w:t>(….</w:t>
      </w:r>
      <w:proofErr w:type="gramEnd"/>
      <w:r>
        <w:rPr>
          <w:i/>
          <w:color w:val="00A4B7" w:themeColor="accent1"/>
        </w:rPr>
        <w:t>)</w:t>
      </w:r>
    </w:p>
    <w:p w14:paraId="1AFB7798" w14:textId="77777777" w:rsidR="002E2D69" w:rsidRDefault="002E2D69" w:rsidP="002E2D69">
      <w:pPr>
        <w:spacing w:line="100" w:lineRule="atLeast"/>
        <w:rPr>
          <w:rFonts w:cs="font405"/>
        </w:rPr>
      </w:pPr>
    </w:p>
    <w:p w14:paraId="3C27B924" w14:textId="77777777" w:rsidR="002E2D69" w:rsidRPr="00B85550" w:rsidRDefault="002E2D69" w:rsidP="002E2D69">
      <w:pPr>
        <w:spacing w:line="100" w:lineRule="atLeast"/>
        <w:rPr>
          <w:rFonts w:cs="font405"/>
          <w:i/>
          <w:color w:val="00A4B7" w:themeColor="accent1"/>
        </w:rPr>
      </w:pPr>
      <w:r>
        <w:t xml:space="preserve">Overwegende </w:t>
      </w:r>
      <w:r>
        <w:rPr>
          <w:i/>
          <w:color w:val="00A4B7" w:themeColor="accent1"/>
        </w:rPr>
        <w:t>dat alle door de voorlopig geselecteerde inschrijvers ingediende offertes regelmatig zijn/dat de offertes van de volgende inschrijvers onregelmatig werden verklaard om de volgende redenen:</w:t>
      </w:r>
      <w:r>
        <w:rPr>
          <w:color w:val="00A4B7" w:themeColor="accent1"/>
        </w:rPr>
        <w:t xml:space="preserve"> </w:t>
      </w:r>
      <w:r>
        <w:rPr>
          <w:i/>
          <w:color w:val="00A4B7" w:themeColor="accent1"/>
        </w:rPr>
        <w:t>(de conclusies overnemen van de TWEEDE STAP)</w:t>
      </w:r>
      <w:r>
        <w:rPr>
          <w:color w:val="00A4B7" w:themeColor="accent1"/>
        </w:rPr>
        <w:t xml:space="preserve">: </w:t>
      </w:r>
      <w:proofErr w:type="gramStart"/>
      <w:r>
        <w:rPr>
          <w:i/>
          <w:color w:val="00A4B7" w:themeColor="accent1"/>
        </w:rPr>
        <w:t>(….</w:t>
      </w:r>
      <w:proofErr w:type="gramEnd"/>
      <w:r>
        <w:rPr>
          <w:i/>
          <w:color w:val="00A4B7" w:themeColor="accent1"/>
        </w:rPr>
        <w:t>)</w:t>
      </w:r>
    </w:p>
    <w:p w14:paraId="5AF67963" w14:textId="77777777" w:rsidR="002E2D69" w:rsidRDefault="002E2D69" w:rsidP="002E2D69">
      <w:pPr>
        <w:spacing w:line="100" w:lineRule="atLeast"/>
        <w:rPr>
          <w:rFonts w:cs="font405"/>
          <w:i/>
        </w:rPr>
      </w:pPr>
    </w:p>
    <w:p w14:paraId="3C9BA69A" w14:textId="77777777" w:rsidR="002E2D69" w:rsidRDefault="002E2D69" w:rsidP="002E2D69">
      <w:pPr>
        <w:spacing w:line="100" w:lineRule="atLeast"/>
        <w:rPr>
          <w:rFonts w:cs="font405"/>
        </w:rPr>
      </w:pPr>
      <w:r>
        <w:t>Overwegende onderhavig onderzoek van de offertes en de daaruit voortvloeiende rangschikking;</w:t>
      </w:r>
    </w:p>
    <w:p w14:paraId="3A534168" w14:textId="77777777" w:rsidR="002E2D69" w:rsidRDefault="002E2D69" w:rsidP="002E2D69">
      <w:pPr>
        <w:spacing w:line="100" w:lineRule="atLeast"/>
        <w:rPr>
          <w:rFonts w:cs="font405"/>
        </w:rPr>
      </w:pPr>
    </w:p>
    <w:p w14:paraId="2700F5FE" w14:textId="77777777" w:rsidR="002E2D69" w:rsidRPr="00B85550" w:rsidRDefault="002E2D69" w:rsidP="002E2D69">
      <w:pPr>
        <w:spacing w:line="100" w:lineRule="atLeast"/>
        <w:rPr>
          <w:rFonts w:cs="font405"/>
          <w:i/>
          <w:color w:val="00A4B7" w:themeColor="accent1"/>
        </w:rPr>
      </w:pPr>
      <w:r>
        <w:t xml:space="preserve">Overwegende </w:t>
      </w:r>
      <w:r>
        <w:rPr>
          <w:i/>
          <w:color w:val="00A4B7" w:themeColor="accent1"/>
        </w:rPr>
        <w:t xml:space="preserve">dat de voorgenomen inschrijver definitief werd geselecteerd/dat de voorgenomen inschrijver niet werd geselecteerd om de volgende redenen: (de conclusies overnemen van de DERDE STAP): (…) en dat de tweede inschrijver definitief werd geselecteerd;  </w:t>
      </w:r>
    </w:p>
    <w:p w14:paraId="6AE9E87D" w14:textId="77777777" w:rsidR="002E2D69" w:rsidRDefault="002E2D69" w:rsidP="002E2D69">
      <w:pPr>
        <w:spacing w:line="100" w:lineRule="atLeast"/>
        <w:rPr>
          <w:rFonts w:cs="font405"/>
        </w:rPr>
      </w:pPr>
    </w:p>
    <w:p w14:paraId="2A88EDBC" w14:textId="77777777" w:rsidR="002E2D69" w:rsidRDefault="002E2D69" w:rsidP="002E2D69">
      <w:pPr>
        <w:spacing w:line="100" w:lineRule="atLeast"/>
        <w:rPr>
          <w:rFonts w:cs="font405"/>
        </w:rPr>
      </w:pPr>
      <w:r>
        <w:rPr>
          <w:i/>
          <w:color w:val="00A4B7" w:themeColor="accent1"/>
        </w:rPr>
        <w:t>(Eventueel)</w:t>
      </w:r>
      <w:r>
        <w:rPr>
          <w:color w:val="00A4B7" w:themeColor="accent1"/>
        </w:rPr>
        <w:t xml:space="preserve"> </w:t>
      </w:r>
      <w:r>
        <w:t xml:space="preserve">Overwegende het advies van de coördinator </w:t>
      </w:r>
      <w:proofErr w:type="gramStart"/>
      <w:r>
        <w:t>inzake</w:t>
      </w:r>
      <w:proofErr w:type="gramEnd"/>
      <w:r>
        <w:t xml:space="preserve"> veiligheid en gezondheid;</w:t>
      </w:r>
    </w:p>
    <w:p w14:paraId="6215158B" w14:textId="77777777" w:rsidR="002E2D69" w:rsidRDefault="002E2D69" w:rsidP="002E2D69">
      <w:pPr>
        <w:spacing w:line="100" w:lineRule="atLeast"/>
        <w:rPr>
          <w:rFonts w:cs="font405"/>
        </w:rPr>
      </w:pPr>
    </w:p>
    <w:p w14:paraId="5DE863F0" w14:textId="77777777" w:rsidR="002E2D69" w:rsidRDefault="002E2D69" w:rsidP="002E2D69">
      <w:pPr>
        <w:spacing w:line="100" w:lineRule="atLeast"/>
        <w:rPr>
          <w:rFonts w:cs="font405"/>
        </w:rPr>
      </w:pPr>
      <w:r>
        <w:t xml:space="preserve">Overwegende dat het bestelbedrag </w:t>
      </w:r>
      <w:r>
        <w:rPr>
          <w:i/>
        </w:rPr>
        <w:t>(</w:t>
      </w:r>
      <w:proofErr w:type="gramStart"/>
      <w:r>
        <w:rPr>
          <w:i/>
        </w:rPr>
        <w:t>…)</w:t>
      </w:r>
      <w:r>
        <w:t>%</w:t>
      </w:r>
      <w:proofErr w:type="gramEnd"/>
      <w:r>
        <w:t xml:space="preserve"> afwijkt van onze raming (</w:t>
      </w:r>
      <w:r>
        <w:rPr>
          <w:rStyle w:val="Appelnotedebasdep"/>
          <w:rFonts w:cs="font405"/>
        </w:rPr>
        <w:footnoteReference w:id="25"/>
      </w:r>
      <w:proofErr w:type="gramStart"/>
      <w:r>
        <w:t>) ;</w:t>
      </w:r>
      <w:proofErr w:type="gramEnd"/>
      <w:r>
        <w:t xml:space="preserve"> </w:t>
      </w:r>
      <w:r>
        <w:rPr>
          <w:i/>
        </w:rPr>
        <w:t>(eventueel)</w:t>
      </w:r>
      <w:r>
        <w:t xml:space="preserve"> dat de vermoedelijke redenen voor die afwijking de volgende </w:t>
      </w:r>
      <w:proofErr w:type="gramStart"/>
      <w:r>
        <w:t>zijn :</w:t>
      </w:r>
      <w:proofErr w:type="gramEnd"/>
      <w:r>
        <w:t xml:space="preserve"> </w:t>
      </w:r>
      <w:r>
        <w:rPr>
          <w:i/>
          <w:color w:val="00A4B7" w:themeColor="accent1"/>
        </w:rPr>
        <w:t>(…</w:t>
      </w:r>
      <w:proofErr w:type="gramStart"/>
      <w:r>
        <w:rPr>
          <w:i/>
          <w:color w:val="00A4B7" w:themeColor="accent1"/>
        </w:rPr>
        <w:t>)</w:t>
      </w:r>
      <w:r>
        <w:t> ;</w:t>
      </w:r>
      <w:proofErr w:type="gramEnd"/>
    </w:p>
    <w:p w14:paraId="374EE45A" w14:textId="77777777" w:rsidR="002E2D69" w:rsidRDefault="002E2D69" w:rsidP="002E2D69">
      <w:pPr>
        <w:spacing w:line="100" w:lineRule="atLeast"/>
        <w:rPr>
          <w:rFonts w:cs="font405"/>
        </w:rPr>
      </w:pPr>
    </w:p>
    <w:p w14:paraId="689B1554" w14:textId="77777777" w:rsidR="002E2D69" w:rsidRDefault="002E2D69" w:rsidP="002E2D69">
      <w:pPr>
        <w:spacing w:line="100" w:lineRule="atLeast"/>
        <w:rPr>
          <w:rFonts w:cs="font405"/>
        </w:rPr>
      </w:pPr>
      <w:proofErr w:type="gramStart"/>
      <w:r>
        <w:lastRenderedPageBreak/>
        <w:t>stellen</w:t>
      </w:r>
      <w:proofErr w:type="gramEnd"/>
      <w:r>
        <w:t xml:space="preserve"> wij voor de opdracht toe te wijzen aan inschrijver </w:t>
      </w:r>
      <w:r>
        <w:rPr>
          <w:i/>
        </w:rPr>
        <w:t>(naam)</w:t>
      </w:r>
      <w:r>
        <w:t xml:space="preserve">, die de laagste regelmatige offerte heeft ingediend, namelijk voor een bedrag van € </w:t>
      </w:r>
      <w:r>
        <w:rPr>
          <w:i/>
          <w:color w:val="00A4B7" w:themeColor="accent1"/>
        </w:rPr>
        <w:t xml:space="preserve">(…) </w:t>
      </w:r>
      <w:r>
        <w:t>exclusief BTW (</w:t>
      </w:r>
      <w:r>
        <w:rPr>
          <w:rStyle w:val="Appelnotedebasdep"/>
          <w:rFonts w:cs="font405"/>
        </w:rPr>
        <w:footnoteReference w:id="26"/>
      </w:r>
      <w:r>
        <w:t> );</w:t>
      </w:r>
    </w:p>
    <w:p w14:paraId="208E200B" w14:textId="77777777" w:rsidR="002E2D69" w:rsidRDefault="002E2D69" w:rsidP="002E2D69">
      <w:pPr>
        <w:spacing w:line="100" w:lineRule="atLeast"/>
        <w:jc w:val="right"/>
        <w:rPr>
          <w:rFonts w:cs="font405"/>
        </w:rPr>
      </w:pPr>
    </w:p>
    <w:p w14:paraId="07700863" w14:textId="77777777" w:rsidR="002E2D69" w:rsidRDefault="002E2D69" w:rsidP="002E2D69">
      <w:pPr>
        <w:spacing w:line="100" w:lineRule="atLeast"/>
        <w:rPr>
          <w:rFonts w:cs="font405"/>
        </w:rPr>
      </w:pPr>
    </w:p>
    <w:p w14:paraId="6FFE6EE4" w14:textId="77777777" w:rsidR="002E2D69" w:rsidRDefault="002E2D69" w:rsidP="002E2D69">
      <w:pPr>
        <w:spacing w:line="100" w:lineRule="atLeast"/>
        <w:jc w:val="right"/>
        <w:rPr>
          <w:rFonts w:cs="font405"/>
        </w:rPr>
      </w:pPr>
      <w:r>
        <w:t xml:space="preserve">Opgemaakt op </w:t>
      </w:r>
      <w:r>
        <w:rPr>
          <w:i/>
          <w:color w:val="00A4B7" w:themeColor="accent1"/>
        </w:rPr>
        <w:t>(dag, maand, jaar)</w:t>
      </w:r>
      <w:r>
        <w:t>,</w:t>
      </w:r>
    </w:p>
    <w:p w14:paraId="0EF1121F" w14:textId="77777777" w:rsidR="002E2D69" w:rsidRDefault="002E2D69" w:rsidP="002E2D69">
      <w:pPr>
        <w:spacing w:line="100" w:lineRule="atLeast"/>
        <w:jc w:val="right"/>
        <w:rPr>
          <w:rFonts w:cs="font405"/>
        </w:rPr>
      </w:pPr>
    </w:p>
    <w:p w14:paraId="5150FB50" w14:textId="77777777" w:rsidR="002E2D69" w:rsidRDefault="002E2D69" w:rsidP="002E2D69">
      <w:pPr>
        <w:spacing w:line="100" w:lineRule="atLeast"/>
        <w:jc w:val="right"/>
        <w:rPr>
          <w:rFonts w:cs="font405"/>
        </w:rPr>
      </w:pPr>
    </w:p>
    <w:p w14:paraId="2AC613EA" w14:textId="77777777" w:rsidR="002E2D69" w:rsidRPr="00B85550" w:rsidRDefault="002E2D69" w:rsidP="002E2D69">
      <w:pPr>
        <w:spacing w:line="100" w:lineRule="atLeast"/>
        <w:jc w:val="right"/>
        <w:rPr>
          <w:rFonts w:cs="font405"/>
          <w:color w:val="00A4B7" w:themeColor="accent1"/>
        </w:rPr>
      </w:pPr>
      <w:r>
        <w:rPr>
          <w:i/>
          <w:color w:val="00A4B7" w:themeColor="accent1"/>
        </w:rPr>
        <w:t>(Handtekening)</w:t>
      </w:r>
    </w:p>
    <w:p w14:paraId="0BF6C869" w14:textId="77777777" w:rsidR="008245CA" w:rsidRPr="00D546CD" w:rsidRDefault="002E2D69" w:rsidP="00D546CD">
      <w:pPr>
        <w:jc w:val="right"/>
        <w:rPr>
          <w:rFonts w:cs="font405"/>
        </w:rPr>
      </w:pPr>
      <w:r>
        <w:t>De ontwerper</w:t>
      </w:r>
    </w:p>
    <w:sectPr w:rsidR="008245CA" w:rsidRPr="00D546CD" w:rsidSect="003340D3">
      <w:headerReference w:type="default" r:id="rId11"/>
      <w:pgSz w:w="12240" w:h="15840"/>
      <w:pgMar w:top="1417" w:right="1417" w:bottom="1417"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38C4" w14:textId="77777777" w:rsidR="00E00ADE" w:rsidRDefault="00E00ADE" w:rsidP="001D0291">
      <w:r>
        <w:separator/>
      </w:r>
    </w:p>
  </w:endnote>
  <w:endnote w:type="continuationSeparator" w:id="0">
    <w:p w14:paraId="55E9CABB" w14:textId="77777777" w:rsidR="00E00ADE" w:rsidRDefault="00E00ADE" w:rsidP="001D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Pro-Regular">
    <w:altName w:val="Times New Roman"/>
    <w:charset w:val="00"/>
    <w:family w:val="auto"/>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Omnes Regular Roman">
    <w:altName w:val="Calibri"/>
    <w:charset w:val="00"/>
    <w:family w:val="auto"/>
    <w:pitch w:val="variable"/>
    <w:sig w:usb0="00000003" w:usb1="00000000" w:usb2="00000000" w:usb3="00000000" w:csb0="00000001" w:csb1="00000000"/>
  </w:font>
  <w:font w:name="font405">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3C0EB" w14:textId="77777777" w:rsidR="00E00ADE" w:rsidRDefault="00E00ADE" w:rsidP="001D0291">
      <w:r>
        <w:separator/>
      </w:r>
    </w:p>
  </w:footnote>
  <w:footnote w:type="continuationSeparator" w:id="0">
    <w:p w14:paraId="753E3069" w14:textId="77777777" w:rsidR="00E00ADE" w:rsidRDefault="00E00ADE" w:rsidP="001D0291">
      <w:r>
        <w:continuationSeparator/>
      </w:r>
    </w:p>
  </w:footnote>
  <w:footnote w:id="1">
    <w:p w14:paraId="6AB41D5E" w14:textId="132B5D20" w:rsidR="00BE6FFF" w:rsidRPr="00E05A06" w:rsidRDefault="00BE6FFF" w:rsidP="00E05A06">
      <w:pPr>
        <w:pStyle w:val="Notedebasdepage"/>
        <w:spacing w:after="0" w:line="240" w:lineRule="auto"/>
        <w:ind w:left="0" w:firstLine="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Als de opdracht de Europese bekendmakingsdrempel overschrijdt, moet hij gepubliceerd worden in het PBEU.  </w:t>
      </w:r>
      <w:r w:rsidR="005B55C7">
        <w:rPr>
          <w:rFonts w:ascii="Century Gothic" w:hAnsi="Century Gothic"/>
          <w:sz w:val="16"/>
          <w:szCs w:val="16"/>
        </w:rPr>
        <w:t>H</w:t>
      </w:r>
      <w:r w:rsidR="005B55C7" w:rsidRPr="005B55C7">
        <w:rPr>
          <w:rFonts w:ascii="Century Gothic" w:hAnsi="Century Gothic"/>
          <w:sz w:val="16"/>
          <w:szCs w:val="16"/>
        </w:rPr>
        <w:t xml:space="preserve">et bedrag van de respectieve drempelwaarden vindt u in de tabel </w:t>
      </w:r>
      <w:hyperlink r:id="rId1" w:history="1">
        <w:r w:rsidR="005B55C7" w:rsidRPr="005B55C7">
          <w:rPr>
            <w:rStyle w:val="Lienhypertexte"/>
            <w:rFonts w:ascii="Century Gothic" w:hAnsi="Century Gothic"/>
            <w:sz w:val="16"/>
            <w:szCs w:val="16"/>
          </w:rPr>
          <w:t>hier</w:t>
        </w:r>
      </w:hyperlink>
      <w:r w:rsidR="005B55C7">
        <w:rPr>
          <w:rFonts w:ascii="Century Gothic" w:hAnsi="Century Gothic"/>
          <w:sz w:val="16"/>
          <w:szCs w:val="16"/>
        </w:rPr>
        <w:t>.</w:t>
      </w:r>
    </w:p>
  </w:footnote>
  <w:footnote w:id="2">
    <w:p w14:paraId="1AD78CD9"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 geval van een combinatie van ondernemers moet elk lid een afzonderlijk UEA indienen. Ook als de inschrijver een beroep wil doen op de bekwaamheid van </w:t>
      </w:r>
      <w:r>
        <w:rPr>
          <w:rFonts w:ascii="Century Gothic" w:hAnsi="Century Gothic"/>
          <w:b/>
          <w:sz w:val="16"/>
          <w:szCs w:val="16"/>
        </w:rPr>
        <w:t>derden</w:t>
      </w:r>
      <w:r>
        <w:rPr>
          <w:rFonts w:ascii="Century Gothic" w:hAnsi="Century Gothic"/>
          <w:sz w:val="16"/>
          <w:szCs w:val="16"/>
        </w:rPr>
        <w:t xml:space="preserve"> om aan de selectiecriteria te voldoen, moet voor die entiteiten een afzonderlijk UEA-formulier worden afgeleverd.</w:t>
      </w:r>
    </w:p>
  </w:footnote>
  <w:footnote w:id="3">
    <w:p w14:paraId="5A43114F"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Die controle gebeurt binnen de 20 dagen na de uiterste datum van ontvangst van de offertes (art. 62, § 2 van het PLAATSINGSBESLUIT).</w:t>
      </w:r>
    </w:p>
  </w:footnote>
  <w:footnote w:id="4">
    <w:p w14:paraId="59FBF18B"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RSZ: het attest moet betrekking hebben op het laatste </w:t>
      </w:r>
      <w:r>
        <w:rPr>
          <w:rFonts w:ascii="Century Gothic" w:hAnsi="Century Gothic"/>
          <w:b/>
          <w:sz w:val="16"/>
          <w:szCs w:val="16"/>
        </w:rPr>
        <w:t>afgelopen</w:t>
      </w:r>
      <w:r>
        <w:rPr>
          <w:rFonts w:ascii="Century Gothic" w:hAnsi="Century Gothic"/>
          <w:sz w:val="16"/>
          <w:szCs w:val="16"/>
        </w:rPr>
        <w:t xml:space="preserve"> kalenderkwartaal vóór de uiterste datum van ontvangst van de offertes (art. 62 van het PLAATSINGSBESLUIT).</w:t>
      </w:r>
    </w:p>
    <w:p w14:paraId="316E4647"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proofErr w:type="gramStart"/>
      <w:r>
        <w:rPr>
          <w:rFonts w:ascii="Century Gothic" w:hAnsi="Century Gothic"/>
          <w:sz w:val="16"/>
          <w:szCs w:val="16"/>
        </w:rPr>
        <w:t>FISC :</w:t>
      </w:r>
      <w:proofErr w:type="gramEnd"/>
      <w:r>
        <w:rPr>
          <w:rFonts w:ascii="Century Gothic" w:hAnsi="Century Gothic"/>
          <w:sz w:val="16"/>
          <w:szCs w:val="16"/>
        </w:rPr>
        <w:t xml:space="preserve"> het attest moet betrekking hebben op de laatste afgelopen fiscale periode.</w:t>
      </w:r>
    </w:p>
  </w:footnote>
  <w:footnote w:id="5">
    <w:p w14:paraId="6E8AD108"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Inschrijvers die zich in een uitsluitingssituatie bevinden mogen bewijzen leveren om aan te tonen dat de door hen genomen maatregelen volstaan om hun betrouwbaarheid aan te tonen ondanks het bestaan van een relevante uitsluitingsgrond. Als de aanbestedende overheid oordeelt dat die bewijzen volstaan, wordt de betreffende inschrijver niet van de procedure uitgesloten.  De inschrijver moet die bewijzen echter </w:t>
      </w:r>
      <w:r>
        <w:rPr>
          <w:rFonts w:ascii="Century Gothic" w:hAnsi="Century Gothic"/>
          <w:b/>
          <w:sz w:val="16"/>
          <w:szCs w:val="16"/>
        </w:rPr>
        <w:t>op eigen initiatief</w:t>
      </w:r>
      <w:r>
        <w:rPr>
          <w:rFonts w:ascii="Century Gothic" w:hAnsi="Century Gothic"/>
          <w:sz w:val="16"/>
          <w:szCs w:val="16"/>
        </w:rPr>
        <w:t xml:space="preserve"> aanleveren. De aanbestedende overheid is niet verplicht om hem hierover te ondervragen.</w:t>
      </w:r>
    </w:p>
    <w:p w14:paraId="5E82056F"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r>
        <w:rPr>
          <w:rFonts w:ascii="Century Gothic" w:hAnsi="Century Gothic"/>
          <w:sz w:val="16"/>
          <w:szCs w:val="16"/>
        </w:rPr>
        <w:t>Voorbeelden van corrigerende maatregelen: storting van een schadevergoeding; actieve samenwerking met de met het onderzoek belaste overheden; concreet genomen maatregelen van technische en organisatorische aard en in personeelsaangelegenheden die erop gericht zijn een nieuwe strafrechtelijke inbreuk of een nieuwe fout te voorkomen; …</w:t>
      </w:r>
    </w:p>
  </w:footnote>
  <w:footnote w:id="6">
    <w:p w14:paraId="3D1751F6" w14:textId="77777777" w:rsidR="00BE6FFF" w:rsidRPr="00AE6D61" w:rsidRDefault="00BE6FFF" w:rsidP="00AE6D61">
      <w:pPr>
        <w:pStyle w:val="Notedebasdepage"/>
        <w:spacing w:after="0" w:line="240" w:lineRule="auto"/>
        <w:ind w:left="0" w:firstLine="0"/>
        <w:rPr>
          <w:rFonts w:ascii="Century Gothic" w:hAnsi="Century Gothic"/>
          <w:sz w:val="16"/>
          <w:szCs w:val="16"/>
        </w:rPr>
      </w:pPr>
      <w:r>
        <w:rPr>
          <w:rStyle w:val="Appelnotedebasdep"/>
        </w:rPr>
        <w:footnoteRef/>
      </w:r>
      <w:r>
        <w:t xml:space="preserve"> </w:t>
      </w:r>
      <w:r>
        <w:rPr>
          <w:rFonts w:ascii="Century Gothic" w:hAnsi="Century Gothic"/>
          <w:sz w:val="16"/>
          <w:szCs w:val="16"/>
        </w:rPr>
        <w:t>Behalve voor de inschrijvers die geen UEA hebben ingediend, aangezien die tekortkoming, hoewel het om de kwalitatieve selectie gaat, bestraft wordt met een substantiële onregelmatigheid van de offerte.</w:t>
      </w:r>
    </w:p>
  </w:footnote>
  <w:footnote w:id="7">
    <w:p w14:paraId="42B00DA7"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Artikel 76 van het PLAATSINGSBESLUIT bepaalt een lijst met onregelmatigheden die als substantieel « beschouwd » worden. Door die onregelmatigheden is de offerte </w:t>
      </w:r>
      <w:r>
        <w:rPr>
          <w:rFonts w:ascii="Century Gothic" w:hAnsi="Century Gothic"/>
          <w:b/>
          <w:sz w:val="16"/>
          <w:szCs w:val="16"/>
        </w:rPr>
        <w:t>automatisch</w:t>
      </w:r>
      <w:r>
        <w:rPr>
          <w:rFonts w:ascii="Century Gothic" w:hAnsi="Century Gothic"/>
          <w:sz w:val="16"/>
          <w:szCs w:val="16"/>
        </w:rPr>
        <w:t xml:space="preserve"> nietig.</w:t>
      </w:r>
    </w:p>
  </w:footnote>
  <w:footnote w:id="8">
    <w:p w14:paraId="77089DDA"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De ontwerper heeft geen toegang tot die informatie. De aanbestedende overheid zal zelf controleren of de persoon die het indieningsrapport heeft ondertekend, voldoende bevoegd is om de inschrijver te verbinden. </w:t>
      </w:r>
    </w:p>
  </w:footnote>
  <w:footnote w:id="9">
    <w:p w14:paraId="209C9A66" w14:textId="77777777" w:rsidR="00BE6FFF" w:rsidRPr="00E05A06" w:rsidRDefault="00BE6FFF" w:rsidP="009F0D47">
      <w:pPr>
        <w:pStyle w:val="Notedebasdepage"/>
        <w:spacing w:after="0" w:line="240" w:lineRule="auto"/>
        <w:ind w:left="0" w:firstLine="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Dit moet ondubbelzinnig in de opdrachtdocumenten worden vermeld (voorbeelden: « </w:t>
      </w:r>
      <w:r>
        <w:rPr>
          <w:rFonts w:ascii="Century Gothic" w:hAnsi="Century Gothic"/>
          <w:i/>
          <w:sz w:val="16"/>
          <w:szCs w:val="16"/>
        </w:rPr>
        <w:t xml:space="preserve">op straffe van </w:t>
      </w:r>
      <w:proofErr w:type="gramStart"/>
      <w:r>
        <w:rPr>
          <w:rFonts w:ascii="Century Gothic" w:hAnsi="Century Gothic"/>
          <w:i/>
          <w:sz w:val="16"/>
          <w:szCs w:val="16"/>
        </w:rPr>
        <w:t xml:space="preserve">nietigheid </w:t>
      </w:r>
      <w:r>
        <w:rPr>
          <w:rFonts w:ascii="Century Gothic" w:hAnsi="Century Gothic"/>
          <w:sz w:val="16"/>
          <w:szCs w:val="16"/>
        </w:rPr>
        <w:t> »</w:t>
      </w:r>
      <w:proofErr w:type="gramEnd"/>
      <w:r>
        <w:rPr>
          <w:rFonts w:ascii="Century Gothic" w:hAnsi="Century Gothic"/>
          <w:sz w:val="16"/>
          <w:szCs w:val="16"/>
        </w:rPr>
        <w:t xml:space="preserve">, </w:t>
      </w:r>
      <w:r>
        <w:rPr>
          <w:rFonts w:ascii="Century Gothic" w:hAnsi="Century Gothic"/>
          <w:i/>
          <w:sz w:val="16"/>
          <w:szCs w:val="16"/>
        </w:rPr>
        <w:t>« op straffe van verwerping van de offerte</w:t>
      </w:r>
      <w:r>
        <w:rPr>
          <w:rFonts w:ascii="Century Gothic" w:hAnsi="Century Gothic"/>
          <w:sz w:val="16"/>
          <w:szCs w:val="16"/>
        </w:rPr>
        <w:t xml:space="preserve"> », …). Anderzijds moet de aanbestedende overheid bij aanwezigheid van dergelijke formulering ook naleven wat er bepaald is (cf.  </w:t>
      </w:r>
      <w:proofErr w:type="gramStart"/>
      <w:r>
        <w:rPr>
          <w:rFonts w:ascii="Century Gothic" w:hAnsi="Century Gothic"/>
          <w:sz w:val="16"/>
          <w:szCs w:val="16"/>
        </w:rPr>
        <w:t>het</w:t>
      </w:r>
      <w:proofErr w:type="gramEnd"/>
      <w:r>
        <w:rPr>
          <w:rFonts w:ascii="Century Gothic" w:hAnsi="Century Gothic"/>
          <w:sz w:val="16"/>
          <w:szCs w:val="16"/>
        </w:rPr>
        <w:t xml:space="preserve"> Latijnse </w:t>
      </w:r>
      <w:proofErr w:type="gramStart"/>
      <w:r>
        <w:rPr>
          <w:rFonts w:ascii="Century Gothic" w:hAnsi="Century Gothic"/>
          <w:sz w:val="16"/>
          <w:szCs w:val="16"/>
        </w:rPr>
        <w:t xml:space="preserve">spreekwoord:  </w:t>
      </w:r>
      <w:proofErr w:type="spellStart"/>
      <w:r>
        <w:rPr>
          <w:rFonts w:ascii="Century Gothic" w:hAnsi="Century Gothic"/>
          <w:i/>
          <w:sz w:val="16"/>
          <w:szCs w:val="16"/>
        </w:rPr>
        <w:t>Patere</w:t>
      </w:r>
      <w:proofErr w:type="spellEnd"/>
      <w:proofErr w:type="gramEnd"/>
      <w:r>
        <w:rPr>
          <w:rFonts w:ascii="Century Gothic" w:hAnsi="Century Gothic"/>
          <w:i/>
          <w:sz w:val="16"/>
          <w:szCs w:val="16"/>
        </w:rPr>
        <w:t xml:space="preserve"> </w:t>
      </w:r>
      <w:proofErr w:type="spellStart"/>
      <w:r>
        <w:rPr>
          <w:rFonts w:ascii="Century Gothic" w:hAnsi="Century Gothic"/>
          <w:i/>
          <w:sz w:val="16"/>
          <w:szCs w:val="16"/>
        </w:rPr>
        <w:t>legem</w:t>
      </w:r>
      <w:proofErr w:type="spellEnd"/>
      <w:r>
        <w:rPr>
          <w:rFonts w:ascii="Century Gothic" w:hAnsi="Century Gothic"/>
          <w:i/>
          <w:sz w:val="16"/>
          <w:szCs w:val="16"/>
        </w:rPr>
        <w:t xml:space="preserve"> </w:t>
      </w:r>
      <w:proofErr w:type="spellStart"/>
      <w:r>
        <w:rPr>
          <w:rFonts w:ascii="Century Gothic" w:hAnsi="Century Gothic"/>
          <w:i/>
          <w:sz w:val="16"/>
          <w:szCs w:val="16"/>
        </w:rPr>
        <w:t>quam</w:t>
      </w:r>
      <w:proofErr w:type="spellEnd"/>
      <w:r>
        <w:rPr>
          <w:rFonts w:ascii="Century Gothic" w:hAnsi="Century Gothic"/>
          <w:i/>
          <w:sz w:val="16"/>
          <w:szCs w:val="16"/>
        </w:rPr>
        <w:t xml:space="preserve"> </w:t>
      </w:r>
      <w:proofErr w:type="spellStart"/>
      <w:r>
        <w:rPr>
          <w:rFonts w:ascii="Century Gothic" w:hAnsi="Century Gothic"/>
          <w:i/>
          <w:sz w:val="16"/>
          <w:szCs w:val="16"/>
        </w:rPr>
        <w:t>ipse</w:t>
      </w:r>
      <w:proofErr w:type="spellEnd"/>
      <w:r>
        <w:rPr>
          <w:rFonts w:ascii="Century Gothic" w:hAnsi="Century Gothic"/>
          <w:i/>
          <w:sz w:val="16"/>
          <w:szCs w:val="16"/>
        </w:rPr>
        <w:t xml:space="preserve"> </w:t>
      </w:r>
      <w:proofErr w:type="spellStart"/>
      <w:r>
        <w:rPr>
          <w:rFonts w:ascii="Century Gothic" w:hAnsi="Century Gothic"/>
          <w:i/>
          <w:sz w:val="16"/>
          <w:szCs w:val="16"/>
        </w:rPr>
        <w:t>fecisti</w:t>
      </w:r>
      <w:proofErr w:type="spellEnd"/>
      <w:r>
        <w:rPr>
          <w:rFonts w:ascii="Century Gothic" w:hAnsi="Century Gothic"/>
          <w:sz w:val="16"/>
          <w:szCs w:val="16"/>
        </w:rPr>
        <w:t>).</w:t>
      </w:r>
    </w:p>
  </w:footnote>
  <w:footnote w:id="10">
    <w:p w14:paraId="32DC0B9B" w14:textId="77777777" w:rsidR="00BE6FFF" w:rsidRPr="00E05A06" w:rsidRDefault="00BE6FFF" w:rsidP="00E05A06">
      <w:pPr>
        <w:pStyle w:val="Notedebasdepage"/>
        <w:spacing w:after="0" w:line="240" w:lineRule="auto"/>
        <w:ind w:left="0" w:firstLine="0"/>
        <w:jc w:val="both"/>
        <w:rPr>
          <w:rFonts w:ascii="Century Gothic" w:hAnsi="Century Gothic"/>
          <w:b/>
          <w:sz w:val="16"/>
          <w:szCs w:val="16"/>
          <w:u w:val="single"/>
        </w:rPr>
      </w:pPr>
      <w:r>
        <w:rPr>
          <w:rStyle w:val="Appelnotedebasdep"/>
          <w:rFonts w:ascii="Century Gothic" w:hAnsi="Century Gothic"/>
          <w:sz w:val="16"/>
          <w:szCs w:val="16"/>
        </w:rPr>
        <w:footnoteRef/>
      </w:r>
      <w:r>
        <w:t xml:space="preserve"> </w:t>
      </w:r>
      <w:r>
        <w:rPr>
          <w:rFonts w:ascii="Century Gothic" w:hAnsi="Century Gothic"/>
          <w:sz w:val="16"/>
          <w:szCs w:val="16"/>
        </w:rPr>
        <w:t xml:space="preserve"> In tegenstelling tot substantieel « beschouwde » onregelmatigheden die hierboven worden opgesomd, zijn de andere onregelmatigheden substantieel en zullen ze aanleiding geven tot de nietigheid van de offerte </w:t>
      </w:r>
      <w:r>
        <w:rPr>
          <w:rFonts w:ascii="Century Gothic" w:hAnsi="Century Gothic"/>
          <w:b/>
          <w:sz w:val="16"/>
          <w:szCs w:val="16"/>
          <w:u w:val="single"/>
        </w:rPr>
        <w:t xml:space="preserve">als en alleen als zij alleen of gecumuleerd of gecombineerd </w:t>
      </w:r>
      <w:proofErr w:type="gramStart"/>
      <w:r>
        <w:rPr>
          <w:rFonts w:ascii="Century Gothic" w:hAnsi="Century Gothic"/>
          <w:b/>
          <w:sz w:val="16"/>
          <w:szCs w:val="16"/>
          <w:u w:val="single"/>
        </w:rPr>
        <w:t>van die aard</w:t>
      </w:r>
      <w:proofErr w:type="gramEnd"/>
      <w:r>
        <w:rPr>
          <w:rFonts w:ascii="Century Gothic" w:hAnsi="Century Gothic"/>
          <w:b/>
          <w:sz w:val="16"/>
          <w:szCs w:val="16"/>
          <w:u w:val="single"/>
        </w:rPr>
        <w:t xml:space="preserve"> zijn dat zij:</w:t>
      </w:r>
    </w:p>
    <w:p w14:paraId="3EB5F6E6" w14:textId="77777777" w:rsidR="00BE6FFF" w:rsidRPr="00E05A06" w:rsidRDefault="00BE6FFF" w:rsidP="00E05A06">
      <w:pPr>
        <w:pStyle w:val="Notedebasdepage"/>
        <w:spacing w:after="0" w:line="240" w:lineRule="auto"/>
        <w:jc w:val="both"/>
        <w:rPr>
          <w:rFonts w:ascii="Century Gothic" w:hAnsi="Century Gothic"/>
          <w:sz w:val="16"/>
          <w:szCs w:val="16"/>
        </w:rPr>
      </w:pPr>
      <w:r>
        <w:rPr>
          <w:rFonts w:ascii="Century Gothic" w:hAnsi="Century Gothic"/>
          <w:sz w:val="16"/>
          <w:szCs w:val="16"/>
        </w:rPr>
        <w:t>-</w:t>
      </w:r>
      <w:r>
        <w:rPr>
          <w:rFonts w:ascii="Century Gothic" w:hAnsi="Century Gothic"/>
          <w:sz w:val="16"/>
          <w:szCs w:val="16"/>
        </w:rPr>
        <w:tab/>
        <w:t xml:space="preserve">de inschrijver een discriminerend voordeel bieden,  </w:t>
      </w:r>
    </w:p>
    <w:p w14:paraId="65CDBB3B" w14:textId="77777777" w:rsidR="00BE6FFF" w:rsidRPr="00E05A06" w:rsidRDefault="00BE6FFF" w:rsidP="00E05A06">
      <w:pPr>
        <w:pStyle w:val="Notedebasdepage"/>
        <w:spacing w:after="0" w:line="240" w:lineRule="auto"/>
        <w:jc w:val="both"/>
        <w:rPr>
          <w:rFonts w:ascii="Century Gothic" w:hAnsi="Century Gothic"/>
          <w:sz w:val="16"/>
          <w:szCs w:val="16"/>
        </w:rPr>
      </w:pPr>
      <w:r>
        <w:rPr>
          <w:rFonts w:ascii="Century Gothic" w:hAnsi="Century Gothic"/>
          <w:sz w:val="16"/>
          <w:szCs w:val="16"/>
        </w:rPr>
        <w:t>-</w:t>
      </w:r>
      <w:r>
        <w:rPr>
          <w:rFonts w:ascii="Century Gothic" w:hAnsi="Century Gothic"/>
          <w:sz w:val="16"/>
          <w:szCs w:val="16"/>
        </w:rPr>
        <w:tab/>
        <w:t>tot concurrentievervalsing leiden,</w:t>
      </w:r>
    </w:p>
    <w:p w14:paraId="2094B2EF" w14:textId="77777777" w:rsidR="00BE6FFF" w:rsidRPr="00E05A06" w:rsidRDefault="00BE6FFF" w:rsidP="00E05A06">
      <w:pPr>
        <w:pStyle w:val="Notedebasdepage"/>
        <w:spacing w:after="0" w:line="240" w:lineRule="auto"/>
        <w:jc w:val="both"/>
        <w:rPr>
          <w:rFonts w:ascii="Century Gothic" w:hAnsi="Century Gothic"/>
          <w:sz w:val="16"/>
          <w:szCs w:val="16"/>
        </w:rPr>
      </w:pPr>
      <w:r>
        <w:rPr>
          <w:rFonts w:ascii="Century Gothic" w:hAnsi="Century Gothic"/>
          <w:sz w:val="16"/>
          <w:szCs w:val="16"/>
        </w:rPr>
        <w:t>-</w:t>
      </w:r>
      <w:r>
        <w:rPr>
          <w:rFonts w:ascii="Century Gothic" w:hAnsi="Century Gothic"/>
          <w:sz w:val="16"/>
          <w:szCs w:val="16"/>
        </w:rPr>
        <w:tab/>
        <w:t>de beoordeling van de offerte van de inschrijver verhinderen,</w:t>
      </w:r>
    </w:p>
    <w:p w14:paraId="03A12EE7" w14:textId="77777777" w:rsidR="00BE6FFF" w:rsidRPr="00E05A06" w:rsidRDefault="00BE6FFF" w:rsidP="00E05A06">
      <w:pPr>
        <w:pStyle w:val="Notedebasdepage"/>
        <w:spacing w:after="0" w:line="240" w:lineRule="auto"/>
        <w:jc w:val="both"/>
        <w:rPr>
          <w:rFonts w:ascii="Century Gothic" w:hAnsi="Century Gothic"/>
          <w:sz w:val="16"/>
          <w:szCs w:val="16"/>
        </w:rPr>
      </w:pPr>
      <w:r>
        <w:rPr>
          <w:rFonts w:ascii="Century Gothic" w:hAnsi="Century Gothic"/>
          <w:sz w:val="16"/>
          <w:szCs w:val="16"/>
        </w:rPr>
        <w:t>-</w:t>
      </w:r>
      <w:r>
        <w:rPr>
          <w:rFonts w:ascii="Century Gothic" w:hAnsi="Century Gothic"/>
          <w:sz w:val="16"/>
          <w:szCs w:val="16"/>
        </w:rPr>
        <w:tab/>
        <w:t>de vergelijking van de offerte van de inschrijver met de andere offertes verhinderen,</w:t>
      </w:r>
    </w:p>
    <w:p w14:paraId="5991109C" w14:textId="77777777" w:rsidR="00BE6FFF" w:rsidRPr="00E05A06" w:rsidRDefault="00BE6FFF" w:rsidP="00E05A06">
      <w:pPr>
        <w:pStyle w:val="Notedebasdepage"/>
        <w:spacing w:after="0" w:line="240" w:lineRule="auto"/>
        <w:jc w:val="both"/>
        <w:rPr>
          <w:rFonts w:ascii="Century Gothic" w:hAnsi="Century Gothic"/>
          <w:sz w:val="16"/>
          <w:szCs w:val="16"/>
        </w:rPr>
      </w:pPr>
      <w:r>
        <w:rPr>
          <w:rFonts w:ascii="Century Gothic" w:hAnsi="Century Gothic"/>
          <w:sz w:val="16"/>
          <w:szCs w:val="16"/>
        </w:rPr>
        <w:t>-</w:t>
      </w:r>
      <w:r>
        <w:rPr>
          <w:rFonts w:ascii="Century Gothic" w:hAnsi="Century Gothic"/>
          <w:sz w:val="16"/>
          <w:szCs w:val="16"/>
        </w:rPr>
        <w:tab/>
        <w:t>de verbintenis van de inschrijver om de opdracht onder de gestelde voorwaarden uit te voeren onbestaande, onvolledig of onzeker maken.</w:t>
      </w:r>
    </w:p>
  </w:footnote>
  <w:footnote w:id="11">
    <w:p w14:paraId="2D370F75"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Alleen rekenkundige fouten mogen verbeterd worden, dat wil zeggen fouten die geen invloed hebben op de prijselementen, maar wel op de rekenkundige bewerking (vermenigvuldiging, optelling, </w:t>
      </w:r>
      <w:r>
        <w:rPr>
          <w:rFonts w:ascii="Century Gothic" w:hAnsi="Century Gothic"/>
          <w:b/>
          <w:sz w:val="16"/>
          <w:szCs w:val="16"/>
        </w:rPr>
        <w:t>afrondingsfouten</w:t>
      </w:r>
      <w:r>
        <w:rPr>
          <w:rFonts w:ascii="Century Gothic" w:hAnsi="Century Gothic"/>
          <w:sz w:val="16"/>
          <w:szCs w:val="16"/>
        </w:rPr>
        <w:t xml:space="preserve">, …) alsook de louter materiële fouten (schrijffouten, </w:t>
      </w:r>
      <w:proofErr w:type="gramStart"/>
      <w:r>
        <w:rPr>
          <w:rFonts w:ascii="Century Gothic" w:hAnsi="Century Gothic"/>
          <w:sz w:val="16"/>
          <w:szCs w:val="16"/>
        </w:rPr>
        <w:t>overdrachtsfouten,…</w:t>
      </w:r>
      <w:proofErr w:type="gramEnd"/>
      <w:r>
        <w:rPr>
          <w:rFonts w:ascii="Century Gothic" w:hAnsi="Century Gothic"/>
          <w:sz w:val="16"/>
          <w:szCs w:val="16"/>
        </w:rPr>
        <w:t xml:space="preserve">). Met begripsfouten, leemten, verbetering van hoeveelheden, eenheden, enz. wordt in dit stadium geen rekening gehouden (zie hierna). </w:t>
      </w:r>
    </w:p>
  </w:footnote>
  <w:footnote w:id="12">
    <w:p w14:paraId="3458CCBA"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Verbeteringen voor </w:t>
      </w:r>
      <w:proofErr w:type="spellStart"/>
      <w:r>
        <w:rPr>
          <w:rFonts w:ascii="Century Gothic" w:hAnsi="Century Gothic"/>
          <w:sz w:val="16"/>
          <w:szCs w:val="16"/>
        </w:rPr>
        <w:t>VH’s</w:t>
      </w:r>
      <w:proofErr w:type="spellEnd"/>
      <w:r>
        <w:rPr>
          <w:rFonts w:ascii="Century Gothic" w:hAnsi="Century Gothic"/>
          <w:sz w:val="16"/>
          <w:szCs w:val="16"/>
        </w:rPr>
        <w:t xml:space="preserve"> worden enkel toegestaan als de verbetering in meer of in min ten minste </w:t>
      </w:r>
      <w:r>
        <w:rPr>
          <w:rFonts w:ascii="Century Gothic" w:hAnsi="Century Gothic"/>
          <w:b/>
          <w:sz w:val="16"/>
          <w:szCs w:val="16"/>
        </w:rPr>
        <w:t>tien percent</w:t>
      </w:r>
      <w:r>
        <w:rPr>
          <w:rFonts w:ascii="Century Gothic" w:hAnsi="Century Gothic"/>
          <w:sz w:val="16"/>
          <w:szCs w:val="16"/>
        </w:rPr>
        <w:t xml:space="preserve"> van de beschouwde post beloopt (cf. art. 79 en richtlijnen aan de inschrijvers, bijlage III.3 van de WO2017).</w:t>
      </w:r>
    </w:p>
  </w:footnote>
  <w:footnote w:id="13">
    <w:p w14:paraId="4DB2D183"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Die keuze is onder andere gerechtvaardigd als, bijvoorbeeld, slechts één offerte werd ingediend en de in artikel 86 bepaalde formule onmogelijk kan worden toegepast; als de offerte een te groot aantal prijsleemten bevat; als de betreffende post zeer groot is; …</w:t>
      </w:r>
    </w:p>
  </w:footnote>
  <w:footnote w:id="14">
    <w:p w14:paraId="601C758A"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Voor de berekening van de waarden L en X staat het de aanbestedende overheid toe geen rekening te houden met de offertes waarin de voor de betrokken post voorgestelde prijs abnormaal is.</w:t>
      </w:r>
    </w:p>
  </w:footnote>
  <w:footnote w:id="15">
    <w:p w14:paraId="3ED61F00"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Als de inschrijver de prijs van verscheidene posten niet heeft vermeld, wordt er voor de berekening van de X-waarde geen rekening gehouden met de prijs die de andere inschrijvers voor die post voorstellen.</w:t>
      </w:r>
    </w:p>
  </w:footnote>
  <w:footnote w:id="16">
    <w:p w14:paraId="3770241C"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Er kunnen zich drie gevallen voordoen:</w:t>
      </w:r>
    </w:p>
    <w:p w14:paraId="6426093B"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r>
        <w:rPr>
          <w:rFonts w:ascii="Century Gothic" w:hAnsi="Century Gothic"/>
          <w:sz w:val="16"/>
          <w:szCs w:val="16"/>
        </w:rPr>
        <w:t>1° De leemte wordt verworpen omdat de betreffende werken in een andere post moeten worden opgenomen: het betreft een fout van de inschrijver die geen aanleiding geeft tot verbetering in de andere offertes.  De leemte wordt echter bewaard in de offerte van de inschrijver die deze heeft aangestipt.</w:t>
      </w:r>
    </w:p>
    <w:p w14:paraId="223D0C14"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r>
        <w:rPr>
          <w:rFonts w:ascii="Century Gothic" w:hAnsi="Century Gothic"/>
          <w:sz w:val="16"/>
          <w:szCs w:val="16"/>
        </w:rPr>
        <w:t>2° De leemte wordt verworpen omdat de betreffende werken niet vereist zijn: de waarde van die post moet van het bedrag van de betreffende offerte worden afgetrokken.</w:t>
      </w:r>
    </w:p>
    <w:p w14:paraId="1B052778"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r>
        <w:rPr>
          <w:rFonts w:ascii="Century Gothic" w:hAnsi="Century Gothic"/>
          <w:sz w:val="16"/>
          <w:szCs w:val="16"/>
        </w:rPr>
        <w:t>3° De leemte wordt aanvaard: de ontwerper gaat de hoeveelheden en de rekenkundige bewerkingen na van de door de inschrijver die ze heeft opgemerkt, aangestipte leemte.</w:t>
      </w:r>
    </w:p>
  </w:footnote>
  <w:footnote w:id="17">
    <w:p w14:paraId="2FC7F605" w14:textId="77777777" w:rsidR="00BE6FFF" w:rsidRPr="00E05A06" w:rsidRDefault="00BE6FFF" w:rsidP="00E05A06">
      <w:pPr>
        <w:ind w:left="284" w:hanging="284"/>
        <w:rPr>
          <w:sz w:val="16"/>
          <w:szCs w:val="16"/>
        </w:rPr>
      </w:pPr>
      <w:r>
        <w:rPr>
          <w:rStyle w:val="Appelnotedebasdep"/>
          <w:sz w:val="16"/>
          <w:szCs w:val="16"/>
        </w:rPr>
        <w:footnoteRef/>
      </w:r>
      <w:r>
        <w:rPr>
          <w:sz w:val="16"/>
          <w:szCs w:val="16"/>
        </w:rPr>
        <w:t xml:space="preserve"> Bijzondere gevallen:</w:t>
      </w:r>
    </w:p>
    <w:p w14:paraId="2535E5F9" w14:textId="77777777" w:rsidR="00BE6FFF" w:rsidRPr="00E05A06" w:rsidRDefault="00BE6FFF" w:rsidP="00E05A06">
      <w:pPr>
        <w:widowControl/>
        <w:numPr>
          <w:ilvl w:val="0"/>
          <w:numId w:val="10"/>
        </w:numPr>
        <w:suppressAutoHyphens/>
        <w:autoSpaceDE/>
        <w:autoSpaceDN/>
        <w:adjustRightInd/>
        <w:ind w:left="284" w:hanging="284"/>
        <w:textAlignment w:val="auto"/>
        <w:rPr>
          <w:rFonts w:cs="font405"/>
          <w:sz w:val="16"/>
          <w:szCs w:val="16"/>
        </w:rPr>
      </w:pPr>
      <w:r>
        <w:rPr>
          <w:sz w:val="16"/>
          <w:szCs w:val="16"/>
        </w:rPr>
        <w:t>Als verscheidene inschrijvers dezelfde leemte hebben aangestipt, worden de in de voornoemde formule voorkomende L- en X-factoren bekomen door het rekenkundig gemiddelde te nemen van de L- en X-waarden die voorkomen in de samenvattende opmetingen van die inschrijvers;</w:t>
      </w:r>
    </w:p>
    <w:p w14:paraId="1FC4583A" w14:textId="77777777" w:rsidR="00BE6FFF" w:rsidRPr="00E05A06" w:rsidRDefault="00BE6FFF" w:rsidP="00E05A06">
      <w:pPr>
        <w:widowControl/>
        <w:numPr>
          <w:ilvl w:val="0"/>
          <w:numId w:val="10"/>
        </w:numPr>
        <w:suppressAutoHyphens/>
        <w:autoSpaceDE/>
        <w:autoSpaceDN/>
        <w:adjustRightInd/>
        <w:ind w:left="284" w:hanging="284"/>
        <w:textAlignment w:val="auto"/>
        <w:rPr>
          <w:rFonts w:cs="font405"/>
          <w:sz w:val="16"/>
          <w:szCs w:val="16"/>
        </w:rPr>
      </w:pPr>
      <w:r>
        <w:rPr>
          <w:sz w:val="16"/>
          <w:szCs w:val="16"/>
        </w:rPr>
        <w:t>Als een inschrijver een abnormale prijs voorstelde voor de leemte, staat het de aanbestedende overheid toe daarmee geen rekening te houden voor de berekening;</w:t>
      </w:r>
    </w:p>
    <w:p w14:paraId="4A796995" w14:textId="77777777" w:rsidR="00BE6FFF" w:rsidRPr="00E05A06" w:rsidRDefault="00BE6FFF" w:rsidP="00E05A06">
      <w:pPr>
        <w:widowControl/>
        <w:numPr>
          <w:ilvl w:val="0"/>
          <w:numId w:val="10"/>
        </w:numPr>
        <w:suppressAutoHyphens/>
        <w:autoSpaceDE/>
        <w:autoSpaceDN/>
        <w:adjustRightInd/>
        <w:ind w:left="284" w:hanging="284"/>
        <w:textAlignment w:val="auto"/>
        <w:rPr>
          <w:rFonts w:cs="font405"/>
          <w:sz w:val="16"/>
          <w:szCs w:val="16"/>
        </w:rPr>
      </w:pPr>
      <w:r>
        <w:rPr>
          <w:sz w:val="16"/>
          <w:szCs w:val="16"/>
        </w:rPr>
        <w:t xml:space="preserve">Als geen enkele inschrijver een abnormale prijs voorstelde voor de leemte, mag de aanbestedende overheid de opdracht zonder die post gunnen. </w:t>
      </w:r>
    </w:p>
  </w:footnote>
  <w:footnote w:id="18">
    <w:p w14:paraId="2ED46208"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De bedragen voor de rangschikking van de offertes zullen</w:t>
      </w:r>
      <w:r>
        <w:rPr>
          <w:rFonts w:ascii="Century Gothic" w:hAnsi="Century Gothic"/>
          <w:b/>
          <w:sz w:val="16"/>
          <w:szCs w:val="16"/>
        </w:rPr>
        <w:t xml:space="preserve"> enkel en alleen</w:t>
      </w:r>
      <w:r>
        <w:rPr>
          <w:rFonts w:ascii="Century Gothic" w:hAnsi="Century Gothic"/>
          <w:sz w:val="16"/>
          <w:szCs w:val="16"/>
        </w:rPr>
        <w:t xml:space="preserve"> van de bedragen « Basis bestelling » </w:t>
      </w:r>
      <w:r>
        <w:rPr>
          <w:rFonts w:ascii="Century Gothic" w:hAnsi="Century Gothic"/>
          <w:b/>
          <w:sz w:val="16"/>
          <w:szCs w:val="16"/>
        </w:rPr>
        <w:t>verschillen</w:t>
      </w:r>
      <w:r>
        <w:rPr>
          <w:rFonts w:ascii="Century Gothic" w:hAnsi="Century Gothic"/>
          <w:sz w:val="16"/>
          <w:szCs w:val="16"/>
        </w:rPr>
        <w:t xml:space="preserve"> in geval van door de aanbestedende overheid </w:t>
      </w:r>
      <w:r>
        <w:rPr>
          <w:rFonts w:ascii="Century Gothic" w:hAnsi="Century Gothic"/>
          <w:b/>
          <w:sz w:val="16"/>
          <w:szCs w:val="16"/>
        </w:rPr>
        <w:t>toegestane hoeveelheden in minder.</w:t>
      </w:r>
      <w:r>
        <w:rPr>
          <w:rFonts w:ascii="Century Gothic" w:hAnsi="Century Gothic"/>
          <w:sz w:val="16"/>
          <w:szCs w:val="16"/>
        </w:rPr>
        <w:t xml:space="preserve"> Het is de bedoeling de inschrijvers die deze hoeveelheden in minder niet hebben aangestipt, te « straffen » door hun offertes te vermeerderen.  De </w:t>
      </w:r>
      <w:r>
        <w:rPr>
          <w:rFonts w:ascii="Century Gothic" w:hAnsi="Century Gothic"/>
          <w:b/>
          <w:sz w:val="16"/>
          <w:szCs w:val="16"/>
        </w:rPr>
        <w:t>bij te voegen</w:t>
      </w:r>
      <w:r>
        <w:rPr>
          <w:rFonts w:ascii="Century Gothic" w:hAnsi="Century Gothic"/>
          <w:sz w:val="16"/>
          <w:szCs w:val="16"/>
        </w:rPr>
        <w:t xml:space="preserve"> sommen worden verkregen door de eenheidsprijs van de betreffende posten te vermenigvuldigen met de vermindering van de niet opgemerkte hoeveelheid.</w:t>
      </w:r>
    </w:p>
  </w:footnote>
  <w:footnote w:id="19">
    <w:p w14:paraId="24C18BC6"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Er wordt aangeraden om </w:t>
      </w:r>
      <w:r>
        <w:rPr>
          <w:rFonts w:ascii="Century Gothic" w:hAnsi="Century Gothic"/>
          <w:b/>
          <w:sz w:val="16"/>
          <w:szCs w:val="16"/>
        </w:rPr>
        <w:t>alle</w:t>
      </w:r>
      <w:r>
        <w:rPr>
          <w:rFonts w:ascii="Century Gothic" w:hAnsi="Century Gothic"/>
          <w:sz w:val="16"/>
          <w:szCs w:val="16"/>
        </w:rPr>
        <w:t xml:space="preserve"> offertes die door de voorlopig geselecteerde inschrijvers worden ingediend en in dit stadium als regelmatig worden beschouwd, te controleren, zoals de reglementering bepaalt.</w:t>
      </w:r>
    </w:p>
  </w:footnote>
  <w:footnote w:id="20">
    <w:p w14:paraId="301BED9E"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Het uittreksel uit het strafregister moet recent zijn, aangezien de wet bepaalt dat de inschrijvers zich </w:t>
      </w:r>
      <w:r>
        <w:rPr>
          <w:rFonts w:ascii="Century Gothic" w:hAnsi="Century Gothic"/>
          <w:b/>
          <w:sz w:val="16"/>
          <w:szCs w:val="16"/>
        </w:rPr>
        <w:t>daags na de uiterste datum voor de indiening van de offertes</w:t>
      </w:r>
      <w:r>
        <w:rPr>
          <w:rFonts w:ascii="Century Gothic" w:hAnsi="Century Gothic"/>
          <w:sz w:val="16"/>
          <w:szCs w:val="16"/>
        </w:rPr>
        <w:t xml:space="preserve"> niet in een situatie van verplichte uitsluiting mogen bevinden</w:t>
      </w:r>
      <w:r>
        <w:t xml:space="preserve"> (</w:t>
      </w:r>
      <w:proofErr w:type="spellStart"/>
      <w:r>
        <w:t>cfr</w:t>
      </w:r>
      <w:proofErr w:type="spellEnd"/>
      <w:r>
        <w:t>.</w:t>
      </w:r>
      <w:r>
        <w:rPr>
          <w:rFonts w:ascii="Century Gothic" w:hAnsi="Century Gothic"/>
          <w:sz w:val="16"/>
          <w:szCs w:val="16"/>
        </w:rPr>
        <w:t xml:space="preserve"> art. 67 § 2). Daarnaast zijn de uitsluitingen enkel van toepassing voor een periode van </w:t>
      </w:r>
      <w:r>
        <w:rPr>
          <w:rFonts w:ascii="Century Gothic" w:hAnsi="Century Gothic"/>
          <w:b/>
          <w:sz w:val="16"/>
          <w:szCs w:val="16"/>
        </w:rPr>
        <w:t xml:space="preserve">vijf jaar </w:t>
      </w:r>
      <w:r>
        <w:rPr>
          <w:rFonts w:ascii="Century Gothic" w:hAnsi="Century Gothic"/>
          <w:sz w:val="16"/>
          <w:szCs w:val="16"/>
        </w:rPr>
        <w:t xml:space="preserve">vanaf de datum van het vonnis of vanaf het einde van de inbreuk voor de verplichte uitsluitingsgronden en voor een periode van </w:t>
      </w:r>
      <w:r>
        <w:rPr>
          <w:rFonts w:ascii="Century Gothic" w:hAnsi="Century Gothic"/>
          <w:b/>
          <w:sz w:val="16"/>
          <w:szCs w:val="16"/>
        </w:rPr>
        <w:t xml:space="preserve">drie jaar </w:t>
      </w:r>
      <w:r>
        <w:rPr>
          <w:rFonts w:ascii="Century Gothic" w:hAnsi="Century Gothic"/>
          <w:sz w:val="16"/>
          <w:szCs w:val="16"/>
        </w:rPr>
        <w:t>vanaf de datum van het betreffende voorval of, in geval van voortdurende inbreuk, vanaf het einde van de inbreuk voor de facultatieve uitsluitingsgronden.</w:t>
      </w:r>
    </w:p>
  </w:footnote>
  <w:footnote w:id="21">
    <w:p w14:paraId="3A779333"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Deze aanvraag moet algeheel aan het beginsel van gelijke behandeling en transparantie voldoen en mag geen aanleiding geven tot een wijziging van de essentiële elementen van de offerte.</w:t>
      </w:r>
    </w:p>
  </w:footnote>
  <w:footnote w:id="22">
    <w:p w14:paraId="1856EC56"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De termijn moet in verhouding staan tot de aanvraag. Bijvoorbeeld, 12 dagen voor klassieke documenten zoals het strafregister of de statuten van de vennootschap. </w:t>
      </w:r>
    </w:p>
  </w:footnote>
  <w:footnote w:id="23">
    <w:p w14:paraId="59B56CCB" w14:textId="77777777" w:rsidR="00BE6FFF" w:rsidRPr="00E05A06" w:rsidRDefault="00BE6FFF" w:rsidP="00E05A06">
      <w:pPr>
        <w:rPr>
          <w:rFonts w:cstheme="minorHAnsi"/>
          <w:sz w:val="16"/>
          <w:szCs w:val="16"/>
        </w:rPr>
      </w:pPr>
      <w:r>
        <w:rPr>
          <w:rStyle w:val="Appelnotedebasdep"/>
          <w:rFonts w:cstheme="minorHAnsi"/>
          <w:sz w:val="16"/>
          <w:szCs w:val="16"/>
        </w:rPr>
        <w:footnoteRef/>
      </w:r>
      <w:r>
        <w:rPr>
          <w:sz w:val="16"/>
          <w:szCs w:val="16"/>
        </w:rPr>
        <w:t xml:space="preserve"> Het maximumbedrag, exclusief BTW, van een opdracht voor werken die aan een aannemer mag worden toevertrouwd, wordt voor elk van de eerste zeven klassen als volgt bepaald (koninklijk besluit van 26 september 1991): </w:t>
      </w:r>
    </w:p>
    <w:p w14:paraId="201B8183" w14:textId="2F36A3AB" w:rsidR="00BE6FFF" w:rsidRPr="00E05A06" w:rsidRDefault="00BE6FFF" w:rsidP="00E05A06">
      <w:pPr>
        <w:pStyle w:val="Notedebasdepage1"/>
        <w:spacing w:line="240" w:lineRule="auto"/>
        <w:jc w:val="both"/>
        <w:rPr>
          <w:rFonts w:ascii="Century Gothic" w:hAnsi="Century Gothic" w:cstheme="minorHAnsi"/>
          <w:sz w:val="16"/>
          <w:szCs w:val="16"/>
        </w:rPr>
      </w:pPr>
      <w:proofErr w:type="gramStart"/>
      <w:r>
        <w:rPr>
          <w:rFonts w:ascii="Century Gothic" w:hAnsi="Century Gothic"/>
          <w:sz w:val="16"/>
          <w:szCs w:val="16"/>
        </w:rPr>
        <w:t>klasse</w:t>
      </w:r>
      <w:proofErr w:type="gramEnd"/>
      <w:r>
        <w:rPr>
          <w:rFonts w:ascii="Century Gothic" w:hAnsi="Century Gothic"/>
          <w:sz w:val="16"/>
          <w:szCs w:val="16"/>
        </w:rPr>
        <w:t xml:space="preserve"> 1: € </w:t>
      </w:r>
      <w:r w:rsidR="005E2E1D" w:rsidRPr="005E2E1D">
        <w:rPr>
          <w:rFonts w:ascii="Century Gothic" w:hAnsi="Century Gothic"/>
          <w:sz w:val="16"/>
          <w:szCs w:val="16"/>
        </w:rPr>
        <w:t>162.000</w:t>
      </w:r>
    </w:p>
    <w:p w14:paraId="5A44494B" w14:textId="695BE2B2" w:rsidR="00BE6FFF" w:rsidRPr="00E05A06" w:rsidRDefault="00BE6FFF" w:rsidP="00E05A06">
      <w:pPr>
        <w:pStyle w:val="Notedebasdepage1"/>
        <w:spacing w:line="240" w:lineRule="auto"/>
        <w:jc w:val="both"/>
        <w:rPr>
          <w:rFonts w:ascii="Century Gothic" w:hAnsi="Century Gothic" w:cstheme="minorHAnsi"/>
          <w:sz w:val="16"/>
          <w:szCs w:val="16"/>
        </w:rPr>
      </w:pPr>
      <w:proofErr w:type="gramStart"/>
      <w:r>
        <w:rPr>
          <w:rFonts w:ascii="Century Gothic" w:hAnsi="Century Gothic"/>
          <w:sz w:val="16"/>
          <w:szCs w:val="16"/>
        </w:rPr>
        <w:t>klasse</w:t>
      </w:r>
      <w:proofErr w:type="gramEnd"/>
      <w:r>
        <w:rPr>
          <w:rFonts w:ascii="Century Gothic" w:hAnsi="Century Gothic"/>
          <w:sz w:val="16"/>
          <w:szCs w:val="16"/>
        </w:rPr>
        <w:t xml:space="preserve"> 2: € </w:t>
      </w:r>
      <w:r w:rsidR="005E2E1D" w:rsidRPr="005E2E1D">
        <w:rPr>
          <w:rFonts w:ascii="Century Gothic" w:hAnsi="Century Gothic"/>
          <w:sz w:val="16"/>
          <w:szCs w:val="16"/>
        </w:rPr>
        <w:t>330.000</w:t>
      </w:r>
    </w:p>
    <w:p w14:paraId="08BC9FC3" w14:textId="4293C7BE" w:rsidR="00BE6FFF" w:rsidRPr="00E05A06" w:rsidRDefault="00BE6FFF" w:rsidP="00E05A06">
      <w:pPr>
        <w:pStyle w:val="Notedebasdepage1"/>
        <w:spacing w:line="240" w:lineRule="auto"/>
        <w:jc w:val="both"/>
        <w:rPr>
          <w:rFonts w:ascii="Century Gothic" w:hAnsi="Century Gothic" w:cstheme="minorHAnsi"/>
          <w:sz w:val="16"/>
          <w:szCs w:val="16"/>
        </w:rPr>
      </w:pPr>
      <w:proofErr w:type="gramStart"/>
      <w:r>
        <w:rPr>
          <w:rFonts w:ascii="Century Gothic" w:hAnsi="Century Gothic"/>
          <w:sz w:val="16"/>
          <w:szCs w:val="16"/>
        </w:rPr>
        <w:t>klasse</w:t>
      </w:r>
      <w:proofErr w:type="gramEnd"/>
      <w:r>
        <w:rPr>
          <w:rFonts w:ascii="Century Gothic" w:hAnsi="Century Gothic"/>
          <w:sz w:val="16"/>
          <w:szCs w:val="16"/>
        </w:rPr>
        <w:t xml:space="preserve"> 3: € </w:t>
      </w:r>
      <w:r w:rsidR="005E2E1D" w:rsidRPr="005E2E1D">
        <w:rPr>
          <w:rFonts w:ascii="Century Gothic" w:hAnsi="Century Gothic"/>
          <w:sz w:val="16"/>
          <w:szCs w:val="16"/>
        </w:rPr>
        <w:t>600.000</w:t>
      </w:r>
    </w:p>
    <w:p w14:paraId="4749A354" w14:textId="2636C558" w:rsidR="00BE6FFF" w:rsidRPr="00E05A06" w:rsidRDefault="00BE6FFF" w:rsidP="00E05A06">
      <w:pPr>
        <w:pStyle w:val="Notedebasdepage1"/>
        <w:spacing w:line="240" w:lineRule="auto"/>
        <w:jc w:val="both"/>
        <w:rPr>
          <w:rFonts w:ascii="Century Gothic" w:hAnsi="Century Gothic" w:cstheme="minorHAnsi"/>
          <w:sz w:val="16"/>
          <w:szCs w:val="16"/>
        </w:rPr>
      </w:pPr>
      <w:proofErr w:type="gramStart"/>
      <w:r>
        <w:rPr>
          <w:rFonts w:ascii="Century Gothic" w:hAnsi="Century Gothic"/>
          <w:sz w:val="16"/>
          <w:szCs w:val="16"/>
        </w:rPr>
        <w:t>klasse</w:t>
      </w:r>
      <w:proofErr w:type="gramEnd"/>
      <w:r>
        <w:rPr>
          <w:rFonts w:ascii="Century Gothic" w:hAnsi="Century Gothic"/>
          <w:sz w:val="16"/>
          <w:szCs w:val="16"/>
        </w:rPr>
        <w:t xml:space="preserve"> 4: € </w:t>
      </w:r>
      <w:r w:rsidR="005E2E1D" w:rsidRPr="005E2E1D">
        <w:rPr>
          <w:rFonts w:ascii="Century Gothic" w:hAnsi="Century Gothic"/>
          <w:sz w:val="16"/>
          <w:szCs w:val="16"/>
        </w:rPr>
        <w:t>1.080.000</w:t>
      </w:r>
    </w:p>
    <w:p w14:paraId="6F0B9CCA" w14:textId="6EA8739B" w:rsidR="00BE6FFF" w:rsidRPr="00E05A06" w:rsidRDefault="00BE6FFF" w:rsidP="00E05A06">
      <w:pPr>
        <w:pStyle w:val="Notedebasdepage1"/>
        <w:spacing w:line="240" w:lineRule="auto"/>
        <w:jc w:val="both"/>
        <w:rPr>
          <w:rFonts w:ascii="Century Gothic" w:hAnsi="Century Gothic" w:cstheme="minorHAnsi"/>
          <w:sz w:val="16"/>
          <w:szCs w:val="16"/>
        </w:rPr>
      </w:pPr>
      <w:proofErr w:type="gramStart"/>
      <w:r>
        <w:rPr>
          <w:rFonts w:ascii="Century Gothic" w:hAnsi="Century Gothic"/>
          <w:sz w:val="16"/>
          <w:szCs w:val="16"/>
        </w:rPr>
        <w:t>klasse</w:t>
      </w:r>
      <w:proofErr w:type="gramEnd"/>
      <w:r>
        <w:rPr>
          <w:rFonts w:ascii="Century Gothic" w:hAnsi="Century Gothic"/>
          <w:sz w:val="16"/>
          <w:szCs w:val="16"/>
        </w:rPr>
        <w:t xml:space="preserve"> 5: € </w:t>
      </w:r>
      <w:r w:rsidR="005E2E1D" w:rsidRPr="005E2E1D">
        <w:rPr>
          <w:rFonts w:ascii="Century Gothic" w:hAnsi="Century Gothic"/>
          <w:sz w:val="16"/>
          <w:szCs w:val="16"/>
        </w:rPr>
        <w:t>2.172.000</w:t>
      </w:r>
    </w:p>
    <w:p w14:paraId="2B8AD1F8" w14:textId="47FA8344" w:rsidR="00BE6FFF" w:rsidRPr="00E05A06" w:rsidRDefault="00BE6FFF" w:rsidP="00E05A06">
      <w:pPr>
        <w:pStyle w:val="Notedebasdepage1"/>
        <w:spacing w:line="240" w:lineRule="auto"/>
        <w:jc w:val="both"/>
        <w:rPr>
          <w:rFonts w:ascii="Century Gothic" w:hAnsi="Century Gothic" w:cstheme="minorHAnsi"/>
          <w:sz w:val="16"/>
          <w:szCs w:val="16"/>
        </w:rPr>
      </w:pPr>
      <w:proofErr w:type="gramStart"/>
      <w:r>
        <w:rPr>
          <w:rFonts w:ascii="Century Gothic" w:hAnsi="Century Gothic"/>
          <w:sz w:val="16"/>
          <w:szCs w:val="16"/>
        </w:rPr>
        <w:t>klasse</w:t>
      </w:r>
      <w:proofErr w:type="gramEnd"/>
      <w:r>
        <w:rPr>
          <w:rFonts w:ascii="Century Gothic" w:hAnsi="Century Gothic"/>
          <w:sz w:val="16"/>
          <w:szCs w:val="16"/>
        </w:rPr>
        <w:t xml:space="preserve"> 6: € </w:t>
      </w:r>
      <w:r w:rsidR="005E2E1D" w:rsidRPr="005E2E1D">
        <w:rPr>
          <w:rFonts w:ascii="Century Gothic" w:hAnsi="Century Gothic"/>
          <w:sz w:val="16"/>
          <w:szCs w:val="16"/>
        </w:rPr>
        <w:t>3.870.000</w:t>
      </w:r>
    </w:p>
    <w:p w14:paraId="07A5CFD1" w14:textId="060D5D70" w:rsidR="00BE6FFF" w:rsidRPr="00E05A06" w:rsidRDefault="00BE6FFF" w:rsidP="00E05A06">
      <w:pPr>
        <w:pStyle w:val="Notedebasdepage1"/>
        <w:spacing w:line="240" w:lineRule="auto"/>
        <w:jc w:val="both"/>
        <w:rPr>
          <w:rFonts w:ascii="Century Gothic" w:hAnsi="Century Gothic"/>
          <w:sz w:val="16"/>
          <w:szCs w:val="16"/>
        </w:rPr>
      </w:pPr>
      <w:proofErr w:type="gramStart"/>
      <w:r>
        <w:rPr>
          <w:rFonts w:ascii="Century Gothic" w:hAnsi="Century Gothic"/>
          <w:sz w:val="16"/>
          <w:szCs w:val="16"/>
        </w:rPr>
        <w:t>klasse</w:t>
      </w:r>
      <w:proofErr w:type="gramEnd"/>
      <w:r>
        <w:rPr>
          <w:rFonts w:ascii="Century Gothic" w:hAnsi="Century Gothic"/>
          <w:sz w:val="16"/>
          <w:szCs w:val="16"/>
        </w:rPr>
        <w:t xml:space="preserve"> 7: € </w:t>
      </w:r>
      <w:r w:rsidR="005E2E1D" w:rsidRPr="005E2E1D">
        <w:rPr>
          <w:rFonts w:ascii="Century Gothic" w:hAnsi="Century Gothic"/>
          <w:sz w:val="16"/>
          <w:szCs w:val="16"/>
        </w:rPr>
        <w:t>6.396.000</w:t>
      </w:r>
    </w:p>
  </w:footnote>
  <w:footnote w:id="24">
    <w:p w14:paraId="7F224BA8"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De voorgenomen inschrijver moet </w:t>
      </w:r>
      <w:r>
        <w:rPr>
          <w:rFonts w:ascii="Century Gothic" w:hAnsi="Century Gothic"/>
          <w:b/>
          <w:sz w:val="16"/>
          <w:szCs w:val="16"/>
        </w:rPr>
        <w:t>uiterlijk bij de gunning van de opdracht</w:t>
      </w:r>
      <w:r>
        <w:rPr>
          <w:rFonts w:ascii="Century Gothic" w:hAnsi="Century Gothic"/>
          <w:sz w:val="16"/>
          <w:szCs w:val="16"/>
        </w:rPr>
        <w:t xml:space="preserve"> erkend zijn, overeenkomstig artikel 3 van de wet van 20 maart 1991 waarin wordt bepaald dat een overheidsopdracht niet mag worden « </w:t>
      </w:r>
      <w:r>
        <w:rPr>
          <w:rFonts w:ascii="Century Gothic" w:hAnsi="Century Gothic"/>
          <w:i/>
          <w:sz w:val="16"/>
          <w:szCs w:val="16"/>
        </w:rPr>
        <w:t>uitgevoerd</w:t>
      </w:r>
      <w:r>
        <w:rPr>
          <w:rFonts w:ascii="Century Gothic" w:hAnsi="Century Gothic"/>
          <w:sz w:val="16"/>
          <w:szCs w:val="16"/>
        </w:rPr>
        <w:t> » door een niet-erkende aannemer (of die het bewijs niet levert dat hij aan de voorwaarden voldoet).  Dat geldt enkel voor de overheidsopdrachten van meer dan € 75.000 in categorie en € 50.000 in subcategorie.</w:t>
      </w:r>
    </w:p>
  </w:footnote>
  <w:footnote w:id="25">
    <w:p w14:paraId="61BD57DA" w14:textId="77777777" w:rsidR="00BE6FFF" w:rsidRPr="00E05A06" w:rsidRDefault="00BE6FFF" w:rsidP="00E05A06">
      <w:pPr>
        <w:pStyle w:val="Notedebasdepage"/>
        <w:spacing w:after="0" w:line="240" w:lineRule="auto"/>
        <w:ind w:left="0" w:firstLine="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w:t>
      </w:r>
      <w:proofErr w:type="gramStart"/>
      <w:r>
        <w:rPr>
          <w:rFonts w:ascii="Century Gothic" w:hAnsi="Century Gothic"/>
          <w:sz w:val="16"/>
          <w:szCs w:val="16"/>
        </w:rPr>
        <w:t>Indien</w:t>
      </w:r>
      <w:proofErr w:type="gramEnd"/>
      <w:r>
        <w:rPr>
          <w:rFonts w:ascii="Century Gothic" w:hAnsi="Century Gothic"/>
          <w:sz w:val="16"/>
          <w:szCs w:val="16"/>
        </w:rPr>
        <w:t xml:space="preserve"> die afwijking meer bedraagt dan 10% (naar beneden of naar boven), moet de ontwerper hiervoor verantwoording afleggen door de oorzaken ervan toe te lichten.</w:t>
      </w:r>
    </w:p>
  </w:footnote>
  <w:footnote w:id="26">
    <w:p w14:paraId="37E02EB9" w14:textId="77777777" w:rsidR="00BE6FFF" w:rsidRPr="00E05A06" w:rsidRDefault="00BE6FFF" w:rsidP="00E05A06">
      <w:pPr>
        <w:pStyle w:val="Notedebasdepage"/>
        <w:spacing w:after="0" w:line="240" w:lineRule="auto"/>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Bedrag basis bestelling.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887388"/>
      <w:docPartObj>
        <w:docPartGallery w:val="Page Numbers (Top of Page)"/>
        <w:docPartUnique/>
      </w:docPartObj>
    </w:sdtPr>
    <w:sdtContent>
      <w:p w14:paraId="3B8525F3" w14:textId="77777777" w:rsidR="00BE6FFF" w:rsidRDefault="00BE6FFF">
        <w:pPr>
          <w:pStyle w:val="En-tte"/>
          <w:jc w:val="right"/>
        </w:pPr>
        <w:r>
          <w:fldChar w:fldCharType="begin"/>
        </w:r>
        <w:r>
          <w:instrText>PAGE   \* MERGEFORMAT</w:instrText>
        </w:r>
        <w:r>
          <w:fldChar w:fldCharType="separate"/>
        </w:r>
        <w:r>
          <w:t>18</w:t>
        </w:r>
        <w:r>
          <w:fldChar w:fldCharType="end"/>
        </w:r>
      </w:p>
    </w:sdtContent>
  </w:sdt>
  <w:p w14:paraId="7E0DB81C" w14:textId="77777777" w:rsidR="00BE6FFF" w:rsidRDefault="00BE6F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Wingdings" w:hAnsi="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6"/>
    <w:multiLevelType w:val="multilevel"/>
    <w:tmpl w:val="00000006"/>
    <w:name w:val="WWNum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Wingdings" w:hAnsi="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Calibri" w:hAnsi="Calibri" w:cs="Calibri"/>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7"/>
    <w:multiLevelType w:val="multilevel"/>
    <w:tmpl w:val="985C8312"/>
    <w:name w:val="WWNum6"/>
    <w:lvl w:ilvl="0">
      <w:start w:val="1"/>
      <w:numFmt w:val="decimal"/>
      <w:lvlText w:val="%1."/>
      <w:lvlJc w:val="left"/>
      <w:pPr>
        <w:tabs>
          <w:tab w:val="num" w:pos="0"/>
        </w:tabs>
        <w:ind w:left="720" w:hanging="360"/>
      </w:pPr>
      <w:rPr>
        <w:b/>
        <w:sz w:val="22"/>
        <w:szCs w:val="22"/>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rPr>
        <w:b w:val="0"/>
        <w:i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09"/>
    <w:multiLevelType w:val="multilevel"/>
    <w:tmpl w:val="00000009"/>
    <w:name w:val="WWNum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3045658"/>
    <w:multiLevelType w:val="hybridMultilevel"/>
    <w:tmpl w:val="61568EB2"/>
    <w:lvl w:ilvl="0" w:tplc="BBC64432">
      <w:start w:val="1"/>
      <w:numFmt w:val="lowerLetter"/>
      <w:lvlText w:val="%1)"/>
      <w:lvlJc w:val="left"/>
      <w:pPr>
        <w:ind w:left="720" w:hanging="360"/>
      </w:pPr>
      <w:rPr>
        <w:rFonts w:hint="default"/>
        <w:i w:val="0"/>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5E43C31"/>
    <w:multiLevelType w:val="hybridMultilevel"/>
    <w:tmpl w:val="C8DC3CD0"/>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D261204"/>
    <w:multiLevelType w:val="hybridMultilevel"/>
    <w:tmpl w:val="FECA0EB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D7D749C"/>
    <w:multiLevelType w:val="multilevel"/>
    <w:tmpl w:val="9524EC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525EFA"/>
    <w:multiLevelType w:val="hybridMultilevel"/>
    <w:tmpl w:val="907C8F92"/>
    <w:lvl w:ilvl="0" w:tplc="5FA24F2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0510DB8"/>
    <w:multiLevelType w:val="hybridMultilevel"/>
    <w:tmpl w:val="5462C852"/>
    <w:lvl w:ilvl="0" w:tplc="BBC64432">
      <w:start w:val="1"/>
      <w:numFmt w:val="lowerLetter"/>
      <w:lvlText w:val="%1)"/>
      <w:lvlJc w:val="left"/>
      <w:pPr>
        <w:ind w:left="720" w:hanging="360"/>
      </w:pPr>
      <w:rPr>
        <w:rFonts w:hint="default"/>
        <w:i w:val="0"/>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0657FFE"/>
    <w:multiLevelType w:val="hybridMultilevel"/>
    <w:tmpl w:val="D59A3218"/>
    <w:lvl w:ilvl="0" w:tplc="42807D56">
      <w:start w:val="1"/>
      <w:numFmt w:val="decimal"/>
      <w:lvlText w:val="%1."/>
      <w:lvlJc w:val="left"/>
      <w:pPr>
        <w:ind w:left="720" w:hanging="360"/>
      </w:pPr>
      <w:rPr>
        <w:rFonts w:hint="default"/>
        <w:i w:val="0"/>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4BE353F"/>
    <w:multiLevelType w:val="hybridMultilevel"/>
    <w:tmpl w:val="18CA62F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8930C85"/>
    <w:multiLevelType w:val="hybridMultilevel"/>
    <w:tmpl w:val="0A884974"/>
    <w:lvl w:ilvl="0" w:tplc="47CE35F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644530A"/>
    <w:multiLevelType w:val="hybridMultilevel"/>
    <w:tmpl w:val="F20A000E"/>
    <w:lvl w:ilvl="0" w:tplc="04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CA63E66"/>
    <w:multiLevelType w:val="hybridMultilevel"/>
    <w:tmpl w:val="E228CDAE"/>
    <w:lvl w:ilvl="0" w:tplc="24427CA0">
      <w:start w:val="1"/>
      <w:numFmt w:val="decimal"/>
      <w:lvlText w:val="%1."/>
      <w:lvlJc w:val="left"/>
      <w:pPr>
        <w:ind w:left="1080" w:hanging="360"/>
      </w:pPr>
      <w:rPr>
        <w:rFonts w:hint="default"/>
        <w:i w:val="0"/>
        <w:u w:val="non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511A08EB"/>
    <w:multiLevelType w:val="hybridMultilevel"/>
    <w:tmpl w:val="B9906312"/>
    <w:lvl w:ilvl="0" w:tplc="DDF81EE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1A7F0E"/>
    <w:multiLevelType w:val="hybridMultilevel"/>
    <w:tmpl w:val="3B78F3C8"/>
    <w:lvl w:ilvl="0" w:tplc="C2D85EA0">
      <w:start w:val="1"/>
      <w:numFmt w:val="lowerLetter"/>
      <w:lvlText w:val="%1)"/>
      <w:lvlJc w:val="left"/>
      <w:pPr>
        <w:ind w:left="720" w:hanging="360"/>
      </w:pPr>
      <w:rPr>
        <w:rFonts w:hint="default"/>
        <w:i w:val="0"/>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3F50014"/>
    <w:multiLevelType w:val="hybridMultilevel"/>
    <w:tmpl w:val="608AF87C"/>
    <w:lvl w:ilvl="0" w:tplc="4B3EFE1A">
      <w:start w:val="1"/>
      <w:numFmt w:val="decimal"/>
      <w:lvlText w:val="%1."/>
      <w:lvlJc w:val="left"/>
      <w:pPr>
        <w:ind w:left="1800" w:hanging="360"/>
      </w:pPr>
      <w:rPr>
        <w:rFonts w:hint="default"/>
        <w:i w:val="0"/>
        <w:u w:val="none"/>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9" w15:restartNumberingAfterBreak="0">
    <w:nsid w:val="71C557D1"/>
    <w:multiLevelType w:val="hybridMultilevel"/>
    <w:tmpl w:val="D88C0C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2253980"/>
    <w:multiLevelType w:val="hybridMultilevel"/>
    <w:tmpl w:val="A0D6D93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7263AA6"/>
    <w:multiLevelType w:val="multilevel"/>
    <w:tmpl w:val="EBB2C35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A3B0C25"/>
    <w:multiLevelType w:val="hybridMultilevel"/>
    <w:tmpl w:val="CCCE9D72"/>
    <w:lvl w:ilvl="0" w:tplc="6C8A5C5C">
      <w:start w:val="3"/>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419785569">
    <w:abstractNumId w:val="0"/>
  </w:num>
  <w:num w:numId="2" w16cid:durableId="73666586">
    <w:abstractNumId w:val="1"/>
  </w:num>
  <w:num w:numId="3" w16cid:durableId="740059801">
    <w:abstractNumId w:val="2"/>
  </w:num>
  <w:num w:numId="4" w16cid:durableId="1226067888">
    <w:abstractNumId w:val="3"/>
  </w:num>
  <w:num w:numId="5" w16cid:durableId="176702394">
    <w:abstractNumId w:val="4"/>
  </w:num>
  <w:num w:numId="6" w16cid:durableId="420444887">
    <w:abstractNumId w:val="19"/>
  </w:num>
  <w:num w:numId="7" w16cid:durableId="1638683420">
    <w:abstractNumId w:val="20"/>
  </w:num>
  <w:num w:numId="8" w16cid:durableId="317462426">
    <w:abstractNumId w:val="16"/>
  </w:num>
  <w:num w:numId="9" w16cid:durableId="1231696085">
    <w:abstractNumId w:val="14"/>
  </w:num>
  <w:num w:numId="10" w16cid:durableId="2099323130">
    <w:abstractNumId w:val="22"/>
  </w:num>
  <w:num w:numId="11" w16cid:durableId="532882788">
    <w:abstractNumId w:val="12"/>
  </w:num>
  <w:num w:numId="12" w16cid:durableId="1593978163">
    <w:abstractNumId w:val="7"/>
  </w:num>
  <w:num w:numId="13" w16cid:durableId="128713329">
    <w:abstractNumId w:val="10"/>
  </w:num>
  <w:num w:numId="14" w16cid:durableId="814175541">
    <w:abstractNumId w:val="5"/>
  </w:num>
  <w:num w:numId="15" w16cid:durableId="404764178">
    <w:abstractNumId w:val="11"/>
  </w:num>
  <w:num w:numId="16" w16cid:durableId="255408055">
    <w:abstractNumId w:val="11"/>
    <w:lvlOverride w:ilvl="0">
      <w:startOverride w:val="1"/>
    </w:lvlOverride>
  </w:num>
  <w:num w:numId="17" w16cid:durableId="1478956415">
    <w:abstractNumId w:val="15"/>
  </w:num>
  <w:num w:numId="18" w16cid:durableId="749162711">
    <w:abstractNumId w:val="18"/>
  </w:num>
  <w:num w:numId="19" w16cid:durableId="1634483851">
    <w:abstractNumId w:val="18"/>
    <w:lvlOverride w:ilvl="0">
      <w:startOverride w:val="1"/>
    </w:lvlOverride>
  </w:num>
  <w:num w:numId="20" w16cid:durableId="1993022856">
    <w:abstractNumId w:val="18"/>
  </w:num>
  <w:num w:numId="21" w16cid:durableId="406730468">
    <w:abstractNumId w:val="18"/>
  </w:num>
  <w:num w:numId="22" w16cid:durableId="1128233531">
    <w:abstractNumId w:val="18"/>
  </w:num>
  <w:num w:numId="23" w16cid:durableId="272595560">
    <w:abstractNumId w:val="18"/>
  </w:num>
  <w:num w:numId="24" w16cid:durableId="1073357189">
    <w:abstractNumId w:val="18"/>
  </w:num>
  <w:num w:numId="25" w16cid:durableId="28459241">
    <w:abstractNumId w:val="18"/>
  </w:num>
  <w:num w:numId="26" w16cid:durableId="2111388091">
    <w:abstractNumId w:val="18"/>
  </w:num>
  <w:num w:numId="27" w16cid:durableId="1515193129">
    <w:abstractNumId w:val="18"/>
    <w:lvlOverride w:ilvl="0">
      <w:startOverride w:val="1"/>
    </w:lvlOverride>
  </w:num>
  <w:num w:numId="28" w16cid:durableId="1475029762">
    <w:abstractNumId w:val="18"/>
    <w:lvlOverride w:ilvl="0">
      <w:startOverride w:val="1"/>
    </w:lvlOverride>
  </w:num>
  <w:num w:numId="29" w16cid:durableId="714697979">
    <w:abstractNumId w:val="21"/>
  </w:num>
  <w:num w:numId="30" w16cid:durableId="300158672">
    <w:abstractNumId w:val="8"/>
  </w:num>
  <w:num w:numId="31" w16cid:durableId="1179154139">
    <w:abstractNumId w:val="13"/>
  </w:num>
  <w:num w:numId="32" w16cid:durableId="284583400">
    <w:abstractNumId w:val="9"/>
  </w:num>
  <w:num w:numId="33" w16cid:durableId="6760320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33236">
    <w:abstractNumId w:val="17"/>
  </w:num>
  <w:num w:numId="35" w16cid:durableId="1704910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537"/>
    <w:rsid w:val="0001101F"/>
    <w:rsid w:val="00031385"/>
    <w:rsid w:val="00136E1A"/>
    <w:rsid w:val="00157BB6"/>
    <w:rsid w:val="00160EDE"/>
    <w:rsid w:val="001C121D"/>
    <w:rsid w:val="001C5807"/>
    <w:rsid w:val="001D0291"/>
    <w:rsid w:val="00201281"/>
    <w:rsid w:val="00210152"/>
    <w:rsid w:val="002117E1"/>
    <w:rsid w:val="00216338"/>
    <w:rsid w:val="00225415"/>
    <w:rsid w:val="0023350B"/>
    <w:rsid w:val="00234BC6"/>
    <w:rsid w:val="00244C09"/>
    <w:rsid w:val="00270CE3"/>
    <w:rsid w:val="00272161"/>
    <w:rsid w:val="00276329"/>
    <w:rsid w:val="00297865"/>
    <w:rsid w:val="002D64C9"/>
    <w:rsid w:val="002E2D69"/>
    <w:rsid w:val="003141D3"/>
    <w:rsid w:val="003243BE"/>
    <w:rsid w:val="003340D3"/>
    <w:rsid w:val="00344DF1"/>
    <w:rsid w:val="00350178"/>
    <w:rsid w:val="0036262E"/>
    <w:rsid w:val="00391D13"/>
    <w:rsid w:val="003939E3"/>
    <w:rsid w:val="003B1392"/>
    <w:rsid w:val="003E6B49"/>
    <w:rsid w:val="00404FB1"/>
    <w:rsid w:val="0041161B"/>
    <w:rsid w:val="004260C0"/>
    <w:rsid w:val="0045438E"/>
    <w:rsid w:val="004918AC"/>
    <w:rsid w:val="004A40DB"/>
    <w:rsid w:val="004C192E"/>
    <w:rsid w:val="004C3EAA"/>
    <w:rsid w:val="004D6E69"/>
    <w:rsid w:val="00515622"/>
    <w:rsid w:val="0053568D"/>
    <w:rsid w:val="0056516F"/>
    <w:rsid w:val="00585E06"/>
    <w:rsid w:val="00593352"/>
    <w:rsid w:val="005A4E19"/>
    <w:rsid w:val="005B55C7"/>
    <w:rsid w:val="005E2E1D"/>
    <w:rsid w:val="006060D6"/>
    <w:rsid w:val="00687D6D"/>
    <w:rsid w:val="006C79BD"/>
    <w:rsid w:val="006D15A9"/>
    <w:rsid w:val="006D2162"/>
    <w:rsid w:val="006D5EAA"/>
    <w:rsid w:val="006E4045"/>
    <w:rsid w:val="00711C37"/>
    <w:rsid w:val="00722EF1"/>
    <w:rsid w:val="007419EE"/>
    <w:rsid w:val="00760C54"/>
    <w:rsid w:val="00776188"/>
    <w:rsid w:val="00796329"/>
    <w:rsid w:val="00796912"/>
    <w:rsid w:val="007B7360"/>
    <w:rsid w:val="007E4DCB"/>
    <w:rsid w:val="007F2297"/>
    <w:rsid w:val="007F796D"/>
    <w:rsid w:val="00815537"/>
    <w:rsid w:val="008245CA"/>
    <w:rsid w:val="00854AD0"/>
    <w:rsid w:val="00872D52"/>
    <w:rsid w:val="00884227"/>
    <w:rsid w:val="00895B32"/>
    <w:rsid w:val="00895FA6"/>
    <w:rsid w:val="008B135F"/>
    <w:rsid w:val="008B3889"/>
    <w:rsid w:val="008E6585"/>
    <w:rsid w:val="00964FEA"/>
    <w:rsid w:val="00967320"/>
    <w:rsid w:val="009754D0"/>
    <w:rsid w:val="00982107"/>
    <w:rsid w:val="009904D8"/>
    <w:rsid w:val="009A0765"/>
    <w:rsid w:val="009B18C0"/>
    <w:rsid w:val="009F0D47"/>
    <w:rsid w:val="00A00E13"/>
    <w:rsid w:val="00A3216C"/>
    <w:rsid w:val="00A75CEE"/>
    <w:rsid w:val="00A75F8E"/>
    <w:rsid w:val="00A76405"/>
    <w:rsid w:val="00A85855"/>
    <w:rsid w:val="00AB18DA"/>
    <w:rsid w:val="00AC0E99"/>
    <w:rsid w:val="00AE44B8"/>
    <w:rsid w:val="00AE6D61"/>
    <w:rsid w:val="00AF14BF"/>
    <w:rsid w:val="00B048DF"/>
    <w:rsid w:val="00B15D24"/>
    <w:rsid w:val="00B527F3"/>
    <w:rsid w:val="00B85550"/>
    <w:rsid w:val="00BA0C76"/>
    <w:rsid w:val="00BA125D"/>
    <w:rsid w:val="00BB0A93"/>
    <w:rsid w:val="00BB15F8"/>
    <w:rsid w:val="00BB248F"/>
    <w:rsid w:val="00BC5600"/>
    <w:rsid w:val="00BE3BEC"/>
    <w:rsid w:val="00BE6FFF"/>
    <w:rsid w:val="00C040EC"/>
    <w:rsid w:val="00C04104"/>
    <w:rsid w:val="00C04DA7"/>
    <w:rsid w:val="00C127A4"/>
    <w:rsid w:val="00C44E71"/>
    <w:rsid w:val="00C67013"/>
    <w:rsid w:val="00C81DFC"/>
    <w:rsid w:val="00CD4609"/>
    <w:rsid w:val="00D546CD"/>
    <w:rsid w:val="00D61B15"/>
    <w:rsid w:val="00D84FDA"/>
    <w:rsid w:val="00DA2C84"/>
    <w:rsid w:val="00DA64DF"/>
    <w:rsid w:val="00DD1643"/>
    <w:rsid w:val="00DD688C"/>
    <w:rsid w:val="00E00278"/>
    <w:rsid w:val="00E00ADE"/>
    <w:rsid w:val="00E05A06"/>
    <w:rsid w:val="00E41A12"/>
    <w:rsid w:val="00E51DBB"/>
    <w:rsid w:val="00E53667"/>
    <w:rsid w:val="00E57482"/>
    <w:rsid w:val="00E70344"/>
    <w:rsid w:val="00E70FD3"/>
    <w:rsid w:val="00EA3C17"/>
    <w:rsid w:val="00ED3073"/>
    <w:rsid w:val="00EF3C66"/>
    <w:rsid w:val="00F217C4"/>
    <w:rsid w:val="00F6604B"/>
    <w:rsid w:val="00FB724B"/>
    <w:rsid w:val="00FD407E"/>
    <w:rsid w:val="00FD734D"/>
    <w:rsid w:val="08BF8144"/>
    <w:rsid w:val="45EBB67C"/>
    <w:rsid w:val="699781D6"/>
    <w:rsid w:val="795DA10E"/>
    <w:rsid w:val="7DF497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D4B84"/>
  <w14:defaultImageDpi w14:val="32767"/>
  <w15:docId w15:val="{94B9B746-81C1-4E4B-B477-3BF36549A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04B"/>
    <w:pPr>
      <w:widowControl w:val="0"/>
      <w:autoSpaceDE w:val="0"/>
      <w:autoSpaceDN w:val="0"/>
      <w:adjustRightInd w:val="0"/>
      <w:jc w:val="both"/>
      <w:textAlignment w:val="center"/>
    </w:pPr>
    <w:rPr>
      <w:rFonts w:ascii="Century Gothic" w:hAnsi="Century Gothic" w:cs="MinionPro-Regular"/>
      <w:color w:val="000000"/>
      <w:sz w:val="22"/>
      <w:szCs w:val="20"/>
    </w:rPr>
  </w:style>
  <w:style w:type="paragraph" w:styleId="Titre1">
    <w:name w:val="heading 1"/>
    <w:basedOn w:val="Normal"/>
    <w:next w:val="Normal"/>
    <w:link w:val="Titre1Car"/>
    <w:autoRedefine/>
    <w:uiPriority w:val="9"/>
    <w:qFormat/>
    <w:rsid w:val="00216338"/>
    <w:pPr>
      <w:keepNext/>
      <w:keepLines/>
      <w:spacing w:before="480"/>
      <w:outlineLvl w:val="0"/>
    </w:pPr>
    <w:rPr>
      <w:rFonts w:eastAsiaTheme="majorEastAsia" w:cstheme="majorBidi"/>
      <w:b/>
      <w:bCs/>
      <w:color w:val="00A4B7"/>
      <w:sz w:val="28"/>
      <w:szCs w:val="28"/>
    </w:rPr>
  </w:style>
  <w:style w:type="paragraph" w:styleId="Titre2">
    <w:name w:val="heading 2"/>
    <w:basedOn w:val="Normal"/>
    <w:next w:val="Normal"/>
    <w:link w:val="Titre2Car"/>
    <w:autoRedefine/>
    <w:uiPriority w:val="9"/>
    <w:unhideWhenUsed/>
    <w:qFormat/>
    <w:rsid w:val="00E05A06"/>
    <w:pPr>
      <w:keepNext/>
      <w:keepLines/>
      <w:tabs>
        <w:tab w:val="left" w:pos="8505"/>
      </w:tabs>
      <w:spacing w:before="200"/>
      <w:outlineLvl w:val="1"/>
    </w:pPr>
    <w:rPr>
      <w:rFonts w:eastAsiaTheme="majorEastAsia" w:cstheme="majorBidi"/>
      <w:b/>
      <w:bCs/>
      <w:color w:val="2C3D4F"/>
      <w:sz w:val="26"/>
      <w:szCs w:val="26"/>
    </w:rPr>
  </w:style>
  <w:style w:type="paragraph" w:styleId="Titre3">
    <w:name w:val="heading 3"/>
    <w:basedOn w:val="Normal"/>
    <w:next w:val="Normal"/>
    <w:link w:val="Titre3Car"/>
    <w:uiPriority w:val="9"/>
    <w:unhideWhenUsed/>
    <w:qFormat/>
    <w:rsid w:val="00F6604B"/>
    <w:pPr>
      <w:keepNext/>
      <w:keepLines/>
      <w:spacing w:before="200"/>
      <w:outlineLvl w:val="2"/>
    </w:pPr>
    <w:rPr>
      <w:rFonts w:eastAsiaTheme="majorEastAsia" w:cstheme="majorBidi"/>
      <w:b/>
      <w:bCs/>
      <w:color w:val="3E5B7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A3C17"/>
    <w:pPr>
      <w:tabs>
        <w:tab w:val="center" w:pos="4536"/>
        <w:tab w:val="right" w:pos="9072"/>
      </w:tabs>
    </w:pPr>
  </w:style>
  <w:style w:type="character" w:customStyle="1" w:styleId="En-tteCar">
    <w:name w:val="En-tête Car"/>
    <w:basedOn w:val="Policepardfaut"/>
    <w:link w:val="En-tte"/>
    <w:uiPriority w:val="99"/>
    <w:rsid w:val="00EA3C17"/>
  </w:style>
  <w:style w:type="paragraph" w:styleId="Pieddepage">
    <w:name w:val="footer"/>
    <w:basedOn w:val="Normal"/>
    <w:link w:val="PieddepageCar"/>
    <w:uiPriority w:val="99"/>
    <w:unhideWhenUsed/>
    <w:rsid w:val="00EA3C17"/>
    <w:pPr>
      <w:tabs>
        <w:tab w:val="center" w:pos="4536"/>
        <w:tab w:val="right" w:pos="9072"/>
      </w:tabs>
    </w:pPr>
  </w:style>
  <w:style w:type="character" w:customStyle="1" w:styleId="PieddepageCar">
    <w:name w:val="Pied de page Car"/>
    <w:basedOn w:val="Policepardfaut"/>
    <w:link w:val="Pieddepage"/>
    <w:uiPriority w:val="99"/>
    <w:rsid w:val="00EA3C17"/>
  </w:style>
  <w:style w:type="paragraph" w:customStyle="1" w:styleId="Paragraphestandard">
    <w:name w:val="[Paragraphe standard]"/>
    <w:basedOn w:val="Normal"/>
    <w:uiPriority w:val="99"/>
    <w:rsid w:val="0023350B"/>
    <w:pPr>
      <w:spacing w:line="288" w:lineRule="auto"/>
    </w:pPr>
    <w:rPr>
      <w:rFonts w:ascii="MinionPro-Regular" w:hAnsi="MinionPro-Regular"/>
    </w:rPr>
  </w:style>
  <w:style w:type="table" w:styleId="Grilledutableau">
    <w:name w:val="Table Grid"/>
    <w:basedOn w:val="TableauNormal"/>
    <w:uiPriority w:val="39"/>
    <w:rsid w:val="00796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BE3BEC"/>
    <w:pPr>
      <w:ind w:left="720"/>
      <w:contextualSpacing/>
    </w:pPr>
  </w:style>
  <w:style w:type="paragraph" w:styleId="Textedebulles">
    <w:name w:val="Balloon Text"/>
    <w:basedOn w:val="Normal"/>
    <w:link w:val="TextedebullesCar"/>
    <w:uiPriority w:val="99"/>
    <w:semiHidden/>
    <w:unhideWhenUsed/>
    <w:rsid w:val="001D0291"/>
    <w:rPr>
      <w:rFonts w:ascii="Tahoma" w:hAnsi="Tahoma" w:cs="Tahoma"/>
      <w:sz w:val="16"/>
      <w:szCs w:val="16"/>
    </w:rPr>
  </w:style>
  <w:style w:type="character" w:customStyle="1" w:styleId="TextedebullesCar">
    <w:name w:val="Texte de bulles Car"/>
    <w:basedOn w:val="Policepardfaut"/>
    <w:link w:val="Textedebulles"/>
    <w:uiPriority w:val="99"/>
    <w:semiHidden/>
    <w:rsid w:val="001D0291"/>
    <w:rPr>
      <w:rFonts w:ascii="Tahoma" w:hAnsi="Tahoma" w:cs="Tahoma"/>
      <w:sz w:val="16"/>
      <w:szCs w:val="16"/>
    </w:rPr>
  </w:style>
  <w:style w:type="paragraph" w:styleId="Sansinterligne">
    <w:name w:val="No Spacing"/>
    <w:uiPriority w:val="1"/>
    <w:qFormat/>
    <w:rsid w:val="00F6604B"/>
    <w:pPr>
      <w:widowControl w:val="0"/>
      <w:autoSpaceDE w:val="0"/>
      <w:autoSpaceDN w:val="0"/>
      <w:adjustRightInd w:val="0"/>
      <w:jc w:val="both"/>
      <w:textAlignment w:val="center"/>
    </w:pPr>
    <w:rPr>
      <w:rFonts w:ascii="Omnes Regular Roman" w:hAnsi="Omnes Regular Roman" w:cs="MinionPro-Regular"/>
      <w:color w:val="000000"/>
      <w:sz w:val="22"/>
      <w:szCs w:val="20"/>
    </w:rPr>
  </w:style>
  <w:style w:type="character" w:customStyle="1" w:styleId="Titre1Car">
    <w:name w:val="Titre 1 Car"/>
    <w:basedOn w:val="Policepardfaut"/>
    <w:link w:val="Titre1"/>
    <w:uiPriority w:val="9"/>
    <w:rsid w:val="00216338"/>
    <w:rPr>
      <w:rFonts w:ascii="Century Gothic" w:eastAsiaTheme="majorEastAsia" w:hAnsi="Century Gothic" w:cstheme="majorBidi"/>
      <w:b/>
      <w:bCs/>
      <w:color w:val="00A4B7"/>
      <w:sz w:val="28"/>
      <w:szCs w:val="28"/>
    </w:rPr>
  </w:style>
  <w:style w:type="character" w:customStyle="1" w:styleId="Titre2Car">
    <w:name w:val="Titre 2 Car"/>
    <w:basedOn w:val="Policepardfaut"/>
    <w:link w:val="Titre2"/>
    <w:uiPriority w:val="9"/>
    <w:rsid w:val="00E05A06"/>
    <w:rPr>
      <w:rFonts w:ascii="Century Gothic" w:eastAsiaTheme="majorEastAsia" w:hAnsi="Century Gothic" w:cstheme="majorBidi"/>
      <w:b/>
      <w:bCs/>
      <w:color w:val="2C3D4F"/>
      <w:sz w:val="26"/>
      <w:szCs w:val="26"/>
    </w:rPr>
  </w:style>
  <w:style w:type="character" w:customStyle="1" w:styleId="Titre3Car">
    <w:name w:val="Titre 3 Car"/>
    <w:basedOn w:val="Policepardfaut"/>
    <w:link w:val="Titre3"/>
    <w:uiPriority w:val="9"/>
    <w:rsid w:val="00F6604B"/>
    <w:rPr>
      <w:rFonts w:ascii="Century Gothic" w:eastAsiaTheme="majorEastAsia" w:hAnsi="Century Gothic" w:cstheme="majorBidi"/>
      <w:b/>
      <w:bCs/>
      <w:color w:val="3E5B7B"/>
      <w:sz w:val="22"/>
      <w:szCs w:val="20"/>
    </w:rPr>
  </w:style>
  <w:style w:type="paragraph" w:styleId="Titre">
    <w:name w:val="Title"/>
    <w:basedOn w:val="Normal"/>
    <w:next w:val="Normal"/>
    <w:link w:val="TitreCar"/>
    <w:uiPriority w:val="10"/>
    <w:qFormat/>
    <w:rsid w:val="00216338"/>
    <w:pPr>
      <w:pBdr>
        <w:bottom w:val="single" w:sz="8" w:space="4" w:color="00A4B7" w:themeColor="accent1"/>
      </w:pBdr>
      <w:spacing w:after="300"/>
      <w:contextualSpacing/>
      <w:jc w:val="center"/>
    </w:pPr>
    <w:rPr>
      <w:rFonts w:eastAsiaTheme="majorEastAsia" w:cstheme="majorBidi"/>
      <w:color w:val="00A4B7"/>
      <w:spacing w:val="5"/>
      <w:kern w:val="28"/>
      <w:sz w:val="52"/>
      <w:szCs w:val="52"/>
    </w:rPr>
  </w:style>
  <w:style w:type="character" w:customStyle="1" w:styleId="TitreCar">
    <w:name w:val="Titre Car"/>
    <w:basedOn w:val="Policepardfaut"/>
    <w:link w:val="Titre"/>
    <w:uiPriority w:val="10"/>
    <w:rsid w:val="00216338"/>
    <w:rPr>
      <w:rFonts w:ascii="Century Gothic" w:eastAsiaTheme="majorEastAsia" w:hAnsi="Century Gothic" w:cstheme="majorBidi"/>
      <w:color w:val="00A4B7"/>
      <w:spacing w:val="5"/>
      <w:kern w:val="28"/>
      <w:sz w:val="52"/>
      <w:szCs w:val="52"/>
    </w:rPr>
  </w:style>
  <w:style w:type="paragraph" w:styleId="Sous-titre">
    <w:name w:val="Subtitle"/>
    <w:aliases w:val="Turquoise secondaire"/>
    <w:basedOn w:val="Normal"/>
    <w:next w:val="Normal"/>
    <w:link w:val="Sous-titreCar"/>
    <w:uiPriority w:val="11"/>
    <w:qFormat/>
    <w:rsid w:val="00F6604B"/>
    <w:pPr>
      <w:numPr>
        <w:ilvl w:val="1"/>
      </w:numPr>
    </w:pPr>
    <w:rPr>
      <w:rFonts w:eastAsiaTheme="majorEastAsia" w:cstheme="majorBidi"/>
      <w:iCs/>
      <w:color w:val="008594"/>
      <w:spacing w:val="15"/>
      <w:szCs w:val="24"/>
    </w:rPr>
  </w:style>
  <w:style w:type="character" w:customStyle="1" w:styleId="Sous-titreCar">
    <w:name w:val="Sous-titre Car"/>
    <w:aliases w:val="Turquoise secondaire Car"/>
    <w:basedOn w:val="Policepardfaut"/>
    <w:link w:val="Sous-titre"/>
    <w:uiPriority w:val="11"/>
    <w:rsid w:val="00F6604B"/>
    <w:rPr>
      <w:rFonts w:ascii="Century Gothic" w:eastAsiaTheme="majorEastAsia" w:hAnsi="Century Gothic" w:cstheme="majorBidi"/>
      <w:iCs/>
      <w:color w:val="008594"/>
      <w:spacing w:val="15"/>
      <w:sz w:val="22"/>
    </w:rPr>
  </w:style>
  <w:style w:type="character" w:styleId="Accentuationlgre">
    <w:name w:val="Subtle Emphasis"/>
    <w:aliases w:val="Bleu"/>
    <w:basedOn w:val="Policepardfaut"/>
    <w:uiPriority w:val="19"/>
    <w:qFormat/>
    <w:rsid w:val="00F6604B"/>
    <w:rPr>
      <w:rFonts w:ascii="Century Gothic" w:hAnsi="Century Gothic"/>
      <w:i w:val="0"/>
      <w:iCs/>
      <w:color w:val="3E5B7B"/>
      <w:sz w:val="22"/>
    </w:rPr>
  </w:style>
  <w:style w:type="character" w:styleId="Accentuation">
    <w:name w:val="Emphasis"/>
    <w:aliases w:val="Rose"/>
    <w:basedOn w:val="Policepardfaut"/>
    <w:uiPriority w:val="20"/>
    <w:qFormat/>
    <w:rsid w:val="00F6604B"/>
    <w:rPr>
      <w:rFonts w:ascii="Century Gothic" w:hAnsi="Century Gothic"/>
      <w:i w:val="0"/>
      <w:iCs/>
      <w:color w:val="E5004D"/>
      <w:sz w:val="22"/>
    </w:rPr>
  </w:style>
  <w:style w:type="character" w:styleId="Accentuationintense">
    <w:name w:val="Intense Emphasis"/>
    <w:aliases w:val="Mauve"/>
    <w:basedOn w:val="Policepardfaut"/>
    <w:uiPriority w:val="21"/>
    <w:qFormat/>
    <w:rsid w:val="00F6604B"/>
    <w:rPr>
      <w:rFonts w:ascii="Century Gothic" w:hAnsi="Century Gothic"/>
      <w:b w:val="0"/>
      <w:bCs/>
      <w:i w:val="0"/>
      <w:iCs/>
      <w:color w:val="6C496F"/>
      <w:sz w:val="22"/>
    </w:rPr>
  </w:style>
  <w:style w:type="character" w:styleId="lev">
    <w:name w:val="Strong"/>
    <w:aliases w:val="Gris"/>
    <w:basedOn w:val="Policepardfaut"/>
    <w:uiPriority w:val="22"/>
    <w:qFormat/>
    <w:rsid w:val="00F6604B"/>
    <w:rPr>
      <w:rFonts w:ascii="Omnes Regular Roman" w:hAnsi="Omnes Regular Roman"/>
      <w:b w:val="0"/>
      <w:bCs/>
      <w:color w:val="C8C5C5"/>
      <w:sz w:val="22"/>
    </w:rPr>
  </w:style>
  <w:style w:type="character" w:styleId="Appelnotedebasdep">
    <w:name w:val="footnote reference"/>
    <w:rsid w:val="002E2D69"/>
    <w:rPr>
      <w:vertAlign w:val="superscript"/>
    </w:rPr>
  </w:style>
  <w:style w:type="paragraph" w:customStyle="1" w:styleId="Notedebasdepage1">
    <w:name w:val="Note de bas de page1"/>
    <w:basedOn w:val="Normal"/>
    <w:rsid w:val="002E2D69"/>
    <w:pPr>
      <w:widowControl/>
      <w:suppressAutoHyphens/>
      <w:autoSpaceDE/>
      <w:autoSpaceDN/>
      <w:adjustRightInd/>
      <w:spacing w:line="100" w:lineRule="atLeast"/>
      <w:jc w:val="left"/>
      <w:textAlignment w:val="auto"/>
    </w:pPr>
    <w:rPr>
      <w:rFonts w:ascii="Calibri" w:eastAsia="Calibri" w:hAnsi="Calibri" w:cs="font405"/>
      <w:color w:val="auto"/>
      <w:sz w:val="20"/>
      <w:lang w:eastAsia="ar-SA"/>
    </w:rPr>
  </w:style>
  <w:style w:type="paragraph" w:styleId="Notedebasdepage">
    <w:name w:val="footnote text"/>
    <w:basedOn w:val="Normal"/>
    <w:link w:val="NotedebasdepageCar"/>
    <w:rsid w:val="002E2D69"/>
    <w:pPr>
      <w:widowControl/>
      <w:suppressLineNumbers/>
      <w:suppressAutoHyphens/>
      <w:autoSpaceDE/>
      <w:autoSpaceDN/>
      <w:adjustRightInd/>
      <w:spacing w:after="200" w:line="276" w:lineRule="auto"/>
      <w:ind w:left="283" w:hanging="283"/>
      <w:jc w:val="left"/>
      <w:textAlignment w:val="auto"/>
    </w:pPr>
    <w:rPr>
      <w:rFonts w:ascii="Calibri" w:eastAsia="Calibri" w:hAnsi="Calibri" w:cs="Times New Roman"/>
      <w:color w:val="auto"/>
      <w:sz w:val="20"/>
      <w:lang w:eastAsia="ar-SA"/>
    </w:rPr>
  </w:style>
  <w:style w:type="character" w:customStyle="1" w:styleId="NotedebasdepageCar">
    <w:name w:val="Note de bas de page Car"/>
    <w:basedOn w:val="Policepardfaut"/>
    <w:link w:val="Notedebasdepage"/>
    <w:rsid w:val="002E2D69"/>
    <w:rPr>
      <w:rFonts w:ascii="Calibri" w:eastAsia="Calibri" w:hAnsi="Calibri" w:cs="Times New Roman"/>
      <w:sz w:val="20"/>
      <w:szCs w:val="20"/>
      <w:lang w:val="nl-BE" w:eastAsia="ar-SA"/>
    </w:rPr>
  </w:style>
  <w:style w:type="character" w:styleId="Lienhypertexte">
    <w:name w:val="Hyperlink"/>
    <w:basedOn w:val="Policepardfaut"/>
    <w:uiPriority w:val="99"/>
    <w:unhideWhenUsed/>
    <w:rsid w:val="005B55C7"/>
    <w:rPr>
      <w:color w:val="0563C1" w:themeColor="hyperlink"/>
      <w:u w:val="single"/>
    </w:rPr>
  </w:style>
  <w:style w:type="character" w:styleId="Mentionnonrsolue">
    <w:name w:val="Unresolved Mention"/>
    <w:basedOn w:val="Policepardfaut"/>
    <w:uiPriority w:val="99"/>
    <w:semiHidden/>
    <w:unhideWhenUsed/>
    <w:rsid w:val="005B55C7"/>
    <w:rPr>
      <w:color w:val="605E5C"/>
      <w:shd w:val="clear" w:color="auto" w:fill="E1DFDD"/>
    </w:rPr>
  </w:style>
  <w:style w:type="character" w:customStyle="1" w:styleId="normaltextrun">
    <w:name w:val="normaltextrun"/>
    <w:basedOn w:val="Policepardfaut"/>
    <w:rsid w:val="002D6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969085">
      <w:bodyDiv w:val="1"/>
      <w:marLeft w:val="0"/>
      <w:marRight w:val="0"/>
      <w:marTop w:val="0"/>
      <w:marBottom w:val="0"/>
      <w:divBdr>
        <w:top w:val="none" w:sz="0" w:space="0" w:color="auto"/>
        <w:left w:val="none" w:sz="0" w:space="0" w:color="auto"/>
        <w:bottom w:val="none" w:sz="0" w:space="0" w:color="auto"/>
        <w:right w:val="none" w:sz="0" w:space="0" w:color="auto"/>
      </w:divBdr>
    </w:div>
    <w:div w:id="723794313">
      <w:bodyDiv w:val="1"/>
      <w:marLeft w:val="0"/>
      <w:marRight w:val="0"/>
      <w:marTop w:val="0"/>
      <w:marBottom w:val="0"/>
      <w:divBdr>
        <w:top w:val="none" w:sz="0" w:space="0" w:color="auto"/>
        <w:left w:val="none" w:sz="0" w:space="0" w:color="auto"/>
        <w:bottom w:val="none" w:sz="0" w:space="0" w:color="auto"/>
        <w:right w:val="none" w:sz="0" w:space="0" w:color="auto"/>
      </w:divBdr>
    </w:div>
    <w:div w:id="1197504980">
      <w:bodyDiv w:val="1"/>
      <w:marLeft w:val="0"/>
      <w:marRight w:val="0"/>
      <w:marTop w:val="0"/>
      <w:marBottom w:val="0"/>
      <w:divBdr>
        <w:top w:val="none" w:sz="0" w:space="0" w:color="auto"/>
        <w:left w:val="none" w:sz="0" w:space="0" w:color="auto"/>
        <w:bottom w:val="none" w:sz="0" w:space="0" w:color="auto"/>
        <w:right w:val="none" w:sz="0" w:space="0" w:color="auto"/>
      </w:divBdr>
      <w:divsChild>
        <w:div w:id="2098208472">
          <w:marLeft w:val="0"/>
          <w:marRight w:val="0"/>
          <w:marTop w:val="0"/>
          <w:marBottom w:val="0"/>
          <w:divBdr>
            <w:top w:val="none" w:sz="0" w:space="0" w:color="auto"/>
            <w:left w:val="none" w:sz="0" w:space="0" w:color="auto"/>
            <w:bottom w:val="none" w:sz="0" w:space="0" w:color="auto"/>
            <w:right w:val="none" w:sz="0" w:space="0" w:color="auto"/>
          </w:divBdr>
          <w:divsChild>
            <w:div w:id="1638951046">
              <w:marLeft w:val="0"/>
              <w:marRight w:val="0"/>
              <w:marTop w:val="0"/>
              <w:marBottom w:val="0"/>
              <w:divBdr>
                <w:top w:val="none" w:sz="0" w:space="0" w:color="auto"/>
                <w:left w:val="none" w:sz="0" w:space="0" w:color="auto"/>
                <w:bottom w:val="none" w:sz="0" w:space="0" w:color="auto"/>
                <w:right w:val="none" w:sz="0" w:space="0" w:color="auto"/>
              </w:divBdr>
              <w:divsChild>
                <w:div w:id="12052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slrb-bghm.brussels/nl/technische-documenten/algem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erremans\Desktop\Charte%20graphique\DOCUMENTS_ADMINISTRATIFS\SLRB_charte2017.dotx" TargetMode="External"/></Relationships>
</file>

<file path=word/theme/theme1.xml><?xml version="1.0" encoding="utf-8"?>
<a:theme xmlns:a="http://schemas.openxmlformats.org/drawingml/2006/main" name="Thème_SLRB">
  <a:themeElements>
    <a:clrScheme name="Personnalisé 1">
      <a:dk1>
        <a:sysClr val="windowText" lastClr="000000"/>
      </a:dk1>
      <a:lt1>
        <a:sysClr val="window" lastClr="FFFFFF"/>
      </a:lt1>
      <a:dk2>
        <a:srgbClr val="44546A"/>
      </a:dk2>
      <a:lt2>
        <a:srgbClr val="E7E6E6"/>
      </a:lt2>
      <a:accent1>
        <a:srgbClr val="00A4B7"/>
      </a:accent1>
      <a:accent2>
        <a:srgbClr val="008594"/>
      </a:accent2>
      <a:accent3>
        <a:srgbClr val="3E5B7B"/>
      </a:accent3>
      <a:accent4>
        <a:srgbClr val="E5004D"/>
      </a:accent4>
      <a:accent5>
        <a:srgbClr val="6C496F"/>
      </a:accent5>
      <a:accent6>
        <a:srgbClr val="C8C5C5"/>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d3c0195a6c111489345b75d858cb0c39">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edeb4d1e086fb87375f75d61fcabcf5a"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Props1.xml><?xml version="1.0" encoding="utf-8"?>
<ds:datastoreItem xmlns:ds="http://schemas.openxmlformats.org/officeDocument/2006/customXml" ds:itemID="{F0AA0CEE-BADC-4B40-9A89-9DE37AC7D45D}">
  <ds:schemaRefs>
    <ds:schemaRef ds:uri="http://schemas.microsoft.com/sharepoint/v3/contenttype/forms"/>
  </ds:schemaRefs>
</ds:datastoreItem>
</file>

<file path=customXml/itemProps2.xml><?xml version="1.0" encoding="utf-8"?>
<ds:datastoreItem xmlns:ds="http://schemas.openxmlformats.org/officeDocument/2006/customXml" ds:itemID="{CF6579A9-87EC-40BD-863A-136556A5F427}">
  <ds:schemaRefs>
    <ds:schemaRef ds:uri="http://schemas.openxmlformats.org/officeDocument/2006/bibliography"/>
  </ds:schemaRefs>
</ds:datastoreItem>
</file>

<file path=customXml/itemProps3.xml><?xml version="1.0" encoding="utf-8"?>
<ds:datastoreItem xmlns:ds="http://schemas.openxmlformats.org/officeDocument/2006/customXml" ds:itemID="{26D2737A-58DE-4CB3-A4EC-5FEB382AD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BAB76-E527-4B8B-80AE-6120967D458B}">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docProps/app.xml><?xml version="1.0" encoding="utf-8"?>
<Properties xmlns="http://schemas.openxmlformats.org/officeDocument/2006/extended-properties" xmlns:vt="http://schemas.openxmlformats.org/officeDocument/2006/docPropsVTypes">
  <Template>SLRB_charte2017</Template>
  <TotalTime>1</TotalTime>
  <Pages>20</Pages>
  <Words>3852</Words>
  <Characters>21188</Characters>
  <Application>Microsoft Office Word</Application>
  <DocSecurity>0</DocSecurity>
  <Lines>176</Lines>
  <Paragraphs>49</Paragraphs>
  <ScaleCrop>false</ScaleCrop>
  <Company>Hewlett-Packard Company</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Herremans</dc:creator>
  <cp:keywords/>
  <dc:description/>
  <cp:lastModifiedBy>Victoria DURAY</cp:lastModifiedBy>
  <cp:revision>17</cp:revision>
  <cp:lastPrinted>2018-11-05T18:19:00Z</cp:lastPrinted>
  <dcterms:created xsi:type="dcterms:W3CDTF">2024-12-18T18:16:00Z</dcterms:created>
  <dcterms:modified xsi:type="dcterms:W3CDTF">2025-08-20T08:42:00Z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