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07B5" w14:textId="64127D5D" w:rsidR="002346A0" w:rsidRPr="004275E5" w:rsidRDefault="00DE3462" w:rsidP="009C1A36">
      <w:pPr>
        <w:jc w:val="center"/>
        <w:rPr>
          <w:b/>
          <w:bCs/>
          <w:sz w:val="24"/>
          <w:szCs w:val="24"/>
          <w:lang w:val="nl-NL"/>
        </w:rPr>
      </w:pPr>
      <w:r w:rsidRPr="004275E5">
        <w:rPr>
          <w:b/>
          <w:bCs/>
          <w:sz w:val="24"/>
          <w:szCs w:val="24"/>
          <w:lang w:val="fr-BE"/>
        </w:rPr>
        <w:t xml:space="preserve">Modifications </w:t>
      </w:r>
      <w:r w:rsidRPr="004275E5">
        <w:rPr>
          <w:b/>
          <w:bCs/>
          <w:sz w:val="24"/>
          <w:szCs w:val="24"/>
          <w:lang w:val="nl-NL"/>
        </w:rPr>
        <w:t xml:space="preserve">- Veranderingen </w:t>
      </w:r>
    </w:p>
    <w:p w14:paraId="399A5B10" w14:textId="7D39AE53" w:rsidR="004275E5" w:rsidRDefault="009C1A36" w:rsidP="00DE3462">
      <w:pPr>
        <w:jc w:val="center"/>
        <w:rPr>
          <w:sz w:val="24"/>
          <w:szCs w:val="24"/>
          <w:lang w:val="nl-NL"/>
        </w:rPr>
      </w:pPr>
      <w:r>
        <w:rPr>
          <w:sz w:val="24"/>
          <w:szCs w:val="24"/>
          <w:lang w:val="nl-NL"/>
        </w:rPr>
        <w:t>Mars</w:t>
      </w:r>
      <w:r w:rsidR="004275E5">
        <w:rPr>
          <w:sz w:val="24"/>
          <w:szCs w:val="24"/>
          <w:lang w:val="nl-NL"/>
        </w:rPr>
        <w:t xml:space="preserve"> 202</w:t>
      </w:r>
      <w:r>
        <w:rPr>
          <w:sz w:val="24"/>
          <w:szCs w:val="24"/>
          <w:lang w:val="nl-NL"/>
        </w:rPr>
        <w:t>4</w:t>
      </w:r>
      <w:r w:rsidR="004275E5">
        <w:rPr>
          <w:sz w:val="24"/>
          <w:szCs w:val="24"/>
          <w:lang w:val="nl-NL"/>
        </w:rPr>
        <w:t xml:space="preserve"> – </w:t>
      </w:r>
      <w:r>
        <w:rPr>
          <w:sz w:val="24"/>
          <w:szCs w:val="24"/>
          <w:lang w:val="nl-NL"/>
        </w:rPr>
        <w:t>Maart</w:t>
      </w:r>
      <w:r w:rsidR="004275E5">
        <w:rPr>
          <w:sz w:val="24"/>
          <w:szCs w:val="24"/>
          <w:lang w:val="nl-NL"/>
        </w:rPr>
        <w:t xml:space="preserve"> 2023</w:t>
      </w:r>
    </w:p>
    <w:p w14:paraId="4AF90ED4" w14:textId="77777777" w:rsidR="00DE3462" w:rsidRDefault="00DE3462" w:rsidP="00DE3462">
      <w:pPr>
        <w:jc w:val="center"/>
        <w:rPr>
          <w:sz w:val="24"/>
          <w:szCs w:val="24"/>
          <w:lang w:val="nl-NL"/>
        </w:rPr>
      </w:pPr>
    </w:p>
    <w:tbl>
      <w:tblPr>
        <w:tblStyle w:val="Grilledutableau"/>
        <w:tblpPr w:leftFromText="141" w:rightFromText="141" w:vertAnchor="text" w:tblpY="1"/>
        <w:tblOverlap w:val="never"/>
        <w:tblW w:w="0" w:type="auto"/>
        <w:tblLook w:val="04A0" w:firstRow="1" w:lastRow="0" w:firstColumn="1" w:lastColumn="0" w:noHBand="0" w:noVBand="1"/>
      </w:tblPr>
      <w:tblGrid>
        <w:gridCol w:w="4334"/>
        <w:gridCol w:w="4728"/>
      </w:tblGrid>
      <w:tr w:rsidR="00DE3462" w14:paraId="1603F8D1" w14:textId="77777777" w:rsidTr="00F93696">
        <w:trPr>
          <w:trHeight w:val="851"/>
        </w:trPr>
        <w:tc>
          <w:tcPr>
            <w:tcW w:w="4424" w:type="dxa"/>
            <w:vAlign w:val="center"/>
          </w:tcPr>
          <w:p w14:paraId="2D840FFA" w14:textId="77777777" w:rsidR="00DE3462" w:rsidRDefault="00DE3462" w:rsidP="00DE3462">
            <w:pPr>
              <w:jc w:val="center"/>
              <w:rPr>
                <w:sz w:val="24"/>
                <w:szCs w:val="24"/>
                <w:lang w:val="nl-NL"/>
              </w:rPr>
            </w:pPr>
          </w:p>
          <w:p w14:paraId="1A11A643" w14:textId="3224169B" w:rsidR="00DE3462" w:rsidRDefault="00DE3462" w:rsidP="00DE3462">
            <w:pPr>
              <w:jc w:val="center"/>
              <w:rPr>
                <w:sz w:val="24"/>
                <w:szCs w:val="24"/>
                <w:lang w:val="nl-NL"/>
              </w:rPr>
            </w:pPr>
            <w:r>
              <w:rPr>
                <w:sz w:val="24"/>
                <w:szCs w:val="24"/>
                <w:lang w:val="nl-NL"/>
              </w:rPr>
              <w:t>Version FR</w:t>
            </w:r>
          </w:p>
          <w:p w14:paraId="6F3C3249" w14:textId="0AFD0218" w:rsidR="00DE3462" w:rsidRDefault="00DE3462" w:rsidP="00DE3462">
            <w:pPr>
              <w:jc w:val="center"/>
              <w:rPr>
                <w:sz w:val="24"/>
                <w:szCs w:val="24"/>
                <w:lang w:val="nl-NL"/>
              </w:rPr>
            </w:pPr>
          </w:p>
        </w:tc>
        <w:tc>
          <w:tcPr>
            <w:tcW w:w="4638" w:type="dxa"/>
            <w:vAlign w:val="center"/>
          </w:tcPr>
          <w:p w14:paraId="73621D1E" w14:textId="3E65B13A" w:rsidR="00DE3462" w:rsidRDefault="00DE3462" w:rsidP="00DE3462">
            <w:pPr>
              <w:jc w:val="center"/>
              <w:rPr>
                <w:sz w:val="24"/>
                <w:szCs w:val="24"/>
                <w:lang w:val="nl-NL"/>
              </w:rPr>
            </w:pPr>
            <w:r>
              <w:rPr>
                <w:sz w:val="24"/>
                <w:szCs w:val="24"/>
                <w:lang w:val="nl-NL"/>
              </w:rPr>
              <w:t>NL-Versie</w:t>
            </w:r>
          </w:p>
        </w:tc>
      </w:tr>
      <w:tr w:rsidR="00DE3462" w:rsidRPr="00CD4A38" w14:paraId="012A48BF" w14:textId="77777777" w:rsidTr="00F93696">
        <w:trPr>
          <w:trHeight w:val="851"/>
        </w:trPr>
        <w:tc>
          <w:tcPr>
            <w:tcW w:w="4424" w:type="dxa"/>
            <w:shd w:val="clear" w:color="auto" w:fill="00A4B7"/>
            <w:vAlign w:val="center"/>
          </w:tcPr>
          <w:p w14:paraId="69D01339" w14:textId="2D76D50A" w:rsidR="00DE3462" w:rsidRPr="006C2BB6" w:rsidRDefault="009C1A36" w:rsidP="00DE3462">
            <w:pPr>
              <w:spacing w:after="60"/>
              <w:jc w:val="center"/>
              <w:rPr>
                <w:color w:val="FFFFFF" w:themeColor="background1"/>
              </w:rPr>
            </w:pPr>
            <w:r>
              <w:rPr>
                <w:color w:val="FFFFFF" w:themeColor="background1"/>
              </w:rPr>
              <w:t>Introduction</w:t>
            </w:r>
          </w:p>
        </w:tc>
        <w:tc>
          <w:tcPr>
            <w:tcW w:w="4638" w:type="dxa"/>
            <w:shd w:val="clear" w:color="auto" w:fill="00A4B7"/>
            <w:vAlign w:val="center"/>
          </w:tcPr>
          <w:p w14:paraId="6E7E5FB3" w14:textId="778177ED" w:rsidR="00DE3462" w:rsidRPr="006C2BB6" w:rsidRDefault="009C1A36" w:rsidP="00DE3462">
            <w:pPr>
              <w:spacing w:after="60"/>
              <w:jc w:val="center"/>
              <w:rPr>
                <w:color w:val="FFFFFF" w:themeColor="background1"/>
                <w:lang w:val="nl-NL"/>
              </w:rPr>
            </w:pPr>
            <w:r>
              <w:rPr>
                <w:color w:val="FFFFFF" w:themeColor="background1"/>
                <w:lang w:val="nl-NL"/>
              </w:rPr>
              <w:t>Inleiding</w:t>
            </w:r>
          </w:p>
        </w:tc>
      </w:tr>
      <w:tr w:rsidR="004D05E1" w:rsidRPr="00CD4A38" w14:paraId="4F114D8D" w14:textId="77777777" w:rsidTr="00F93696">
        <w:trPr>
          <w:trHeight w:val="851"/>
        </w:trPr>
        <w:tc>
          <w:tcPr>
            <w:tcW w:w="4424" w:type="dxa"/>
            <w:shd w:val="clear" w:color="auto" w:fill="auto"/>
            <w:vAlign w:val="center"/>
          </w:tcPr>
          <w:p w14:paraId="01677383" w14:textId="77777777" w:rsidR="004D05E1" w:rsidRPr="001C1D4C" w:rsidRDefault="004D05E1" w:rsidP="004B48CF">
            <w:pPr>
              <w:spacing w:after="60"/>
              <w:jc w:val="both"/>
              <w:rPr>
                <w:b/>
                <w:bCs/>
              </w:rPr>
            </w:pPr>
            <w:r w:rsidRPr="001C1D4C">
              <w:rPr>
                <w:b/>
                <w:bCs/>
              </w:rPr>
              <w:t>Nouveauté :</w:t>
            </w:r>
          </w:p>
          <w:p w14:paraId="4BDA653D" w14:textId="77777777" w:rsidR="004B48CF" w:rsidRDefault="004B48CF" w:rsidP="004B48CF">
            <w:pPr>
              <w:spacing w:after="60"/>
              <w:jc w:val="both"/>
              <w:rPr>
                <w:b/>
                <w:bCs/>
                <w:u w:val="single"/>
                <w:lang w:val="fr-BE"/>
              </w:rPr>
            </w:pPr>
          </w:p>
          <w:p w14:paraId="66E153EF" w14:textId="60C69595" w:rsidR="004B48CF" w:rsidRPr="004B48CF" w:rsidRDefault="004B48CF" w:rsidP="004B48CF">
            <w:pPr>
              <w:spacing w:after="60"/>
              <w:jc w:val="both"/>
            </w:pPr>
            <w:r>
              <w:rPr>
                <w:b/>
                <w:bCs/>
                <w:u w:val="single"/>
                <w:lang w:val="fr-BE"/>
              </w:rPr>
              <w:t>« </w:t>
            </w:r>
            <w:r w:rsidRPr="004B48CF">
              <w:rPr>
                <w:b/>
                <w:bCs/>
                <w:u w:val="single"/>
                <w:lang w:val="fr-BE"/>
              </w:rPr>
              <w:t>Code-couleur :</w:t>
            </w:r>
            <w:r w:rsidRPr="004B48CF">
              <w:t> </w:t>
            </w:r>
          </w:p>
          <w:p w14:paraId="6D5DE49E" w14:textId="77777777" w:rsidR="004B48CF" w:rsidRPr="004B48CF" w:rsidRDefault="004B48CF" w:rsidP="003B1750">
            <w:pPr>
              <w:numPr>
                <w:ilvl w:val="0"/>
                <w:numId w:val="28"/>
              </w:numPr>
              <w:spacing w:after="60"/>
              <w:jc w:val="both"/>
            </w:pPr>
            <w:r w:rsidRPr="004B48CF">
              <w:rPr>
                <w:lang w:val="fr-BE"/>
              </w:rPr>
              <w:t xml:space="preserve">Les mentions en </w:t>
            </w:r>
            <w:r w:rsidRPr="004B48CF">
              <w:rPr>
                <w:color w:val="E5004D" w:themeColor="accent4"/>
                <w:lang w:val="fr-BE"/>
              </w:rPr>
              <w:t>rose</w:t>
            </w:r>
            <w:r w:rsidRPr="004B48CF">
              <w:rPr>
                <w:lang w:val="fr-BE"/>
              </w:rPr>
              <w:t xml:space="preserve"> ainsi que les encadrés “Aide-mémoire” sont des instructions qui doivent être supprimées dans le document final ;</w:t>
            </w:r>
            <w:r w:rsidRPr="004B48CF">
              <w:t> </w:t>
            </w:r>
          </w:p>
          <w:p w14:paraId="461877B6" w14:textId="77777777" w:rsidR="004B48CF" w:rsidRPr="004B48CF" w:rsidRDefault="004B48CF" w:rsidP="003B1750">
            <w:pPr>
              <w:numPr>
                <w:ilvl w:val="0"/>
                <w:numId w:val="28"/>
              </w:numPr>
              <w:spacing w:after="60"/>
              <w:jc w:val="both"/>
            </w:pPr>
            <w:r w:rsidRPr="004B48CF">
              <w:rPr>
                <w:lang w:val="fr-BE"/>
              </w:rPr>
              <w:t xml:space="preserve">Les mentions en </w:t>
            </w:r>
            <w:r w:rsidRPr="004B48CF">
              <w:rPr>
                <w:color w:val="00A4B7" w:themeColor="accent1"/>
                <w:lang w:val="fr-BE"/>
              </w:rPr>
              <w:t xml:space="preserve">bleu </w:t>
            </w:r>
            <w:r w:rsidRPr="004B48CF">
              <w:rPr>
                <w:lang w:val="fr-BE"/>
              </w:rPr>
              <w:t>sont les instructions relatives au réemploi ;</w:t>
            </w:r>
            <w:r w:rsidRPr="004B48CF">
              <w:t> </w:t>
            </w:r>
          </w:p>
          <w:p w14:paraId="33B553C4" w14:textId="77777777" w:rsidR="004B48CF" w:rsidRPr="004B48CF" w:rsidRDefault="004B48CF" w:rsidP="003B1750">
            <w:pPr>
              <w:numPr>
                <w:ilvl w:val="0"/>
                <w:numId w:val="28"/>
              </w:numPr>
              <w:spacing w:after="60"/>
              <w:jc w:val="both"/>
            </w:pPr>
            <w:r w:rsidRPr="004B48CF">
              <w:rPr>
                <w:lang w:val="fr-BE"/>
              </w:rPr>
              <w:t xml:space="preserve">Les mentions en </w:t>
            </w:r>
            <w:r w:rsidRPr="004B48CF">
              <w:rPr>
                <w:b/>
                <w:bCs/>
                <w:i/>
                <w:iCs/>
                <w:color w:val="7D9BBD" w:themeColor="accent3" w:themeTint="99"/>
                <w:lang w:val="fr-BE"/>
              </w:rPr>
              <w:t xml:space="preserve">gris </w:t>
            </w:r>
            <w:proofErr w:type="gramStart"/>
            <w:r w:rsidRPr="004B48CF">
              <w:rPr>
                <w:b/>
                <w:bCs/>
                <w:i/>
                <w:iCs/>
                <w:color w:val="7D9BBD" w:themeColor="accent3" w:themeTint="99"/>
                <w:lang w:val="fr-BE"/>
              </w:rPr>
              <w:t>[ ]</w:t>
            </w:r>
            <w:proofErr w:type="gramEnd"/>
            <w:r w:rsidRPr="004B48CF">
              <w:rPr>
                <w:color w:val="7D9BBD" w:themeColor="accent3" w:themeTint="99"/>
                <w:lang w:val="fr-BE"/>
              </w:rPr>
              <w:t xml:space="preserve"> </w:t>
            </w:r>
            <w:r w:rsidRPr="004B48CF">
              <w:rPr>
                <w:lang w:val="fr-BE"/>
              </w:rPr>
              <w:t xml:space="preserve">ou </w:t>
            </w:r>
            <w:r w:rsidRPr="004B48CF">
              <w:rPr>
                <w:b/>
                <w:bCs/>
                <w:i/>
                <w:iCs/>
                <w:color w:val="7D9BBD" w:themeColor="accent3" w:themeTint="99"/>
                <w:lang w:val="fr-BE"/>
              </w:rPr>
              <w:t>XXX</w:t>
            </w:r>
            <w:r w:rsidRPr="004B48CF">
              <w:rPr>
                <w:b/>
                <w:bCs/>
                <w:lang w:val="fr-BE"/>
              </w:rPr>
              <w:t xml:space="preserve"> </w:t>
            </w:r>
            <w:r w:rsidRPr="004B48CF">
              <w:rPr>
                <w:lang w:val="fr-BE"/>
              </w:rPr>
              <w:t>impliquent de compléter le texte ;</w:t>
            </w:r>
            <w:r w:rsidRPr="004B48CF">
              <w:t> </w:t>
            </w:r>
          </w:p>
          <w:p w14:paraId="4E5B4717" w14:textId="77777777" w:rsidR="004B48CF" w:rsidRPr="004B48CF" w:rsidRDefault="004B48CF" w:rsidP="003B1750">
            <w:pPr>
              <w:numPr>
                <w:ilvl w:val="0"/>
                <w:numId w:val="28"/>
              </w:numPr>
              <w:spacing w:after="60"/>
              <w:jc w:val="both"/>
            </w:pPr>
            <w:r w:rsidRPr="004B48CF">
              <w:rPr>
                <w:lang w:val="fr-BE"/>
              </w:rPr>
              <w:t xml:space="preserve">Les mentions précédées d’une </w:t>
            </w:r>
            <w:r w:rsidRPr="004B48CF">
              <w:rPr>
                <w:b/>
                <w:bCs/>
                <w:i/>
                <w:iCs/>
                <w:color w:val="E5004D" w:themeColor="accent4"/>
                <w:lang w:val="fr-BE"/>
              </w:rPr>
              <w:t>(x)</w:t>
            </w:r>
            <w:r w:rsidRPr="004B48CF">
              <w:rPr>
                <w:color w:val="E5004D" w:themeColor="accent4"/>
                <w:lang w:val="fr-BE"/>
              </w:rPr>
              <w:t xml:space="preserve"> </w:t>
            </w:r>
            <w:r w:rsidRPr="004B48CF">
              <w:rPr>
                <w:lang w:val="fr-BE"/>
              </w:rPr>
              <w:t>rose peuvent être supprimées ou indiquent qu’un choix est à faire ;</w:t>
            </w:r>
            <w:r w:rsidRPr="004B48CF">
              <w:t> </w:t>
            </w:r>
          </w:p>
          <w:p w14:paraId="153CF5DF" w14:textId="4AD6D90C" w:rsidR="004D05E1" w:rsidRPr="004D05E1" w:rsidRDefault="004B48CF" w:rsidP="003B1750">
            <w:pPr>
              <w:numPr>
                <w:ilvl w:val="0"/>
                <w:numId w:val="28"/>
              </w:numPr>
              <w:spacing w:after="60"/>
              <w:jc w:val="both"/>
            </w:pPr>
            <w:r w:rsidRPr="004B48CF">
              <w:rPr>
                <w:lang w:val="fr-BE"/>
              </w:rPr>
              <w:t xml:space="preserve">Les autres mentions en </w:t>
            </w:r>
            <w:r w:rsidRPr="004B48CF">
              <w:rPr>
                <w:b/>
                <w:bCs/>
                <w:lang w:val="fr-BE"/>
              </w:rPr>
              <w:t>noir</w:t>
            </w:r>
            <w:r w:rsidRPr="004B48CF">
              <w:rPr>
                <w:lang w:val="fr-BE"/>
              </w:rPr>
              <w:t xml:space="preserve"> doivent être respectées. Toute modification doit impérativement être signalée et motivée.</w:t>
            </w:r>
            <w:r>
              <w:rPr>
                <w:lang w:val="fr-BE"/>
              </w:rPr>
              <w:t> »</w:t>
            </w:r>
          </w:p>
        </w:tc>
        <w:tc>
          <w:tcPr>
            <w:tcW w:w="4638" w:type="dxa"/>
            <w:shd w:val="clear" w:color="auto" w:fill="auto"/>
            <w:vAlign w:val="center"/>
          </w:tcPr>
          <w:p w14:paraId="67452918" w14:textId="77777777" w:rsidR="004D05E1" w:rsidRPr="001C1D4C" w:rsidRDefault="001C1D4C" w:rsidP="001C1D4C">
            <w:pPr>
              <w:spacing w:after="60"/>
              <w:jc w:val="both"/>
              <w:rPr>
                <w:b/>
                <w:bCs/>
                <w:lang w:val="nl-NL"/>
              </w:rPr>
            </w:pPr>
            <w:r w:rsidRPr="001C1D4C">
              <w:rPr>
                <w:b/>
                <w:bCs/>
                <w:lang w:val="nl-NL"/>
              </w:rPr>
              <w:t>Nieuw:</w:t>
            </w:r>
          </w:p>
          <w:p w14:paraId="2142C4F4" w14:textId="77777777" w:rsidR="001C1D4C" w:rsidRDefault="001C1D4C" w:rsidP="001C1D4C">
            <w:pPr>
              <w:spacing w:after="60"/>
              <w:jc w:val="both"/>
              <w:rPr>
                <w:lang w:val="nl-NL"/>
              </w:rPr>
            </w:pPr>
          </w:p>
          <w:p w14:paraId="2B375611" w14:textId="4861C940" w:rsidR="001C1D4C" w:rsidRPr="001C1D4C" w:rsidRDefault="001C1D4C" w:rsidP="001C1D4C">
            <w:pPr>
              <w:spacing w:after="60"/>
              <w:jc w:val="both"/>
            </w:pPr>
            <w:r>
              <w:rPr>
                <w:b/>
                <w:bCs/>
                <w:u w:val="single"/>
                <w:lang w:val="nl-NL"/>
              </w:rPr>
              <w:t>“</w:t>
            </w:r>
            <w:r w:rsidRPr="001C1D4C">
              <w:rPr>
                <w:b/>
                <w:bCs/>
                <w:u w:val="single"/>
                <w:lang w:val="nl-NL"/>
              </w:rPr>
              <w:t>Kleurencode:</w:t>
            </w:r>
            <w:r w:rsidRPr="001C1D4C">
              <w:t> </w:t>
            </w:r>
          </w:p>
          <w:p w14:paraId="04ED95EF" w14:textId="77777777" w:rsidR="001C1D4C" w:rsidRPr="001C1D4C" w:rsidRDefault="001C1D4C" w:rsidP="003B1750">
            <w:pPr>
              <w:numPr>
                <w:ilvl w:val="0"/>
                <w:numId w:val="29"/>
              </w:numPr>
              <w:spacing w:after="60"/>
              <w:jc w:val="both"/>
            </w:pPr>
            <w:r w:rsidRPr="001C1D4C">
              <w:rPr>
                <w:lang w:val="nl-NL"/>
              </w:rPr>
              <w:t xml:space="preserve">De vermeldingen in </w:t>
            </w:r>
            <w:r w:rsidRPr="001C1D4C">
              <w:rPr>
                <w:color w:val="E5004D" w:themeColor="accent4"/>
                <w:lang w:val="nl-NL"/>
              </w:rPr>
              <w:t xml:space="preserve">roze </w:t>
            </w:r>
            <w:r w:rsidRPr="001C1D4C">
              <w:rPr>
                <w:lang w:val="nl-NL"/>
              </w:rPr>
              <w:t>en de kadertjes “Geheugensteun ” zijn richtlijnen die in het einddocument geschrapt moeten worden;</w:t>
            </w:r>
            <w:r w:rsidRPr="001C1D4C">
              <w:t> </w:t>
            </w:r>
          </w:p>
          <w:p w14:paraId="299D9771" w14:textId="77777777" w:rsidR="001C1D4C" w:rsidRPr="001C1D4C" w:rsidRDefault="001C1D4C" w:rsidP="003B1750">
            <w:pPr>
              <w:numPr>
                <w:ilvl w:val="0"/>
                <w:numId w:val="29"/>
              </w:numPr>
              <w:spacing w:after="60"/>
              <w:jc w:val="both"/>
            </w:pPr>
            <w:r w:rsidRPr="001C1D4C">
              <w:rPr>
                <w:lang w:val="nl-NL"/>
              </w:rPr>
              <w:t xml:space="preserve">De vermeldingen in </w:t>
            </w:r>
            <w:r w:rsidRPr="001C1D4C">
              <w:rPr>
                <w:color w:val="00A4B7" w:themeColor="accent1"/>
                <w:lang w:val="nl-NL"/>
              </w:rPr>
              <w:t>blauw</w:t>
            </w:r>
            <w:r w:rsidRPr="001C1D4C">
              <w:rPr>
                <w:lang w:val="nl-NL"/>
              </w:rPr>
              <w:t xml:space="preserve"> zijn de richtlijnen </w:t>
            </w:r>
            <w:proofErr w:type="gramStart"/>
            <w:r w:rsidRPr="001C1D4C">
              <w:rPr>
                <w:lang w:val="nl-NL"/>
              </w:rPr>
              <w:t>inzake</w:t>
            </w:r>
            <w:proofErr w:type="gramEnd"/>
            <w:r w:rsidRPr="001C1D4C">
              <w:rPr>
                <w:lang w:val="nl-NL"/>
              </w:rPr>
              <w:t xml:space="preserve"> hergebruik;</w:t>
            </w:r>
            <w:r w:rsidRPr="001C1D4C">
              <w:t> </w:t>
            </w:r>
          </w:p>
          <w:p w14:paraId="1DC78492" w14:textId="77777777" w:rsidR="001C1D4C" w:rsidRPr="001C1D4C" w:rsidRDefault="001C1D4C" w:rsidP="003B1750">
            <w:pPr>
              <w:numPr>
                <w:ilvl w:val="0"/>
                <w:numId w:val="29"/>
              </w:numPr>
              <w:spacing w:after="60"/>
              <w:jc w:val="both"/>
            </w:pPr>
            <w:r w:rsidRPr="001C1D4C">
              <w:rPr>
                <w:lang w:val="fr-BE"/>
              </w:rPr>
              <w:t xml:space="preserve">De </w:t>
            </w:r>
            <w:proofErr w:type="spellStart"/>
            <w:r w:rsidRPr="001C1D4C">
              <w:rPr>
                <w:lang w:val="fr-BE"/>
              </w:rPr>
              <w:t>vermeldingen</w:t>
            </w:r>
            <w:proofErr w:type="spellEnd"/>
            <w:r w:rsidRPr="001C1D4C">
              <w:rPr>
                <w:lang w:val="fr-BE"/>
              </w:rPr>
              <w:t xml:space="preserve"> in </w:t>
            </w:r>
            <w:proofErr w:type="spellStart"/>
            <w:r w:rsidRPr="001C1D4C">
              <w:rPr>
                <w:b/>
                <w:bCs/>
                <w:i/>
                <w:iCs/>
                <w:color w:val="7D9BBD" w:themeColor="accent3" w:themeTint="99"/>
                <w:lang w:val="fr-BE"/>
              </w:rPr>
              <w:t>grijs</w:t>
            </w:r>
            <w:proofErr w:type="spellEnd"/>
            <w:r w:rsidRPr="001C1D4C">
              <w:rPr>
                <w:b/>
                <w:bCs/>
                <w:i/>
                <w:iCs/>
                <w:color w:val="7D9BBD" w:themeColor="accent3" w:themeTint="99"/>
                <w:lang w:val="fr-BE"/>
              </w:rPr>
              <w:t xml:space="preserve"> </w:t>
            </w:r>
            <w:proofErr w:type="gramStart"/>
            <w:r w:rsidRPr="001C1D4C">
              <w:rPr>
                <w:b/>
                <w:bCs/>
                <w:i/>
                <w:iCs/>
                <w:color w:val="7D9BBD" w:themeColor="accent3" w:themeTint="99"/>
                <w:lang w:val="fr-BE"/>
              </w:rPr>
              <w:t>[ ]</w:t>
            </w:r>
            <w:proofErr w:type="gramEnd"/>
            <w:r w:rsidRPr="001C1D4C">
              <w:rPr>
                <w:color w:val="7D9BBD" w:themeColor="accent3" w:themeTint="99"/>
                <w:lang w:val="fr-BE"/>
              </w:rPr>
              <w:t xml:space="preserve"> </w:t>
            </w:r>
            <w:r w:rsidRPr="001C1D4C">
              <w:rPr>
                <w:lang w:val="fr-BE"/>
              </w:rPr>
              <w:t xml:space="preserve">of </w:t>
            </w:r>
            <w:r w:rsidRPr="001C1D4C">
              <w:rPr>
                <w:b/>
                <w:bCs/>
                <w:i/>
                <w:iCs/>
                <w:color w:val="7D9BBD" w:themeColor="accent3" w:themeTint="99"/>
                <w:lang w:val="fr-BE"/>
              </w:rPr>
              <w:t>XXX</w:t>
            </w:r>
            <w:r w:rsidRPr="001C1D4C">
              <w:rPr>
                <w:b/>
                <w:bCs/>
                <w:lang w:val="fr-BE"/>
              </w:rPr>
              <w:t xml:space="preserve"> </w:t>
            </w:r>
            <w:proofErr w:type="spellStart"/>
            <w:r w:rsidRPr="001C1D4C">
              <w:rPr>
                <w:lang w:val="fr-BE"/>
              </w:rPr>
              <w:t>betekenen</w:t>
            </w:r>
            <w:proofErr w:type="spellEnd"/>
            <w:r w:rsidRPr="001C1D4C">
              <w:rPr>
                <w:lang w:val="fr-BE"/>
              </w:rPr>
              <w:t xml:space="preserve"> </w:t>
            </w:r>
            <w:proofErr w:type="spellStart"/>
            <w:r w:rsidRPr="001C1D4C">
              <w:rPr>
                <w:lang w:val="fr-BE"/>
              </w:rPr>
              <w:t>dat</w:t>
            </w:r>
            <w:proofErr w:type="spellEnd"/>
            <w:r w:rsidRPr="001C1D4C">
              <w:rPr>
                <w:lang w:val="fr-BE"/>
              </w:rPr>
              <w:t xml:space="preserve"> de </w:t>
            </w:r>
            <w:proofErr w:type="spellStart"/>
            <w:r w:rsidRPr="001C1D4C">
              <w:rPr>
                <w:lang w:val="fr-BE"/>
              </w:rPr>
              <w:t>tekst</w:t>
            </w:r>
            <w:proofErr w:type="spellEnd"/>
            <w:r w:rsidRPr="001C1D4C">
              <w:rPr>
                <w:lang w:val="fr-BE"/>
              </w:rPr>
              <w:t xml:space="preserve"> </w:t>
            </w:r>
            <w:proofErr w:type="spellStart"/>
            <w:r w:rsidRPr="001C1D4C">
              <w:rPr>
                <w:lang w:val="fr-BE"/>
              </w:rPr>
              <w:t>aangevuld</w:t>
            </w:r>
            <w:proofErr w:type="spellEnd"/>
            <w:r w:rsidRPr="001C1D4C">
              <w:rPr>
                <w:lang w:val="fr-BE"/>
              </w:rPr>
              <w:t xml:space="preserve"> </w:t>
            </w:r>
            <w:proofErr w:type="spellStart"/>
            <w:r w:rsidRPr="001C1D4C">
              <w:rPr>
                <w:lang w:val="fr-BE"/>
              </w:rPr>
              <w:t>moet</w:t>
            </w:r>
            <w:proofErr w:type="spellEnd"/>
            <w:r w:rsidRPr="001C1D4C">
              <w:rPr>
                <w:lang w:val="fr-BE"/>
              </w:rPr>
              <w:t xml:space="preserve"> </w:t>
            </w:r>
            <w:proofErr w:type="spellStart"/>
            <w:r w:rsidRPr="001C1D4C">
              <w:rPr>
                <w:lang w:val="fr-BE"/>
              </w:rPr>
              <w:t>worden</w:t>
            </w:r>
            <w:proofErr w:type="spellEnd"/>
            <w:r w:rsidRPr="001C1D4C">
              <w:rPr>
                <w:lang w:val="fr-BE"/>
              </w:rPr>
              <w:t>;</w:t>
            </w:r>
            <w:r w:rsidRPr="001C1D4C">
              <w:t> </w:t>
            </w:r>
          </w:p>
          <w:p w14:paraId="0A35A990" w14:textId="77777777" w:rsidR="001C1D4C" w:rsidRPr="001C1D4C" w:rsidRDefault="001C1D4C" w:rsidP="003B1750">
            <w:pPr>
              <w:numPr>
                <w:ilvl w:val="0"/>
                <w:numId w:val="29"/>
              </w:numPr>
              <w:spacing w:after="60"/>
              <w:jc w:val="both"/>
            </w:pPr>
            <w:r w:rsidRPr="001C1D4C">
              <w:rPr>
                <w:lang w:val="nl-NL"/>
              </w:rPr>
              <w:t xml:space="preserve">De vermeldingen voorafgegaan door een roze </w:t>
            </w:r>
            <w:r w:rsidRPr="001C1D4C">
              <w:rPr>
                <w:b/>
                <w:bCs/>
                <w:i/>
                <w:iCs/>
                <w:color w:val="E5004D" w:themeColor="accent4"/>
                <w:lang w:val="nl-NL"/>
              </w:rPr>
              <w:t>(x)</w:t>
            </w:r>
            <w:r w:rsidRPr="001C1D4C">
              <w:rPr>
                <w:color w:val="E5004D" w:themeColor="accent4"/>
                <w:lang w:val="nl-NL"/>
              </w:rPr>
              <w:t xml:space="preserve"> </w:t>
            </w:r>
            <w:r w:rsidRPr="001C1D4C">
              <w:rPr>
                <w:lang w:val="nl-NL"/>
              </w:rPr>
              <w:t>mogen geschrapt worden of geven aan dat er een keuze moet worden gemaakt;</w:t>
            </w:r>
            <w:r w:rsidRPr="001C1D4C">
              <w:t> </w:t>
            </w:r>
          </w:p>
          <w:p w14:paraId="7D99E3FB" w14:textId="3BDBB755" w:rsidR="001C1D4C" w:rsidRDefault="001C1D4C" w:rsidP="003B1750">
            <w:pPr>
              <w:numPr>
                <w:ilvl w:val="0"/>
                <w:numId w:val="29"/>
              </w:numPr>
              <w:spacing w:after="60"/>
              <w:jc w:val="both"/>
            </w:pPr>
            <w:r w:rsidRPr="001C1D4C">
              <w:rPr>
                <w:lang w:val="nl-NL"/>
              </w:rPr>
              <w:t xml:space="preserve">De andere vermeldingen in </w:t>
            </w:r>
            <w:r w:rsidRPr="001C1D4C">
              <w:rPr>
                <w:b/>
                <w:bCs/>
                <w:lang w:val="nl-NL"/>
              </w:rPr>
              <w:t>zwart</w:t>
            </w:r>
            <w:r w:rsidRPr="001C1D4C">
              <w:rPr>
                <w:lang w:val="nl-NL"/>
              </w:rPr>
              <w:t xml:space="preserve"> moeten nageleefd worden. Wijzigingen moeten aangegeven en met redenen omkleed worden.</w:t>
            </w:r>
            <w:r>
              <w:rPr>
                <w:lang w:val="nl-NL"/>
              </w:rPr>
              <w:t>”</w:t>
            </w:r>
            <w:r w:rsidRPr="001C1D4C">
              <w:t> </w:t>
            </w:r>
          </w:p>
          <w:p w14:paraId="1487EA8C" w14:textId="77777777" w:rsidR="001C1D4C" w:rsidRDefault="001C1D4C" w:rsidP="001C1D4C">
            <w:pPr>
              <w:spacing w:after="60"/>
              <w:jc w:val="both"/>
            </w:pPr>
          </w:p>
          <w:p w14:paraId="5EB1337E" w14:textId="54C19170" w:rsidR="001C1D4C" w:rsidRPr="001C1D4C" w:rsidRDefault="001C1D4C" w:rsidP="001C1D4C">
            <w:pPr>
              <w:spacing w:after="60"/>
              <w:jc w:val="both"/>
            </w:pPr>
          </w:p>
        </w:tc>
      </w:tr>
      <w:tr w:rsidR="00DE3462" w:rsidRPr="00750F19" w14:paraId="6CCADDAE" w14:textId="77777777" w:rsidTr="00F93696">
        <w:trPr>
          <w:trHeight w:val="851"/>
        </w:trPr>
        <w:tc>
          <w:tcPr>
            <w:tcW w:w="4424" w:type="dxa"/>
            <w:vAlign w:val="center"/>
          </w:tcPr>
          <w:p w14:paraId="2837264D" w14:textId="77777777" w:rsidR="00A62258" w:rsidRDefault="007B7F23" w:rsidP="00A62258">
            <w:pPr>
              <w:spacing w:after="60"/>
              <w:jc w:val="both"/>
              <w:rPr>
                <w:rFonts w:eastAsia="Times New Roman" w:cs="Arial"/>
                <w:b/>
                <w:bCs/>
                <w:lang w:eastAsia="fr-FR"/>
              </w:rPr>
            </w:pPr>
            <w:r>
              <w:rPr>
                <w:rFonts w:eastAsia="Times New Roman" w:cs="Arial"/>
                <w:b/>
                <w:bCs/>
                <w:lang w:eastAsia="fr-FR"/>
              </w:rPr>
              <w:t>Nouveauté</w:t>
            </w:r>
            <w:r w:rsidR="00A62258">
              <w:rPr>
                <w:rFonts w:eastAsia="Times New Roman" w:cs="Arial"/>
                <w:b/>
                <w:bCs/>
                <w:lang w:eastAsia="fr-FR"/>
              </w:rPr>
              <w:t> :</w:t>
            </w:r>
          </w:p>
          <w:p w14:paraId="30A588D4" w14:textId="77777777" w:rsidR="00A62258" w:rsidRDefault="00A62258" w:rsidP="00A62258">
            <w:pPr>
              <w:spacing w:after="60"/>
              <w:jc w:val="both"/>
              <w:rPr>
                <w:rFonts w:eastAsia="Times New Roman" w:cs="Arial"/>
                <w:lang w:eastAsia="fr-FR"/>
              </w:rPr>
            </w:pPr>
          </w:p>
          <w:p w14:paraId="1F6EE839" w14:textId="6B5FE605" w:rsidR="009C1A36" w:rsidRPr="003B1750" w:rsidRDefault="009C1A36" w:rsidP="009C1A36">
            <w:pPr>
              <w:spacing w:after="60"/>
              <w:jc w:val="both"/>
              <w:rPr>
                <w:color w:val="E5004D" w:themeColor="accent4"/>
              </w:rPr>
            </w:pPr>
            <w:r>
              <w:rPr>
                <w:i/>
                <w:iCs/>
                <w:u w:val="single"/>
              </w:rPr>
              <w:t>« </w:t>
            </w:r>
            <w:r w:rsidRPr="003B1750">
              <w:rPr>
                <w:i/>
                <w:iCs/>
                <w:color w:val="E5004D" w:themeColor="accent4"/>
                <w:u w:val="single"/>
              </w:rPr>
              <w:t>Aide-mémoire</w:t>
            </w:r>
            <w:r w:rsidRPr="003B1750">
              <w:rPr>
                <w:color w:val="E5004D" w:themeColor="accent4"/>
              </w:rPr>
              <w:t> </w:t>
            </w:r>
          </w:p>
          <w:p w14:paraId="7CCF8342" w14:textId="77777777" w:rsidR="009C1A36" w:rsidRPr="003B1750" w:rsidRDefault="009C1A36" w:rsidP="009C1A36">
            <w:pPr>
              <w:spacing w:after="60"/>
              <w:jc w:val="both"/>
              <w:rPr>
                <w:color w:val="E5004D" w:themeColor="accent4"/>
              </w:rPr>
            </w:pPr>
            <w:r w:rsidRPr="003B1750">
              <w:rPr>
                <w:color w:val="E5004D" w:themeColor="accent4"/>
              </w:rPr>
              <w:t> </w:t>
            </w:r>
          </w:p>
          <w:p w14:paraId="3FEB6FCA" w14:textId="77777777" w:rsidR="009C1A36" w:rsidRPr="003B1750" w:rsidRDefault="009C1A36" w:rsidP="009C1A36">
            <w:pPr>
              <w:spacing w:after="60"/>
              <w:jc w:val="both"/>
              <w:rPr>
                <w:color w:val="E5004D" w:themeColor="accent4"/>
              </w:rPr>
            </w:pPr>
            <w:r w:rsidRPr="003B1750">
              <w:rPr>
                <w:i/>
                <w:iCs/>
                <w:color w:val="E5004D" w:themeColor="accent4"/>
                <w:lang w:val="fr-BE"/>
              </w:rPr>
              <w:t xml:space="preserve">Veuillez insérer les éventuelles dispositions spécifiques à votre marché dans les clauses administratives. Dans le cas où celles-ci complètent des clauses déjà existantes, </w:t>
            </w:r>
            <w:proofErr w:type="spellStart"/>
            <w:r w:rsidRPr="003B1750">
              <w:rPr>
                <w:i/>
                <w:iCs/>
                <w:color w:val="E5004D" w:themeColor="accent4"/>
                <w:lang w:val="fr-BE"/>
              </w:rPr>
              <w:t>veuillez vous</w:t>
            </w:r>
            <w:proofErr w:type="spellEnd"/>
            <w:r w:rsidRPr="003B1750">
              <w:rPr>
                <w:i/>
                <w:iCs/>
                <w:color w:val="E5004D" w:themeColor="accent4"/>
                <w:lang w:val="fr-BE"/>
              </w:rPr>
              <w:t xml:space="preserve"> référer à l’article en question. </w:t>
            </w:r>
            <w:r w:rsidRPr="003B1750">
              <w:rPr>
                <w:i/>
                <w:iCs/>
                <w:color w:val="E5004D" w:themeColor="accent4"/>
                <w:u w:val="single"/>
                <w:lang w:val="fr-BE"/>
              </w:rPr>
              <w:t>Merci de bien vouloir mettre ces ajouts en évidence de manière à les identifier aisément.</w:t>
            </w:r>
            <w:r w:rsidRPr="003B1750">
              <w:rPr>
                <w:color w:val="E5004D" w:themeColor="accent4"/>
              </w:rPr>
              <w:t> </w:t>
            </w:r>
          </w:p>
          <w:p w14:paraId="462C791D" w14:textId="5D0A58B3" w:rsidR="009C1A36" w:rsidRPr="003B1750" w:rsidRDefault="009C1A36" w:rsidP="009C1A36">
            <w:pPr>
              <w:spacing w:after="60"/>
              <w:jc w:val="both"/>
              <w:rPr>
                <w:color w:val="E5004D" w:themeColor="accent4"/>
              </w:rPr>
            </w:pPr>
            <w:r w:rsidRPr="003B1750">
              <w:rPr>
                <w:b/>
                <w:bCs/>
                <w:i/>
                <w:iCs/>
                <w:color w:val="E5004D" w:themeColor="accent4"/>
                <w:u w:val="single"/>
                <w:lang w:val="fr-BE"/>
              </w:rPr>
              <w:lastRenderedPageBreak/>
              <w:t>Ces ajouts doivent être exceptionnels, justifiés par les exigences particulières du marché et expressément autorisés préalablement par la SLRB. »</w:t>
            </w:r>
            <w:r w:rsidRPr="003B1750">
              <w:rPr>
                <w:color w:val="E5004D" w:themeColor="accent4"/>
              </w:rPr>
              <w:t> </w:t>
            </w:r>
          </w:p>
          <w:p w14:paraId="0FAA6CF1" w14:textId="42D7B7A0" w:rsidR="00A12A54" w:rsidRPr="00DE3462" w:rsidRDefault="00A12A54" w:rsidP="00750F19">
            <w:pPr>
              <w:spacing w:after="60"/>
              <w:jc w:val="both"/>
            </w:pPr>
          </w:p>
        </w:tc>
        <w:tc>
          <w:tcPr>
            <w:tcW w:w="4638" w:type="dxa"/>
            <w:vAlign w:val="center"/>
          </w:tcPr>
          <w:p w14:paraId="00A12A13" w14:textId="07BCDFCB" w:rsidR="000207C8" w:rsidRPr="003B1750" w:rsidRDefault="007B7F23" w:rsidP="00DE3462">
            <w:pPr>
              <w:spacing w:after="60"/>
              <w:jc w:val="both"/>
              <w:rPr>
                <w:lang w:val="nl-NL"/>
              </w:rPr>
            </w:pPr>
            <w:r w:rsidRPr="003B1750">
              <w:rPr>
                <w:b/>
                <w:bCs/>
                <w:lang w:val="nl-NL"/>
              </w:rPr>
              <w:lastRenderedPageBreak/>
              <w:t>Nieuw</w:t>
            </w:r>
            <w:r w:rsidR="000207C8" w:rsidRPr="003B1750">
              <w:rPr>
                <w:b/>
                <w:bCs/>
                <w:lang w:val="nl-NL"/>
              </w:rPr>
              <w:t xml:space="preserve">: </w:t>
            </w:r>
          </w:p>
          <w:p w14:paraId="0FCA48C4" w14:textId="77777777" w:rsidR="000207C8" w:rsidRPr="003B1750" w:rsidRDefault="000207C8" w:rsidP="00DE3462">
            <w:pPr>
              <w:spacing w:after="60"/>
              <w:jc w:val="both"/>
              <w:rPr>
                <w:color w:val="E5004D" w:themeColor="accent4"/>
                <w:lang w:val="nl-NL"/>
              </w:rPr>
            </w:pPr>
          </w:p>
          <w:p w14:paraId="3325C2BC" w14:textId="2B310C67" w:rsidR="009C1A36" w:rsidRPr="003B1750" w:rsidRDefault="009C1A36" w:rsidP="009C1A36">
            <w:pPr>
              <w:spacing w:after="60"/>
              <w:jc w:val="both"/>
              <w:rPr>
                <w:color w:val="E5004D" w:themeColor="accent4"/>
              </w:rPr>
            </w:pPr>
            <w:r w:rsidRPr="003B1750">
              <w:rPr>
                <w:i/>
                <w:iCs/>
                <w:color w:val="E5004D" w:themeColor="accent4"/>
                <w:u w:val="single"/>
                <w:lang w:val="nl-NL"/>
              </w:rPr>
              <w:t>“Geheugensteun:</w:t>
            </w:r>
            <w:r w:rsidRPr="003B1750">
              <w:rPr>
                <w:i/>
                <w:iCs/>
                <w:color w:val="E5004D" w:themeColor="accent4"/>
                <w:lang w:val="nl-NL"/>
              </w:rPr>
              <w:t xml:space="preserve">  </w:t>
            </w:r>
            <w:r w:rsidRPr="003B1750">
              <w:rPr>
                <w:color w:val="E5004D" w:themeColor="accent4"/>
              </w:rPr>
              <w:t> </w:t>
            </w:r>
          </w:p>
          <w:p w14:paraId="4AAC62C4" w14:textId="77777777" w:rsidR="009C1A36" w:rsidRPr="003B1750" w:rsidRDefault="009C1A36" w:rsidP="009C1A36">
            <w:pPr>
              <w:spacing w:after="60"/>
              <w:jc w:val="both"/>
              <w:rPr>
                <w:color w:val="E5004D" w:themeColor="accent4"/>
              </w:rPr>
            </w:pPr>
            <w:r w:rsidRPr="003B1750">
              <w:rPr>
                <w:color w:val="E5004D" w:themeColor="accent4"/>
              </w:rPr>
              <w:t> </w:t>
            </w:r>
          </w:p>
          <w:p w14:paraId="5255C315" w14:textId="77777777" w:rsidR="009C1A36" w:rsidRPr="003B1750" w:rsidRDefault="009C1A36" w:rsidP="009C1A36">
            <w:pPr>
              <w:spacing w:after="60"/>
              <w:jc w:val="both"/>
              <w:rPr>
                <w:color w:val="E5004D" w:themeColor="accent4"/>
              </w:rPr>
            </w:pPr>
            <w:r w:rsidRPr="003B1750">
              <w:rPr>
                <w:i/>
                <w:iCs/>
                <w:color w:val="E5004D" w:themeColor="accent4"/>
                <w:lang w:val="nl-NL"/>
              </w:rPr>
              <w:t>Neem eventuele bepalingen die specifiek zijn voor uw opdracht in de administratieve clausules op. Als deze een aanvulling zijn op bestaande clausules, verwijs dan naar het artikel in kwestie. Gelieve deze aanvullingen duidelijk aan te geven zodat ze makkelijk identificeerbaar zijn. </w:t>
            </w:r>
            <w:r w:rsidRPr="003B1750">
              <w:rPr>
                <w:color w:val="E5004D" w:themeColor="accent4"/>
              </w:rPr>
              <w:t> </w:t>
            </w:r>
          </w:p>
          <w:p w14:paraId="3F29DA37" w14:textId="0CB7F19E" w:rsidR="009C1A36" w:rsidRPr="003B1750" w:rsidRDefault="009C1A36" w:rsidP="009C1A36">
            <w:pPr>
              <w:spacing w:after="60"/>
              <w:jc w:val="both"/>
              <w:rPr>
                <w:color w:val="E5004D" w:themeColor="accent4"/>
              </w:rPr>
            </w:pPr>
            <w:r w:rsidRPr="003B1750">
              <w:rPr>
                <w:b/>
                <w:bCs/>
                <w:i/>
                <w:iCs/>
                <w:color w:val="E5004D" w:themeColor="accent4"/>
                <w:u w:val="single"/>
                <w:lang w:val="nl-NL"/>
              </w:rPr>
              <w:t xml:space="preserve">Deze aanvullingen moeten uitzonderlijk zijn, gerechtvaardigd worden door de bijzondere vereisten van de opdracht en </w:t>
            </w:r>
            <w:r w:rsidRPr="003B1750">
              <w:rPr>
                <w:b/>
                <w:bCs/>
                <w:i/>
                <w:iCs/>
                <w:color w:val="E5004D" w:themeColor="accent4"/>
                <w:u w:val="single"/>
                <w:lang w:val="nl-NL"/>
              </w:rPr>
              <w:lastRenderedPageBreak/>
              <w:t>vooraf uitdrukkelijk goedgekeurd worden door de BGHM.”</w:t>
            </w:r>
            <w:r w:rsidRPr="003B1750">
              <w:rPr>
                <w:color w:val="E5004D" w:themeColor="accent4"/>
              </w:rPr>
              <w:t> </w:t>
            </w:r>
          </w:p>
          <w:p w14:paraId="18220948" w14:textId="70F9AA42" w:rsidR="00DE3462" w:rsidRPr="003B1750" w:rsidRDefault="00DE3462" w:rsidP="00750F19">
            <w:pPr>
              <w:spacing w:after="60"/>
              <w:jc w:val="both"/>
              <w:rPr>
                <w:color w:val="E5004D" w:themeColor="accent4"/>
                <w:lang w:val="nl-NL"/>
              </w:rPr>
            </w:pPr>
          </w:p>
        </w:tc>
      </w:tr>
      <w:tr w:rsidR="006C2BB6" w:rsidRPr="00CD4A38" w14:paraId="4D60FE7F" w14:textId="77777777" w:rsidTr="00F93696">
        <w:trPr>
          <w:trHeight w:val="851"/>
        </w:trPr>
        <w:tc>
          <w:tcPr>
            <w:tcW w:w="4424" w:type="dxa"/>
            <w:shd w:val="clear" w:color="auto" w:fill="00A4B7"/>
            <w:vAlign w:val="center"/>
          </w:tcPr>
          <w:p w14:paraId="7C70CD00" w14:textId="100A4D4C" w:rsidR="006C2BB6" w:rsidRDefault="009C1A36" w:rsidP="009C1A36">
            <w:pPr>
              <w:spacing w:after="60"/>
              <w:jc w:val="center"/>
              <w:rPr>
                <w:rFonts w:eastAsia="Times New Roman" w:cs="Arial"/>
                <w:lang w:eastAsia="fr-FR"/>
              </w:rPr>
            </w:pPr>
            <w:r>
              <w:rPr>
                <w:color w:val="FFFFFF" w:themeColor="background1"/>
              </w:rPr>
              <w:lastRenderedPageBreak/>
              <w:t>Introduction</w:t>
            </w:r>
          </w:p>
        </w:tc>
        <w:tc>
          <w:tcPr>
            <w:tcW w:w="4638" w:type="dxa"/>
            <w:shd w:val="clear" w:color="auto" w:fill="00A4B7"/>
            <w:vAlign w:val="center"/>
          </w:tcPr>
          <w:p w14:paraId="0E75844C" w14:textId="11C3CBF2" w:rsidR="006C2BB6" w:rsidRPr="006C2BB6" w:rsidRDefault="00521FF0" w:rsidP="00521FF0">
            <w:pPr>
              <w:spacing w:after="60"/>
              <w:jc w:val="center"/>
              <w:rPr>
                <w:lang w:val="nl-NL"/>
              </w:rPr>
            </w:pPr>
            <w:r>
              <w:rPr>
                <w:color w:val="FFFFFF" w:themeColor="background1"/>
                <w:lang w:val="nl-NL"/>
              </w:rPr>
              <w:t>Inleiding</w:t>
            </w:r>
          </w:p>
        </w:tc>
      </w:tr>
      <w:tr w:rsidR="006C2BB6" w:rsidRPr="00BB7DE6" w14:paraId="602F7817" w14:textId="77777777" w:rsidTr="00F93696">
        <w:trPr>
          <w:trHeight w:val="851"/>
        </w:trPr>
        <w:tc>
          <w:tcPr>
            <w:tcW w:w="4424" w:type="dxa"/>
            <w:vAlign w:val="center"/>
          </w:tcPr>
          <w:p w14:paraId="3606D203" w14:textId="00913A6C" w:rsidR="00A62258" w:rsidRDefault="00A62258" w:rsidP="00A62258">
            <w:pPr>
              <w:spacing w:after="60"/>
              <w:jc w:val="both"/>
              <w:rPr>
                <w:rFonts w:eastAsia="Times New Roman" w:cs="Arial"/>
                <w:lang w:eastAsia="fr-FR"/>
              </w:rPr>
            </w:pPr>
            <w:r>
              <w:rPr>
                <w:rFonts w:eastAsia="Times New Roman" w:cs="Arial"/>
                <w:b/>
                <w:bCs/>
                <w:lang w:eastAsia="fr-FR"/>
              </w:rPr>
              <w:t>Nouveauté :</w:t>
            </w:r>
          </w:p>
          <w:p w14:paraId="58F78936" w14:textId="77777777" w:rsidR="009C1A36" w:rsidRDefault="009C1A36" w:rsidP="009C1A36">
            <w:pPr>
              <w:jc w:val="both"/>
              <w:rPr>
                <w:rFonts w:eastAsia="Times New Roman" w:cs="Arial"/>
                <w:lang w:eastAsia="fr-FR"/>
              </w:rPr>
            </w:pPr>
          </w:p>
          <w:p w14:paraId="200B7FB3" w14:textId="072F4EC0" w:rsidR="009C1A36" w:rsidRPr="009C1A36" w:rsidRDefault="009C1A36" w:rsidP="009C1A36">
            <w:pPr>
              <w:jc w:val="both"/>
              <w:rPr>
                <w:rFonts w:eastAsia="Times New Roman" w:cs="Arial"/>
                <w:lang w:eastAsia="fr-FR"/>
              </w:rPr>
            </w:pPr>
            <w:r>
              <w:rPr>
                <w:rFonts w:eastAsia="Times New Roman" w:cs="Arial"/>
                <w:lang w:eastAsia="fr-FR"/>
              </w:rPr>
              <w:t>« </w:t>
            </w:r>
            <w:r w:rsidRPr="009C1A36">
              <w:rPr>
                <w:rFonts w:eastAsia="Times New Roman" w:cs="Arial"/>
                <w:lang w:eastAsia="fr-FR"/>
              </w:rPr>
              <w:t xml:space="preserve">Les </w:t>
            </w:r>
            <w:r w:rsidRPr="009C1A36">
              <w:rPr>
                <w:rFonts w:eastAsia="Times New Roman" w:cs="Arial"/>
                <w:b/>
                <w:bCs/>
                <w:lang w:eastAsia="fr-FR"/>
              </w:rPr>
              <w:t>documents applicables</w:t>
            </w:r>
            <w:r w:rsidRPr="009C1A36">
              <w:rPr>
                <w:rFonts w:eastAsia="Times New Roman" w:cs="Arial"/>
                <w:lang w:eastAsia="fr-FR"/>
              </w:rPr>
              <w:t xml:space="preserve"> </w:t>
            </w:r>
            <w:r w:rsidRPr="009C1A36">
              <w:rPr>
                <w:rFonts w:eastAsia="Times New Roman" w:cs="Arial"/>
                <w:b/>
                <w:bCs/>
                <w:lang w:eastAsia="fr-FR"/>
              </w:rPr>
              <w:t>au marché</w:t>
            </w:r>
            <w:r w:rsidRPr="009C1A36">
              <w:rPr>
                <w:rFonts w:eastAsia="Times New Roman" w:cs="Arial"/>
                <w:lang w:eastAsia="fr-FR"/>
              </w:rPr>
              <w:t xml:space="preserve"> sont les suivants</w:t>
            </w:r>
            <w:r w:rsidRPr="009C1A36">
              <w:rPr>
                <w:rFonts w:ascii="Arial" w:eastAsia="Times New Roman" w:hAnsi="Arial" w:cs="Arial"/>
                <w:lang w:eastAsia="fr-FR"/>
              </w:rPr>
              <w:t> </w:t>
            </w:r>
            <w:r w:rsidRPr="009C1A36">
              <w:rPr>
                <w:rFonts w:eastAsia="Times New Roman" w:cs="Arial"/>
                <w:lang w:eastAsia="fr-FR"/>
              </w:rPr>
              <w:t>: </w:t>
            </w:r>
          </w:p>
          <w:p w14:paraId="742ECB11" w14:textId="77777777" w:rsidR="009C1A36" w:rsidRPr="009C1A36" w:rsidRDefault="009C1A36" w:rsidP="009C1A36">
            <w:pPr>
              <w:ind w:firstLine="708"/>
              <w:jc w:val="both"/>
              <w:rPr>
                <w:rFonts w:eastAsia="Times New Roman" w:cs="Arial"/>
                <w:lang w:eastAsia="fr-FR"/>
              </w:rPr>
            </w:pPr>
            <w:r w:rsidRPr="009C1A36">
              <w:rPr>
                <w:rFonts w:eastAsia="Times New Roman" w:cs="Arial"/>
                <w:lang w:eastAsia="fr-FR"/>
              </w:rPr>
              <w:t> </w:t>
            </w:r>
          </w:p>
          <w:p w14:paraId="42315199" w14:textId="77777777" w:rsidR="009C1A36" w:rsidRPr="009C1A36" w:rsidRDefault="009C1A36" w:rsidP="003B1750">
            <w:pPr>
              <w:numPr>
                <w:ilvl w:val="0"/>
                <w:numId w:val="1"/>
              </w:numPr>
              <w:jc w:val="both"/>
              <w:rPr>
                <w:rFonts w:eastAsia="Times New Roman" w:cs="Arial"/>
                <w:lang w:eastAsia="fr-FR"/>
              </w:rPr>
            </w:pPr>
            <w:r w:rsidRPr="009C1A36">
              <w:rPr>
                <w:rFonts w:eastAsia="Times New Roman" w:cs="Arial"/>
                <w:lang w:eastAsia="fr-FR"/>
              </w:rPr>
              <w:t>L’</w:t>
            </w:r>
            <w:r w:rsidRPr="009C1A36">
              <w:rPr>
                <w:rFonts w:eastAsia="Times New Roman" w:cs="Arial"/>
                <w:b/>
                <w:bCs/>
                <w:lang w:eastAsia="fr-FR"/>
              </w:rPr>
              <w:t xml:space="preserve">avis de marché </w:t>
            </w:r>
            <w:r w:rsidRPr="009C1A36">
              <w:rPr>
                <w:rFonts w:eastAsia="Times New Roman" w:cs="Arial"/>
                <w:lang w:eastAsia="fr-FR"/>
              </w:rPr>
              <w:t xml:space="preserve">envoyé au Bulletin des Adjudications </w:t>
            </w:r>
            <w:r w:rsidRPr="009C1A36">
              <w:rPr>
                <w:rFonts w:eastAsia="Times New Roman" w:cs="Arial"/>
                <w:b/>
                <w:bCs/>
                <w:i/>
                <w:iCs/>
                <w:lang w:eastAsia="fr-FR"/>
              </w:rPr>
              <w:t>(x)</w:t>
            </w:r>
            <w:r w:rsidRPr="009C1A36">
              <w:rPr>
                <w:rFonts w:eastAsia="Times New Roman" w:cs="Arial"/>
                <w:lang w:eastAsia="fr-FR"/>
              </w:rPr>
              <w:t xml:space="preserve"> </w:t>
            </w:r>
            <w:r w:rsidRPr="009C1A36">
              <w:rPr>
                <w:rFonts w:eastAsia="Times New Roman" w:cs="Arial"/>
                <w:b/>
                <w:bCs/>
                <w:i/>
                <w:iCs/>
                <w:lang w:eastAsia="fr-FR"/>
              </w:rPr>
              <w:t>[et au Journal officiel de l’Union européenne]</w:t>
            </w:r>
            <w:r w:rsidRPr="009C1A36">
              <w:rPr>
                <w:rFonts w:eastAsia="Times New Roman" w:cs="Arial"/>
                <w:lang w:eastAsia="fr-FR"/>
              </w:rPr>
              <w:t xml:space="preserve"> le </w:t>
            </w:r>
            <w:r w:rsidRPr="009C1A36">
              <w:rPr>
                <w:rFonts w:eastAsia="Times New Roman" w:cs="Arial"/>
                <w:b/>
                <w:bCs/>
                <w:i/>
                <w:iCs/>
                <w:lang w:eastAsia="fr-FR"/>
              </w:rPr>
              <w:t>[jj/mm/</w:t>
            </w:r>
            <w:proofErr w:type="spellStart"/>
            <w:r w:rsidRPr="009C1A36">
              <w:rPr>
                <w:rFonts w:eastAsia="Times New Roman" w:cs="Arial"/>
                <w:b/>
                <w:bCs/>
                <w:i/>
                <w:iCs/>
                <w:lang w:eastAsia="fr-FR"/>
              </w:rPr>
              <w:t>aaaa</w:t>
            </w:r>
            <w:proofErr w:type="spellEnd"/>
            <w:r w:rsidRPr="009C1A36">
              <w:rPr>
                <w:rFonts w:eastAsia="Times New Roman" w:cs="Arial"/>
                <w:b/>
                <w:bCs/>
                <w:i/>
                <w:iCs/>
                <w:lang w:eastAsia="fr-FR"/>
              </w:rPr>
              <w:t>]</w:t>
            </w:r>
            <w:r w:rsidRPr="009C1A36">
              <w:rPr>
                <w:rFonts w:eastAsia="Times New Roman" w:cs="Arial"/>
                <w:lang w:eastAsia="fr-FR"/>
              </w:rPr>
              <w:t>.  </w:t>
            </w:r>
          </w:p>
          <w:p w14:paraId="79142F53" w14:textId="77777777" w:rsidR="009C1A36" w:rsidRPr="009C1A36" w:rsidRDefault="009C1A36" w:rsidP="009C1A36">
            <w:pPr>
              <w:ind w:firstLine="708"/>
              <w:jc w:val="both"/>
              <w:rPr>
                <w:rFonts w:eastAsia="Times New Roman" w:cs="Arial"/>
                <w:lang w:eastAsia="fr-FR"/>
              </w:rPr>
            </w:pPr>
            <w:r w:rsidRPr="009C1A36">
              <w:rPr>
                <w:rFonts w:eastAsia="Times New Roman" w:cs="Arial"/>
                <w:lang w:eastAsia="fr-FR"/>
              </w:rPr>
              <w:t> </w:t>
            </w:r>
          </w:p>
          <w:p w14:paraId="16686DB4" w14:textId="77777777" w:rsidR="009C1A36" w:rsidRPr="009C1A36" w:rsidRDefault="009C1A36" w:rsidP="003B1750">
            <w:pPr>
              <w:numPr>
                <w:ilvl w:val="0"/>
                <w:numId w:val="2"/>
              </w:numPr>
              <w:jc w:val="both"/>
              <w:rPr>
                <w:rFonts w:eastAsia="Times New Roman" w:cs="Arial"/>
                <w:lang w:eastAsia="fr-FR"/>
              </w:rPr>
            </w:pPr>
            <w:r w:rsidRPr="009C1A36">
              <w:rPr>
                <w:rFonts w:eastAsia="Times New Roman" w:cs="Arial"/>
                <w:lang w:eastAsia="fr-FR"/>
              </w:rPr>
              <w:t xml:space="preserve">Le </w:t>
            </w:r>
            <w:r w:rsidRPr="009C1A36">
              <w:rPr>
                <w:rFonts w:eastAsia="Times New Roman" w:cs="Arial"/>
                <w:b/>
                <w:bCs/>
                <w:lang w:eastAsia="fr-FR"/>
              </w:rPr>
              <w:t>cahier spécial des charges</w:t>
            </w:r>
            <w:r w:rsidRPr="009C1A36">
              <w:rPr>
                <w:rFonts w:eastAsia="Times New Roman" w:cs="Arial"/>
                <w:lang w:eastAsia="fr-FR"/>
              </w:rPr>
              <w:t xml:space="preserve"> qui contient les conditions particulières applicables au marché, déterminées par les «</w:t>
            </w:r>
            <w:r w:rsidRPr="009C1A36">
              <w:rPr>
                <w:rFonts w:ascii="Arial" w:eastAsia="Times New Roman" w:hAnsi="Arial" w:cs="Arial"/>
                <w:lang w:eastAsia="fr-FR"/>
              </w:rPr>
              <w:t> </w:t>
            </w:r>
            <w:r w:rsidRPr="009C1A36">
              <w:rPr>
                <w:rFonts w:eastAsia="Times New Roman" w:cs="Arial"/>
                <w:lang w:eastAsia="fr-FR"/>
              </w:rPr>
              <w:t>clauses administratives</w:t>
            </w:r>
            <w:r w:rsidRPr="009C1A36">
              <w:rPr>
                <w:rFonts w:ascii="Arial" w:eastAsia="Times New Roman" w:hAnsi="Arial" w:cs="Arial"/>
                <w:lang w:eastAsia="fr-FR"/>
              </w:rPr>
              <w:t> </w:t>
            </w:r>
            <w:r w:rsidRPr="009C1A36">
              <w:rPr>
                <w:rFonts w:eastAsia="Times New Roman" w:cs="Century Gothic"/>
                <w:lang w:eastAsia="fr-FR"/>
              </w:rPr>
              <w:t>»</w:t>
            </w:r>
            <w:r w:rsidRPr="009C1A36">
              <w:rPr>
                <w:rFonts w:eastAsia="Times New Roman" w:cs="Arial"/>
                <w:lang w:eastAsia="fr-FR"/>
              </w:rPr>
              <w:t xml:space="preserve"> sous le point II.1 ci-apr</w:t>
            </w:r>
            <w:r w:rsidRPr="009C1A36">
              <w:rPr>
                <w:rFonts w:eastAsia="Times New Roman" w:cs="Century Gothic"/>
                <w:lang w:eastAsia="fr-FR"/>
              </w:rPr>
              <w:t>è</w:t>
            </w:r>
            <w:r w:rsidRPr="009C1A36">
              <w:rPr>
                <w:rFonts w:eastAsia="Times New Roman" w:cs="Arial"/>
                <w:lang w:eastAsia="fr-FR"/>
              </w:rPr>
              <w:t xml:space="preserve">s et par les </w:t>
            </w:r>
            <w:r w:rsidRPr="009C1A36">
              <w:rPr>
                <w:rFonts w:eastAsia="Times New Roman" w:cs="Century Gothic"/>
                <w:lang w:eastAsia="fr-FR"/>
              </w:rPr>
              <w:t>«</w:t>
            </w:r>
            <w:r w:rsidRPr="009C1A36">
              <w:rPr>
                <w:rFonts w:ascii="Arial" w:eastAsia="Times New Roman" w:hAnsi="Arial" w:cs="Arial"/>
                <w:lang w:eastAsia="fr-FR"/>
              </w:rPr>
              <w:t> </w:t>
            </w:r>
            <w:r w:rsidRPr="009C1A36">
              <w:rPr>
                <w:rFonts w:eastAsia="Times New Roman" w:cs="Arial"/>
                <w:lang w:eastAsia="fr-FR"/>
              </w:rPr>
              <w:t xml:space="preserve">clauses techniques </w:t>
            </w:r>
            <w:r w:rsidRPr="009C1A36">
              <w:rPr>
                <w:rFonts w:eastAsia="Times New Roman" w:cs="Century Gothic"/>
                <w:lang w:eastAsia="fr-FR"/>
              </w:rPr>
              <w:t>»</w:t>
            </w:r>
            <w:r w:rsidRPr="009C1A36">
              <w:rPr>
                <w:rFonts w:eastAsia="Times New Roman" w:cs="Arial"/>
                <w:lang w:eastAsia="fr-FR"/>
              </w:rPr>
              <w:t xml:space="preserve"> sous le point II.2. </w:t>
            </w:r>
            <w:proofErr w:type="gramStart"/>
            <w:r w:rsidRPr="009C1A36">
              <w:rPr>
                <w:rFonts w:eastAsia="Times New Roman" w:cs="Arial"/>
                <w:lang w:eastAsia="fr-FR"/>
              </w:rPr>
              <w:t>ci</w:t>
            </w:r>
            <w:proofErr w:type="gramEnd"/>
            <w:r w:rsidRPr="009C1A36">
              <w:rPr>
                <w:rFonts w:eastAsia="Times New Roman" w:cs="Arial"/>
                <w:lang w:eastAsia="fr-FR"/>
              </w:rPr>
              <w:t>-apr</w:t>
            </w:r>
            <w:r w:rsidRPr="009C1A36">
              <w:rPr>
                <w:rFonts w:eastAsia="Times New Roman" w:cs="Century Gothic"/>
                <w:lang w:eastAsia="fr-FR"/>
              </w:rPr>
              <w:t>è</w:t>
            </w:r>
            <w:r w:rsidRPr="009C1A36">
              <w:rPr>
                <w:rFonts w:eastAsia="Times New Roman" w:cs="Arial"/>
                <w:lang w:eastAsia="fr-FR"/>
              </w:rPr>
              <w:t>s. </w:t>
            </w:r>
          </w:p>
          <w:p w14:paraId="3F455141" w14:textId="77777777" w:rsidR="009C1A36" w:rsidRPr="009C1A36" w:rsidRDefault="009C1A36" w:rsidP="009C1A36">
            <w:pPr>
              <w:ind w:firstLine="708"/>
              <w:jc w:val="both"/>
              <w:rPr>
                <w:rFonts w:eastAsia="Times New Roman" w:cs="Arial"/>
                <w:lang w:eastAsia="fr-FR"/>
              </w:rPr>
            </w:pPr>
            <w:r w:rsidRPr="009C1A36">
              <w:rPr>
                <w:rFonts w:eastAsia="Times New Roman" w:cs="Arial"/>
                <w:lang w:eastAsia="fr-FR"/>
              </w:rPr>
              <w:t> </w:t>
            </w:r>
          </w:p>
          <w:p w14:paraId="614B13A9" w14:textId="77777777" w:rsidR="009C1A36" w:rsidRPr="009C1A36" w:rsidRDefault="009C1A36" w:rsidP="003B1750">
            <w:pPr>
              <w:numPr>
                <w:ilvl w:val="0"/>
                <w:numId w:val="3"/>
              </w:numPr>
              <w:jc w:val="both"/>
              <w:rPr>
                <w:rFonts w:eastAsia="Times New Roman" w:cs="Arial"/>
                <w:highlight w:val="yellow"/>
                <w:lang w:eastAsia="fr-FR"/>
              </w:rPr>
            </w:pPr>
            <w:r w:rsidRPr="009C1A36">
              <w:rPr>
                <w:rFonts w:eastAsia="Times New Roman" w:cs="Arial"/>
                <w:highlight w:val="yellow"/>
                <w:lang w:eastAsia="fr-FR"/>
              </w:rPr>
              <w:t xml:space="preserve">Le </w:t>
            </w:r>
            <w:r w:rsidRPr="009C1A36">
              <w:rPr>
                <w:rFonts w:eastAsia="Times New Roman" w:cs="Arial"/>
                <w:b/>
                <w:bCs/>
                <w:highlight w:val="yellow"/>
                <w:lang w:eastAsia="fr-FR"/>
              </w:rPr>
              <w:t>forum</w:t>
            </w:r>
            <w:r w:rsidRPr="009C1A36">
              <w:rPr>
                <w:rFonts w:eastAsia="Times New Roman" w:cs="Arial"/>
                <w:highlight w:val="yellow"/>
                <w:lang w:eastAsia="fr-FR"/>
              </w:rPr>
              <w:t xml:space="preserve"> sur la plateforme e-Procurement. </w:t>
            </w:r>
          </w:p>
          <w:p w14:paraId="183E2D90" w14:textId="77777777" w:rsidR="009C1A36" w:rsidRPr="009C1A36" w:rsidRDefault="009C1A36" w:rsidP="009C1A36">
            <w:pPr>
              <w:ind w:firstLine="708"/>
              <w:jc w:val="both"/>
              <w:rPr>
                <w:rFonts w:eastAsia="Times New Roman" w:cs="Arial"/>
                <w:lang w:eastAsia="fr-FR"/>
              </w:rPr>
            </w:pPr>
            <w:r w:rsidRPr="009C1A36">
              <w:rPr>
                <w:rFonts w:eastAsia="Times New Roman" w:cs="Arial"/>
                <w:lang w:eastAsia="fr-FR"/>
              </w:rPr>
              <w:t> </w:t>
            </w:r>
          </w:p>
          <w:p w14:paraId="2466A7C2" w14:textId="10DD41D0" w:rsidR="009C1A36" w:rsidRPr="009C1A36" w:rsidRDefault="009C1A36" w:rsidP="003B1750">
            <w:pPr>
              <w:numPr>
                <w:ilvl w:val="0"/>
                <w:numId w:val="4"/>
              </w:numPr>
              <w:jc w:val="both"/>
              <w:rPr>
                <w:rFonts w:eastAsia="Times New Roman" w:cs="Arial"/>
                <w:lang w:eastAsia="fr-FR"/>
              </w:rPr>
            </w:pPr>
            <w:r w:rsidRPr="009C1A36">
              <w:rPr>
                <w:rFonts w:eastAsia="Times New Roman" w:cs="Arial"/>
                <w:lang w:eastAsia="fr-FR"/>
              </w:rPr>
              <w:t xml:space="preserve">Les </w:t>
            </w:r>
            <w:r w:rsidRPr="009C1A36">
              <w:rPr>
                <w:rFonts w:eastAsia="Times New Roman" w:cs="Arial"/>
                <w:b/>
                <w:bCs/>
                <w:lang w:eastAsia="fr-FR"/>
              </w:rPr>
              <w:t>annexes</w:t>
            </w:r>
            <w:r w:rsidRPr="009C1A36">
              <w:rPr>
                <w:rFonts w:eastAsia="Times New Roman" w:cs="Arial"/>
                <w:lang w:eastAsia="fr-FR"/>
              </w:rPr>
              <w:t xml:space="preserve"> qui font partie intégrante des documents du marché.</w:t>
            </w:r>
            <w:r>
              <w:rPr>
                <w:rFonts w:eastAsia="Times New Roman" w:cs="Arial"/>
                <w:lang w:eastAsia="fr-FR"/>
              </w:rPr>
              <w:t> »</w:t>
            </w:r>
          </w:p>
          <w:p w14:paraId="2AC900F7" w14:textId="568A82EE" w:rsidR="006C2BB6" w:rsidRDefault="006C2BB6" w:rsidP="009C1A36">
            <w:pPr>
              <w:ind w:firstLine="708"/>
              <w:jc w:val="both"/>
              <w:rPr>
                <w:rFonts w:eastAsia="Times New Roman" w:cs="Arial"/>
                <w:lang w:eastAsia="fr-FR"/>
              </w:rPr>
            </w:pPr>
          </w:p>
        </w:tc>
        <w:tc>
          <w:tcPr>
            <w:tcW w:w="4638" w:type="dxa"/>
            <w:vAlign w:val="center"/>
          </w:tcPr>
          <w:p w14:paraId="7B9F8359" w14:textId="123F3177" w:rsidR="00B4086C" w:rsidRPr="007B7F23" w:rsidRDefault="00B4086C" w:rsidP="00B4086C">
            <w:pPr>
              <w:spacing w:after="60"/>
              <w:jc w:val="both"/>
              <w:rPr>
                <w:lang w:val="nl-NL"/>
              </w:rPr>
            </w:pPr>
            <w:r>
              <w:rPr>
                <w:b/>
                <w:bCs/>
                <w:lang w:val="nl-NL"/>
              </w:rPr>
              <w:t>Nieuw</w:t>
            </w:r>
            <w:r w:rsidRPr="00A12A54">
              <w:rPr>
                <w:b/>
                <w:bCs/>
                <w:lang w:val="nl-NL"/>
              </w:rPr>
              <w:t xml:space="preserve">: </w:t>
            </w:r>
          </w:p>
          <w:p w14:paraId="317EF81A" w14:textId="77777777" w:rsidR="00B4086C" w:rsidRDefault="00B4086C" w:rsidP="00B4086C">
            <w:pPr>
              <w:spacing w:after="60"/>
              <w:jc w:val="both"/>
              <w:rPr>
                <w:lang w:val="nl-NL"/>
              </w:rPr>
            </w:pPr>
          </w:p>
          <w:p w14:paraId="65DD5287" w14:textId="0C00B273" w:rsidR="00521FF0" w:rsidRPr="00521FF0" w:rsidRDefault="00521FF0" w:rsidP="00521FF0">
            <w:pPr>
              <w:spacing w:after="60"/>
              <w:jc w:val="both"/>
            </w:pPr>
            <w:r>
              <w:rPr>
                <w:lang w:val="nl-NL"/>
              </w:rPr>
              <w:t>“</w:t>
            </w:r>
            <w:r w:rsidRPr="00521FF0">
              <w:rPr>
                <w:lang w:val="nl-NL"/>
              </w:rPr>
              <w:t xml:space="preserve">Voor de opdracht zijn de volgende </w:t>
            </w:r>
            <w:r w:rsidRPr="00521FF0">
              <w:rPr>
                <w:b/>
                <w:bCs/>
                <w:lang w:val="nl-NL"/>
              </w:rPr>
              <w:t>documenten van toepassing</w:t>
            </w:r>
            <w:r w:rsidRPr="00521FF0">
              <w:rPr>
                <w:lang w:val="nl-NL"/>
              </w:rPr>
              <w:t>:</w:t>
            </w:r>
            <w:r w:rsidRPr="00521FF0">
              <w:t> </w:t>
            </w:r>
          </w:p>
          <w:p w14:paraId="76B401A5" w14:textId="77777777" w:rsidR="00521FF0" w:rsidRPr="00521FF0" w:rsidRDefault="00521FF0" w:rsidP="00521FF0">
            <w:pPr>
              <w:spacing w:after="60"/>
              <w:jc w:val="both"/>
            </w:pPr>
            <w:r w:rsidRPr="00521FF0">
              <w:t> </w:t>
            </w:r>
          </w:p>
          <w:p w14:paraId="72B019C3" w14:textId="77777777" w:rsidR="00521FF0" w:rsidRPr="00521FF0" w:rsidRDefault="00521FF0" w:rsidP="003B1750">
            <w:pPr>
              <w:numPr>
                <w:ilvl w:val="0"/>
                <w:numId w:val="7"/>
              </w:numPr>
              <w:spacing w:after="60"/>
              <w:jc w:val="both"/>
            </w:pPr>
            <w:r w:rsidRPr="00521FF0">
              <w:rPr>
                <w:lang w:val="nl-NL"/>
              </w:rPr>
              <w:t xml:space="preserve">De </w:t>
            </w:r>
            <w:r w:rsidRPr="00521FF0">
              <w:rPr>
                <w:b/>
                <w:bCs/>
                <w:lang w:val="nl-NL"/>
              </w:rPr>
              <w:t xml:space="preserve">aankondiging van opdracht </w:t>
            </w:r>
            <w:r w:rsidRPr="00521FF0">
              <w:rPr>
                <w:lang w:val="nl-NL"/>
              </w:rPr>
              <w:t xml:space="preserve">toegestuurd aan het Bulletin der Aanbestedingen </w:t>
            </w:r>
            <w:r w:rsidRPr="00521FF0">
              <w:rPr>
                <w:b/>
                <w:bCs/>
                <w:i/>
                <w:iCs/>
                <w:lang w:val="nl-NL"/>
              </w:rPr>
              <w:t>(x)</w:t>
            </w:r>
            <w:r w:rsidRPr="00521FF0">
              <w:rPr>
                <w:lang w:val="nl-NL"/>
              </w:rPr>
              <w:t xml:space="preserve"> </w:t>
            </w:r>
            <w:r w:rsidRPr="00521FF0">
              <w:rPr>
                <w:b/>
                <w:bCs/>
                <w:i/>
                <w:iCs/>
                <w:lang w:val="nl-NL"/>
              </w:rPr>
              <w:t>[en aan het Publicatieblad van de Europese Unie]</w:t>
            </w:r>
            <w:r w:rsidRPr="00521FF0">
              <w:rPr>
                <w:lang w:val="nl-NL"/>
              </w:rPr>
              <w:t xml:space="preserve"> op </w:t>
            </w:r>
            <w:r w:rsidRPr="00521FF0">
              <w:rPr>
                <w:b/>
                <w:bCs/>
                <w:i/>
                <w:iCs/>
                <w:lang w:val="nl-NL"/>
              </w:rPr>
              <w:t>[</w:t>
            </w:r>
            <w:proofErr w:type="spellStart"/>
            <w:r w:rsidRPr="00521FF0">
              <w:rPr>
                <w:b/>
                <w:bCs/>
                <w:i/>
                <w:iCs/>
                <w:lang w:val="nl-NL"/>
              </w:rPr>
              <w:t>dd</w:t>
            </w:r>
            <w:proofErr w:type="spellEnd"/>
            <w:r w:rsidRPr="00521FF0">
              <w:rPr>
                <w:b/>
                <w:bCs/>
                <w:i/>
                <w:iCs/>
                <w:lang w:val="nl-NL"/>
              </w:rPr>
              <w:t>/mm/</w:t>
            </w:r>
            <w:proofErr w:type="spellStart"/>
            <w:r w:rsidRPr="00521FF0">
              <w:rPr>
                <w:b/>
                <w:bCs/>
                <w:i/>
                <w:iCs/>
                <w:lang w:val="nl-NL"/>
              </w:rPr>
              <w:t>jjjj</w:t>
            </w:r>
            <w:proofErr w:type="spellEnd"/>
            <w:r w:rsidRPr="00521FF0">
              <w:rPr>
                <w:b/>
                <w:bCs/>
                <w:i/>
                <w:iCs/>
                <w:lang w:val="nl-NL"/>
              </w:rPr>
              <w:t>]</w:t>
            </w:r>
            <w:r w:rsidRPr="00521FF0">
              <w:rPr>
                <w:lang w:val="nl-NL"/>
              </w:rPr>
              <w:t>.  </w:t>
            </w:r>
            <w:r w:rsidRPr="00521FF0">
              <w:t> </w:t>
            </w:r>
          </w:p>
          <w:p w14:paraId="68D953BC" w14:textId="77777777" w:rsidR="00521FF0" w:rsidRPr="00521FF0" w:rsidRDefault="00521FF0" w:rsidP="00521FF0">
            <w:pPr>
              <w:spacing w:after="60"/>
              <w:jc w:val="both"/>
            </w:pPr>
            <w:r w:rsidRPr="00521FF0">
              <w:t> </w:t>
            </w:r>
          </w:p>
          <w:p w14:paraId="746E43E9" w14:textId="77777777" w:rsidR="00521FF0" w:rsidRPr="00521FF0" w:rsidRDefault="00521FF0" w:rsidP="003B1750">
            <w:pPr>
              <w:numPr>
                <w:ilvl w:val="0"/>
                <w:numId w:val="8"/>
              </w:numPr>
              <w:spacing w:after="60"/>
              <w:jc w:val="both"/>
            </w:pPr>
            <w:r w:rsidRPr="00521FF0">
              <w:rPr>
                <w:lang w:val="nl-NL"/>
              </w:rPr>
              <w:t xml:space="preserve">Het </w:t>
            </w:r>
            <w:r w:rsidRPr="00521FF0">
              <w:rPr>
                <w:b/>
                <w:bCs/>
                <w:lang w:val="nl-NL"/>
              </w:rPr>
              <w:t>bestek</w:t>
            </w:r>
            <w:r w:rsidRPr="00521FF0">
              <w:rPr>
                <w:lang w:val="nl-NL"/>
              </w:rPr>
              <w:t xml:space="preserve"> dat de op deze opdracht toepasselijke bijzondere voorwaarden omvat, bepaald door de in het hierna vermelde punt II.1. «</w:t>
            </w:r>
            <w:r w:rsidRPr="00521FF0">
              <w:rPr>
                <w:rFonts w:ascii="Arial" w:hAnsi="Arial" w:cs="Arial"/>
                <w:lang w:val="nl-NL"/>
              </w:rPr>
              <w:t> </w:t>
            </w:r>
            <w:r w:rsidRPr="00521FF0">
              <w:rPr>
                <w:lang w:val="nl-NL"/>
              </w:rPr>
              <w:t>administratieve bepalingen</w:t>
            </w:r>
            <w:r w:rsidRPr="00521FF0">
              <w:rPr>
                <w:rFonts w:ascii="Arial" w:hAnsi="Arial" w:cs="Arial"/>
                <w:lang w:val="nl-NL"/>
              </w:rPr>
              <w:t> </w:t>
            </w:r>
            <w:r w:rsidRPr="00521FF0">
              <w:rPr>
                <w:rFonts w:cs="Century Gothic"/>
                <w:lang w:val="nl-NL"/>
              </w:rPr>
              <w:t>»</w:t>
            </w:r>
            <w:r w:rsidRPr="00521FF0">
              <w:rPr>
                <w:lang w:val="nl-NL"/>
              </w:rPr>
              <w:t xml:space="preserve"> en door de in het hierna vermelde punt II.2. </w:t>
            </w:r>
            <w:r w:rsidRPr="00521FF0">
              <w:rPr>
                <w:rFonts w:cs="Century Gothic"/>
                <w:lang w:val="nl-NL"/>
              </w:rPr>
              <w:t>«</w:t>
            </w:r>
            <w:r w:rsidRPr="00521FF0">
              <w:rPr>
                <w:rFonts w:ascii="Arial" w:hAnsi="Arial" w:cs="Arial"/>
                <w:lang w:val="nl-NL"/>
              </w:rPr>
              <w:t> </w:t>
            </w:r>
            <w:r w:rsidRPr="00521FF0">
              <w:rPr>
                <w:lang w:val="nl-NL"/>
              </w:rPr>
              <w:t>technische bepalingen</w:t>
            </w:r>
            <w:r w:rsidRPr="00521FF0">
              <w:rPr>
                <w:rFonts w:ascii="Arial" w:hAnsi="Arial" w:cs="Arial"/>
                <w:lang w:val="nl-NL"/>
              </w:rPr>
              <w:t> </w:t>
            </w:r>
            <w:r w:rsidRPr="00521FF0">
              <w:rPr>
                <w:rFonts w:cs="Century Gothic"/>
                <w:lang w:val="nl-NL"/>
              </w:rPr>
              <w:t>»</w:t>
            </w:r>
            <w:r w:rsidRPr="00521FF0">
              <w:rPr>
                <w:lang w:val="nl-NL"/>
              </w:rPr>
              <w:t>.</w:t>
            </w:r>
            <w:r w:rsidRPr="00521FF0">
              <w:t> </w:t>
            </w:r>
          </w:p>
          <w:p w14:paraId="45304212" w14:textId="77777777" w:rsidR="00521FF0" w:rsidRPr="00521FF0" w:rsidRDefault="00521FF0" w:rsidP="00521FF0">
            <w:pPr>
              <w:spacing w:after="60"/>
              <w:jc w:val="both"/>
            </w:pPr>
            <w:r w:rsidRPr="00521FF0">
              <w:t> </w:t>
            </w:r>
          </w:p>
          <w:p w14:paraId="67639343" w14:textId="77777777" w:rsidR="00521FF0" w:rsidRPr="00521FF0" w:rsidRDefault="00521FF0" w:rsidP="003B1750">
            <w:pPr>
              <w:numPr>
                <w:ilvl w:val="0"/>
                <w:numId w:val="9"/>
              </w:numPr>
              <w:spacing w:after="60"/>
              <w:jc w:val="both"/>
              <w:rPr>
                <w:highlight w:val="yellow"/>
              </w:rPr>
            </w:pPr>
            <w:r w:rsidRPr="00521FF0">
              <w:rPr>
                <w:highlight w:val="yellow"/>
                <w:lang w:val="nl-NL"/>
              </w:rPr>
              <w:t xml:space="preserve">Het </w:t>
            </w:r>
            <w:r w:rsidRPr="00521FF0">
              <w:rPr>
                <w:b/>
                <w:bCs/>
                <w:highlight w:val="yellow"/>
                <w:lang w:val="nl-NL"/>
              </w:rPr>
              <w:t>forum</w:t>
            </w:r>
            <w:r w:rsidRPr="00521FF0">
              <w:rPr>
                <w:highlight w:val="yellow"/>
                <w:lang w:val="nl-NL"/>
              </w:rPr>
              <w:t xml:space="preserve"> op het e-</w:t>
            </w:r>
            <w:proofErr w:type="spellStart"/>
            <w:r w:rsidRPr="00521FF0">
              <w:rPr>
                <w:highlight w:val="yellow"/>
                <w:lang w:val="nl-NL"/>
              </w:rPr>
              <w:t>Procurementplatform</w:t>
            </w:r>
            <w:proofErr w:type="spellEnd"/>
            <w:r w:rsidRPr="00521FF0">
              <w:rPr>
                <w:highlight w:val="yellow"/>
                <w:lang w:val="nl-NL"/>
              </w:rPr>
              <w:t>.</w:t>
            </w:r>
            <w:r w:rsidRPr="00521FF0">
              <w:rPr>
                <w:highlight w:val="yellow"/>
              </w:rPr>
              <w:t> </w:t>
            </w:r>
          </w:p>
          <w:p w14:paraId="721572AA" w14:textId="77777777" w:rsidR="00521FF0" w:rsidRPr="00521FF0" w:rsidRDefault="00521FF0" w:rsidP="00521FF0">
            <w:pPr>
              <w:spacing w:after="60"/>
              <w:jc w:val="both"/>
            </w:pPr>
            <w:r w:rsidRPr="00521FF0">
              <w:t> </w:t>
            </w:r>
          </w:p>
          <w:p w14:paraId="3BDCD13B" w14:textId="17D3755E" w:rsidR="00521FF0" w:rsidRPr="00521FF0" w:rsidRDefault="00521FF0" w:rsidP="003B1750">
            <w:pPr>
              <w:numPr>
                <w:ilvl w:val="0"/>
                <w:numId w:val="10"/>
              </w:numPr>
              <w:spacing w:after="60"/>
              <w:jc w:val="both"/>
            </w:pPr>
            <w:r w:rsidRPr="00521FF0">
              <w:rPr>
                <w:lang w:val="nl-NL"/>
              </w:rPr>
              <w:t xml:space="preserve">De </w:t>
            </w:r>
            <w:r w:rsidRPr="00521FF0">
              <w:rPr>
                <w:b/>
                <w:bCs/>
                <w:lang w:val="nl-NL"/>
              </w:rPr>
              <w:t>bijlagen</w:t>
            </w:r>
            <w:r w:rsidRPr="00521FF0">
              <w:rPr>
                <w:lang w:val="nl-NL"/>
              </w:rPr>
              <w:t xml:space="preserve"> die volledig deel uitmaken van de opdrachtdocumenten.</w:t>
            </w:r>
            <w:r>
              <w:rPr>
                <w:lang w:val="nl-NL"/>
              </w:rPr>
              <w:t>”</w:t>
            </w:r>
          </w:p>
          <w:p w14:paraId="7C36DFAA" w14:textId="56D3951C" w:rsidR="006C2BB6" w:rsidRPr="006C2BB6" w:rsidRDefault="006C2BB6" w:rsidP="00521FF0">
            <w:pPr>
              <w:spacing w:after="60"/>
              <w:jc w:val="both"/>
              <w:rPr>
                <w:lang w:val="nl-NL"/>
              </w:rPr>
            </w:pPr>
          </w:p>
        </w:tc>
      </w:tr>
      <w:tr w:rsidR="009C1A36" w:rsidRPr="00BB7DE6" w14:paraId="2273C408" w14:textId="77777777" w:rsidTr="00F93696">
        <w:trPr>
          <w:trHeight w:val="851"/>
        </w:trPr>
        <w:tc>
          <w:tcPr>
            <w:tcW w:w="4424" w:type="dxa"/>
            <w:shd w:val="clear" w:color="auto" w:fill="00A4B7" w:themeFill="accent1"/>
            <w:vAlign w:val="center"/>
          </w:tcPr>
          <w:p w14:paraId="4F81FC40" w14:textId="77777777" w:rsidR="009C1A36" w:rsidRDefault="009C1A36" w:rsidP="009C1A36">
            <w:pPr>
              <w:spacing w:after="60"/>
              <w:jc w:val="center"/>
              <w:rPr>
                <w:color w:val="FFFFFF" w:themeColor="background1"/>
              </w:rPr>
            </w:pPr>
            <w:r w:rsidRPr="009C1A36">
              <w:rPr>
                <w:color w:val="FFFFFF" w:themeColor="background1"/>
              </w:rPr>
              <w:t>Introduction</w:t>
            </w:r>
          </w:p>
          <w:p w14:paraId="0B7F505E" w14:textId="43D11C38" w:rsidR="009C1A36" w:rsidRPr="009C1A36" w:rsidRDefault="009C1A36" w:rsidP="009C1A36">
            <w:pPr>
              <w:spacing w:after="60"/>
              <w:jc w:val="center"/>
              <w:rPr>
                <w:rFonts w:eastAsia="Times New Roman" w:cs="Arial"/>
                <w:i/>
                <w:iCs/>
                <w:lang w:eastAsia="fr-FR"/>
              </w:rPr>
            </w:pPr>
            <w:r w:rsidRPr="009C1A36">
              <w:rPr>
                <w:rFonts w:eastAsia="Times New Roman" w:cs="Arial"/>
                <w:i/>
                <w:iCs/>
                <w:color w:val="FFFFFF" w:themeColor="background1"/>
                <w:lang w:eastAsia="fr-FR"/>
              </w:rPr>
              <w:t>« Le marché est notamment régi par les dispositions et normes techniques suivantes : (…) »</w:t>
            </w:r>
          </w:p>
        </w:tc>
        <w:tc>
          <w:tcPr>
            <w:tcW w:w="4638" w:type="dxa"/>
            <w:shd w:val="clear" w:color="auto" w:fill="00A4B7" w:themeFill="accent1"/>
            <w:vAlign w:val="center"/>
          </w:tcPr>
          <w:p w14:paraId="4F822A80" w14:textId="77777777" w:rsidR="009C1A36" w:rsidRDefault="009C1A36" w:rsidP="009C1A36">
            <w:pPr>
              <w:spacing w:after="60"/>
              <w:jc w:val="center"/>
              <w:rPr>
                <w:color w:val="FFFFFF" w:themeColor="background1"/>
              </w:rPr>
            </w:pPr>
            <w:proofErr w:type="spellStart"/>
            <w:r w:rsidRPr="009C1A36">
              <w:rPr>
                <w:color w:val="FFFFFF" w:themeColor="background1"/>
              </w:rPr>
              <w:t>Inleiding</w:t>
            </w:r>
            <w:proofErr w:type="spellEnd"/>
          </w:p>
          <w:p w14:paraId="2E3AD7C1" w14:textId="17F3D6F3" w:rsidR="00521FF0" w:rsidRDefault="00521FF0" w:rsidP="009C1A36">
            <w:pPr>
              <w:spacing w:after="60"/>
              <w:jc w:val="center"/>
              <w:rPr>
                <w:b/>
                <w:bCs/>
                <w:lang w:val="nl-NL"/>
              </w:rPr>
            </w:pPr>
            <w:r>
              <w:rPr>
                <w:rFonts w:eastAsia="Times New Roman" w:cs="Arial"/>
                <w:i/>
                <w:iCs/>
                <w:color w:val="FFFFFF" w:themeColor="background1"/>
                <w:lang w:eastAsia="fr-FR"/>
              </w:rPr>
              <w:t>« D</w:t>
            </w:r>
            <w:r w:rsidRPr="00521FF0">
              <w:rPr>
                <w:rFonts w:eastAsia="Times New Roman" w:cs="Arial"/>
                <w:i/>
                <w:iCs/>
                <w:color w:val="FFFFFF" w:themeColor="background1"/>
                <w:lang w:eastAsia="fr-FR"/>
              </w:rPr>
              <w:t xml:space="preserve">e </w:t>
            </w:r>
            <w:proofErr w:type="spellStart"/>
            <w:r w:rsidRPr="00521FF0">
              <w:rPr>
                <w:rFonts w:eastAsia="Times New Roman" w:cs="Arial"/>
                <w:i/>
                <w:iCs/>
                <w:color w:val="FFFFFF" w:themeColor="background1"/>
                <w:lang w:eastAsia="fr-FR"/>
              </w:rPr>
              <w:t>opdracht</w:t>
            </w:r>
            <w:proofErr w:type="spellEnd"/>
            <w:r w:rsidRPr="00521FF0">
              <w:rPr>
                <w:rFonts w:eastAsia="Times New Roman" w:cs="Arial"/>
                <w:i/>
                <w:iCs/>
                <w:color w:val="FFFFFF" w:themeColor="background1"/>
                <w:lang w:eastAsia="fr-FR"/>
              </w:rPr>
              <w:t xml:space="preserve"> onder </w:t>
            </w:r>
            <w:proofErr w:type="spellStart"/>
            <w:r w:rsidRPr="00521FF0">
              <w:rPr>
                <w:rFonts w:eastAsia="Times New Roman" w:cs="Arial"/>
                <w:i/>
                <w:iCs/>
                <w:color w:val="FFFFFF" w:themeColor="background1"/>
                <w:lang w:eastAsia="fr-FR"/>
              </w:rPr>
              <w:t>andere</w:t>
            </w:r>
            <w:proofErr w:type="spellEnd"/>
            <w:r w:rsidRPr="00521FF0">
              <w:rPr>
                <w:rFonts w:eastAsia="Times New Roman" w:cs="Arial"/>
                <w:i/>
                <w:iCs/>
                <w:color w:val="FFFFFF" w:themeColor="background1"/>
                <w:lang w:eastAsia="fr-FR"/>
              </w:rPr>
              <w:t xml:space="preserve"> </w:t>
            </w:r>
            <w:proofErr w:type="spellStart"/>
            <w:r w:rsidRPr="00521FF0">
              <w:rPr>
                <w:rFonts w:eastAsia="Times New Roman" w:cs="Arial"/>
                <w:i/>
                <w:iCs/>
                <w:color w:val="FFFFFF" w:themeColor="background1"/>
                <w:lang w:eastAsia="fr-FR"/>
              </w:rPr>
              <w:t>onderworpen</w:t>
            </w:r>
            <w:proofErr w:type="spellEnd"/>
            <w:r w:rsidRPr="00521FF0">
              <w:rPr>
                <w:rFonts w:eastAsia="Times New Roman" w:cs="Arial"/>
                <w:i/>
                <w:iCs/>
                <w:color w:val="FFFFFF" w:themeColor="background1"/>
                <w:lang w:eastAsia="fr-FR"/>
              </w:rPr>
              <w:t xml:space="preserve"> </w:t>
            </w:r>
            <w:proofErr w:type="spellStart"/>
            <w:r w:rsidRPr="00521FF0">
              <w:rPr>
                <w:rFonts w:eastAsia="Times New Roman" w:cs="Arial"/>
                <w:i/>
                <w:iCs/>
                <w:color w:val="FFFFFF" w:themeColor="background1"/>
                <w:lang w:eastAsia="fr-FR"/>
              </w:rPr>
              <w:t>aan</w:t>
            </w:r>
            <w:proofErr w:type="spellEnd"/>
            <w:r w:rsidRPr="00521FF0">
              <w:rPr>
                <w:rFonts w:eastAsia="Times New Roman" w:cs="Arial"/>
                <w:i/>
                <w:iCs/>
                <w:color w:val="FFFFFF" w:themeColor="background1"/>
                <w:lang w:eastAsia="fr-FR"/>
              </w:rPr>
              <w:t xml:space="preserve"> de </w:t>
            </w:r>
            <w:proofErr w:type="spellStart"/>
            <w:r w:rsidRPr="00521FF0">
              <w:rPr>
                <w:rFonts w:eastAsia="Times New Roman" w:cs="Arial"/>
                <w:i/>
                <w:iCs/>
                <w:color w:val="FFFFFF" w:themeColor="background1"/>
                <w:lang w:eastAsia="fr-FR"/>
              </w:rPr>
              <w:t>volgende</w:t>
            </w:r>
            <w:proofErr w:type="spellEnd"/>
            <w:r w:rsidRPr="00521FF0">
              <w:rPr>
                <w:rFonts w:eastAsia="Times New Roman" w:cs="Arial"/>
                <w:i/>
                <w:iCs/>
                <w:color w:val="FFFFFF" w:themeColor="background1"/>
                <w:lang w:eastAsia="fr-FR"/>
              </w:rPr>
              <w:t xml:space="preserve"> </w:t>
            </w:r>
            <w:proofErr w:type="spellStart"/>
            <w:r w:rsidRPr="00521FF0">
              <w:rPr>
                <w:rFonts w:eastAsia="Times New Roman" w:cs="Arial"/>
                <w:i/>
                <w:iCs/>
                <w:color w:val="FFFFFF" w:themeColor="background1"/>
                <w:lang w:eastAsia="fr-FR"/>
              </w:rPr>
              <w:t>bepalingen</w:t>
            </w:r>
            <w:proofErr w:type="spellEnd"/>
            <w:r w:rsidRPr="00521FF0">
              <w:rPr>
                <w:rFonts w:eastAsia="Times New Roman" w:cs="Arial"/>
                <w:i/>
                <w:iCs/>
                <w:color w:val="FFFFFF" w:themeColor="background1"/>
                <w:lang w:eastAsia="fr-FR"/>
              </w:rPr>
              <w:t xml:space="preserve"> en </w:t>
            </w:r>
            <w:proofErr w:type="spellStart"/>
            <w:r w:rsidRPr="00521FF0">
              <w:rPr>
                <w:rFonts w:eastAsia="Times New Roman" w:cs="Arial"/>
                <w:i/>
                <w:iCs/>
                <w:color w:val="FFFFFF" w:themeColor="background1"/>
                <w:lang w:eastAsia="fr-FR"/>
              </w:rPr>
              <w:t>technische</w:t>
            </w:r>
            <w:proofErr w:type="spellEnd"/>
            <w:r w:rsidRPr="00521FF0">
              <w:rPr>
                <w:rFonts w:eastAsia="Times New Roman" w:cs="Arial"/>
                <w:i/>
                <w:iCs/>
                <w:color w:val="FFFFFF" w:themeColor="background1"/>
                <w:lang w:eastAsia="fr-FR"/>
              </w:rPr>
              <w:t xml:space="preserve"> </w:t>
            </w:r>
            <w:proofErr w:type="spellStart"/>
            <w:r w:rsidRPr="00521FF0">
              <w:rPr>
                <w:rFonts w:eastAsia="Times New Roman" w:cs="Arial"/>
                <w:i/>
                <w:iCs/>
                <w:color w:val="FFFFFF" w:themeColor="background1"/>
                <w:lang w:eastAsia="fr-FR"/>
              </w:rPr>
              <w:t>normen</w:t>
            </w:r>
            <w:proofErr w:type="spellEnd"/>
            <w:r>
              <w:rPr>
                <w:rFonts w:eastAsia="Times New Roman" w:cs="Arial"/>
                <w:i/>
                <w:iCs/>
                <w:color w:val="FFFFFF" w:themeColor="background1"/>
                <w:lang w:eastAsia="fr-FR"/>
              </w:rPr>
              <w:t> »</w:t>
            </w:r>
          </w:p>
        </w:tc>
      </w:tr>
      <w:tr w:rsidR="009C1A36" w:rsidRPr="00BB7DE6" w14:paraId="5C673D32" w14:textId="77777777" w:rsidTr="00F93696">
        <w:trPr>
          <w:trHeight w:val="851"/>
        </w:trPr>
        <w:tc>
          <w:tcPr>
            <w:tcW w:w="4424" w:type="dxa"/>
            <w:shd w:val="clear" w:color="auto" w:fill="auto"/>
            <w:vAlign w:val="center"/>
          </w:tcPr>
          <w:p w14:paraId="423AF911" w14:textId="77777777" w:rsidR="009C1A36" w:rsidRPr="00521FF0" w:rsidRDefault="009C1A36" w:rsidP="009C1A36">
            <w:pPr>
              <w:spacing w:after="60"/>
              <w:rPr>
                <w:b/>
                <w:bCs/>
              </w:rPr>
            </w:pPr>
            <w:r w:rsidRPr="00521FF0">
              <w:rPr>
                <w:b/>
                <w:bCs/>
              </w:rPr>
              <w:t>Nouveauté :</w:t>
            </w:r>
          </w:p>
          <w:p w14:paraId="7EA362F5" w14:textId="250D2AA6" w:rsidR="009C1A36" w:rsidRPr="00521FF0" w:rsidRDefault="00521FF0" w:rsidP="003B1750">
            <w:pPr>
              <w:pStyle w:val="Paragraphedeliste"/>
              <w:numPr>
                <w:ilvl w:val="0"/>
                <w:numId w:val="6"/>
              </w:numPr>
              <w:spacing w:after="60"/>
            </w:pPr>
            <w:r w:rsidRPr="00521FF0">
              <w:t xml:space="preserve">« Les recommandations générales pour l’exécution suivant les règles de l’art telles que reprises, entre autres, dans les notes du </w:t>
            </w:r>
            <w:proofErr w:type="spellStart"/>
            <w:r w:rsidRPr="00521FF0">
              <w:rPr>
                <w:highlight w:val="yellow"/>
              </w:rPr>
              <w:t>Buildwise</w:t>
            </w:r>
            <w:proofErr w:type="spellEnd"/>
            <w:r w:rsidRPr="00521FF0">
              <w:t>, NIT, STS et/ou du CRR</w:t>
            </w:r>
            <w:r w:rsidRPr="00521FF0">
              <w:rPr>
                <w:rFonts w:ascii="Arial" w:hAnsi="Arial" w:cs="Arial"/>
              </w:rPr>
              <w:t> </w:t>
            </w:r>
            <w:r w:rsidRPr="00521FF0">
              <w:t>;  </w:t>
            </w:r>
          </w:p>
          <w:p w14:paraId="530ADEE3" w14:textId="77777777" w:rsidR="00521FF0" w:rsidRPr="00521FF0" w:rsidRDefault="00521FF0" w:rsidP="003B1750">
            <w:pPr>
              <w:numPr>
                <w:ilvl w:val="0"/>
                <w:numId w:val="5"/>
              </w:numPr>
              <w:spacing w:after="60"/>
            </w:pPr>
            <w:r w:rsidRPr="00521FF0">
              <w:t>Circulaire du Gouvernement de la Région de Bruxelles-</w:t>
            </w:r>
            <w:r w:rsidRPr="00521FF0">
              <w:lastRenderedPageBreak/>
              <w:t>Capitale relative à l'obligation d'insertion de clauses sociales dans les marchés publics régionaux </w:t>
            </w:r>
          </w:p>
          <w:p w14:paraId="63159B88" w14:textId="77777777" w:rsidR="00521FF0" w:rsidRPr="00521FF0" w:rsidRDefault="00521FF0" w:rsidP="003B1750">
            <w:pPr>
              <w:numPr>
                <w:ilvl w:val="0"/>
                <w:numId w:val="5"/>
              </w:numPr>
              <w:spacing w:after="60"/>
            </w:pPr>
            <w:r w:rsidRPr="00521FF0">
              <w:t>Le règlement (UE) 2016/679 du 27 avril 2016 relatif à la protection des personnes physiques à l’égard du traitement de données à caractère personnel et à la libre circulation de ces données (le RGPD). </w:t>
            </w:r>
          </w:p>
          <w:p w14:paraId="4EFC8DEB" w14:textId="77777777" w:rsidR="00521FF0" w:rsidRPr="00521FF0" w:rsidRDefault="00521FF0" w:rsidP="003B1750">
            <w:pPr>
              <w:numPr>
                <w:ilvl w:val="0"/>
                <w:numId w:val="5"/>
              </w:numPr>
              <w:spacing w:after="60"/>
            </w:pPr>
            <w:r w:rsidRPr="00521FF0">
              <w:t>La loi du 30 juillet 2018 « relative à la protection des personnes physiques à l'égard des traitements de données à caractère personnel » (ci-après LVP »). </w:t>
            </w:r>
          </w:p>
          <w:p w14:paraId="63A7DDE9" w14:textId="77777777" w:rsidR="00091A13" w:rsidRDefault="00091A13" w:rsidP="003B1750">
            <w:pPr>
              <w:numPr>
                <w:ilvl w:val="0"/>
                <w:numId w:val="5"/>
              </w:numPr>
              <w:spacing w:after="60"/>
            </w:pPr>
            <w:r>
              <w:t>L’ordonnance du 5 mars 2009 relative à la gestion et à l’assainissement des sols pollués</w:t>
            </w:r>
            <w:r>
              <w:rPr>
                <w:rFonts w:ascii="Arial" w:hAnsi="Arial" w:cs="Arial"/>
              </w:rPr>
              <w:t> </w:t>
            </w:r>
            <w:r>
              <w:t xml:space="preserve">; </w:t>
            </w:r>
          </w:p>
          <w:p w14:paraId="39F92649" w14:textId="77777777" w:rsidR="00091A13" w:rsidRDefault="00091A13" w:rsidP="003B1750">
            <w:pPr>
              <w:numPr>
                <w:ilvl w:val="0"/>
                <w:numId w:val="5"/>
              </w:numPr>
              <w:spacing w:after="60"/>
            </w:pPr>
            <w:r>
              <w:t>Le décret du 1er mars 2018</w:t>
            </w:r>
            <w:r>
              <w:rPr>
                <w:rFonts w:ascii="Arial" w:hAnsi="Arial" w:cs="Arial"/>
              </w:rPr>
              <w:t> </w:t>
            </w:r>
            <w:r>
              <w:t xml:space="preserve">relatif </w:t>
            </w:r>
            <w:r>
              <w:rPr>
                <w:rFonts w:cs="Century Gothic"/>
              </w:rPr>
              <w:t>à</w:t>
            </w:r>
            <w:r>
              <w:t xml:space="preserve"> la gestion et </w:t>
            </w:r>
            <w:r>
              <w:rPr>
                <w:rFonts w:cs="Century Gothic"/>
              </w:rPr>
              <w:t>à</w:t>
            </w:r>
            <w:r>
              <w:t xml:space="preserve"> l'assainissement des sols</w:t>
            </w:r>
            <w:r>
              <w:rPr>
                <w:rFonts w:ascii="Arial" w:hAnsi="Arial" w:cs="Arial"/>
              </w:rPr>
              <w:t> </w:t>
            </w:r>
            <w:r>
              <w:t xml:space="preserve">(Wallonie) ;  </w:t>
            </w:r>
          </w:p>
          <w:p w14:paraId="55FA6166" w14:textId="3614C36D" w:rsidR="00521FF0" w:rsidRPr="00521FF0" w:rsidRDefault="00091A13" w:rsidP="003B1750">
            <w:pPr>
              <w:numPr>
                <w:ilvl w:val="0"/>
                <w:numId w:val="5"/>
              </w:numPr>
              <w:spacing w:after="60"/>
            </w:pPr>
            <w:r>
              <w:t>Le décret relatif au sol du 27 octobre 2006 (Flandre). »</w:t>
            </w:r>
          </w:p>
        </w:tc>
        <w:tc>
          <w:tcPr>
            <w:tcW w:w="4638" w:type="dxa"/>
            <w:shd w:val="clear" w:color="auto" w:fill="auto"/>
            <w:vAlign w:val="center"/>
          </w:tcPr>
          <w:p w14:paraId="0681DAB5" w14:textId="5464F3CA" w:rsidR="009C1A36" w:rsidRPr="00521FF0" w:rsidRDefault="00521FF0" w:rsidP="00521FF0">
            <w:pPr>
              <w:spacing w:after="60"/>
              <w:rPr>
                <w:b/>
                <w:bCs/>
              </w:rPr>
            </w:pPr>
            <w:proofErr w:type="spellStart"/>
            <w:proofErr w:type="gramStart"/>
            <w:r w:rsidRPr="00521FF0">
              <w:rPr>
                <w:b/>
                <w:bCs/>
              </w:rPr>
              <w:lastRenderedPageBreak/>
              <w:t>Nieuw</w:t>
            </w:r>
            <w:proofErr w:type="spellEnd"/>
            <w:r w:rsidRPr="00521FF0">
              <w:rPr>
                <w:b/>
                <w:bCs/>
              </w:rPr>
              <w:t>:</w:t>
            </w:r>
            <w:proofErr w:type="gramEnd"/>
          </w:p>
          <w:p w14:paraId="45B8DCAD" w14:textId="77777777" w:rsidR="00521FF0" w:rsidRDefault="00521FF0" w:rsidP="00521FF0">
            <w:pPr>
              <w:spacing w:after="60"/>
            </w:pPr>
          </w:p>
          <w:p w14:paraId="1773CD21" w14:textId="77777777" w:rsidR="00521FF0" w:rsidRDefault="00521FF0" w:rsidP="00521FF0">
            <w:pPr>
              <w:spacing w:after="60"/>
            </w:pPr>
          </w:p>
          <w:p w14:paraId="6A0B4FBF" w14:textId="77777777" w:rsidR="00521FF0" w:rsidRDefault="00521FF0" w:rsidP="00521FF0">
            <w:pPr>
              <w:spacing w:after="60"/>
            </w:pPr>
          </w:p>
          <w:p w14:paraId="3055E777" w14:textId="77777777" w:rsidR="00521FF0" w:rsidRDefault="00521FF0" w:rsidP="00521FF0">
            <w:pPr>
              <w:spacing w:after="60"/>
            </w:pPr>
          </w:p>
          <w:p w14:paraId="020D9AE6" w14:textId="77777777" w:rsidR="00B00435" w:rsidRDefault="00B00435" w:rsidP="00B00435">
            <w:pPr>
              <w:spacing w:after="60"/>
              <w:rPr>
                <w:highlight w:val="yellow"/>
              </w:rPr>
            </w:pPr>
          </w:p>
          <w:p w14:paraId="47560428" w14:textId="77777777" w:rsidR="00B00435" w:rsidRPr="00B00435" w:rsidRDefault="00B00435" w:rsidP="00B00435">
            <w:pPr>
              <w:spacing w:after="60"/>
              <w:rPr>
                <w:highlight w:val="yellow"/>
              </w:rPr>
            </w:pPr>
          </w:p>
          <w:p w14:paraId="15C2340A" w14:textId="39E9AB7F" w:rsidR="00521FF0" w:rsidRPr="00521FF0" w:rsidRDefault="00521FF0" w:rsidP="003B1750">
            <w:pPr>
              <w:numPr>
                <w:ilvl w:val="0"/>
                <w:numId w:val="11"/>
              </w:numPr>
              <w:spacing w:after="60"/>
            </w:pPr>
            <w:r>
              <w:rPr>
                <w:lang w:val="nl-NL"/>
              </w:rPr>
              <w:lastRenderedPageBreak/>
              <w:t>“</w:t>
            </w:r>
            <w:proofErr w:type="gramStart"/>
            <w:r w:rsidRPr="00521FF0">
              <w:rPr>
                <w:lang w:val="nl-NL"/>
              </w:rPr>
              <w:t>omzendbrief</w:t>
            </w:r>
            <w:proofErr w:type="gramEnd"/>
            <w:r w:rsidRPr="00521FF0">
              <w:rPr>
                <w:lang w:val="nl-NL"/>
              </w:rPr>
              <w:t xml:space="preserve"> van de Brusselse Hoofdstedelijke Regering betreffende de verplichting om sociale clausules op te nemen in de gewestelijke overheidsopdrachten</w:t>
            </w:r>
            <w:r w:rsidRPr="00521FF0">
              <w:t> </w:t>
            </w:r>
          </w:p>
          <w:p w14:paraId="565325DF" w14:textId="77777777" w:rsidR="00521FF0" w:rsidRPr="00521FF0" w:rsidRDefault="00521FF0" w:rsidP="003B1750">
            <w:pPr>
              <w:numPr>
                <w:ilvl w:val="0"/>
                <w:numId w:val="11"/>
              </w:numPr>
              <w:spacing w:after="60"/>
            </w:pPr>
            <w:r w:rsidRPr="00521FF0">
              <w:rPr>
                <w:lang w:val="nl-NL"/>
              </w:rPr>
              <w:t xml:space="preserve">Verordening (EU) 2016/679 van 27 april 2016 </w:t>
            </w:r>
            <w:proofErr w:type="gramStart"/>
            <w:r w:rsidRPr="00521FF0">
              <w:rPr>
                <w:lang w:val="nl-NL"/>
              </w:rPr>
              <w:t>betreffende</w:t>
            </w:r>
            <w:proofErr w:type="gramEnd"/>
            <w:r w:rsidRPr="00521FF0">
              <w:rPr>
                <w:lang w:val="nl-NL"/>
              </w:rPr>
              <w:t xml:space="preserve"> de bescherming van natuurlijke personen in verband met de verwerking van persoonsgegevens en betreffende het vrije verkeer van die gegevens (de AVG);</w:t>
            </w:r>
            <w:r w:rsidRPr="00521FF0">
              <w:t> </w:t>
            </w:r>
          </w:p>
          <w:p w14:paraId="4EE0BC5E" w14:textId="77777777" w:rsidR="00521FF0" w:rsidRDefault="00521FF0" w:rsidP="003B1750">
            <w:pPr>
              <w:numPr>
                <w:ilvl w:val="0"/>
                <w:numId w:val="11"/>
              </w:numPr>
              <w:spacing w:after="60"/>
            </w:pPr>
            <w:r w:rsidRPr="00521FF0">
              <w:rPr>
                <w:lang w:val="nl-NL"/>
              </w:rPr>
              <w:t xml:space="preserve">Wet van 30 juli 2018 « </w:t>
            </w:r>
            <w:proofErr w:type="gramStart"/>
            <w:r w:rsidRPr="00521FF0">
              <w:rPr>
                <w:lang w:val="nl-NL"/>
              </w:rPr>
              <w:t>betreffende</w:t>
            </w:r>
            <w:proofErr w:type="gramEnd"/>
            <w:r w:rsidRPr="00521FF0">
              <w:rPr>
                <w:lang w:val="nl-NL"/>
              </w:rPr>
              <w:t xml:space="preserve"> de bescherming van natuurlijke personen met betrekking tot de verwerking van persoonsgegevens » (hierna WPG »);</w:t>
            </w:r>
            <w:r w:rsidRPr="00521FF0">
              <w:t> </w:t>
            </w:r>
          </w:p>
          <w:p w14:paraId="4FA76FED" w14:textId="77777777" w:rsidR="00B00435" w:rsidRPr="00B00435" w:rsidRDefault="00B00435" w:rsidP="003B1750">
            <w:pPr>
              <w:numPr>
                <w:ilvl w:val="0"/>
                <w:numId w:val="11"/>
              </w:numPr>
              <w:spacing w:after="60"/>
            </w:pPr>
            <w:r w:rsidRPr="00B00435">
              <w:t>L’ordonnance du 5 mars 2009 relative à la gestion et à l’assainissement des sols pollués</w:t>
            </w:r>
            <w:r w:rsidRPr="00B00435">
              <w:rPr>
                <w:rFonts w:ascii="Arial" w:hAnsi="Arial" w:cs="Arial"/>
              </w:rPr>
              <w:t> </w:t>
            </w:r>
            <w:r w:rsidRPr="00B00435">
              <w:t xml:space="preserve">; </w:t>
            </w:r>
          </w:p>
          <w:p w14:paraId="657DB4FB" w14:textId="77777777" w:rsidR="00B00435" w:rsidRPr="00B00435" w:rsidRDefault="00B00435" w:rsidP="003B1750">
            <w:pPr>
              <w:numPr>
                <w:ilvl w:val="0"/>
                <w:numId w:val="11"/>
              </w:numPr>
              <w:spacing w:after="60"/>
            </w:pPr>
            <w:r w:rsidRPr="00B00435">
              <w:t>Le décret du 1er mars 2018</w:t>
            </w:r>
            <w:r w:rsidRPr="00B00435">
              <w:rPr>
                <w:rFonts w:ascii="Arial" w:hAnsi="Arial" w:cs="Arial"/>
              </w:rPr>
              <w:t> </w:t>
            </w:r>
            <w:r w:rsidRPr="00B00435">
              <w:t xml:space="preserve">relatif </w:t>
            </w:r>
            <w:r w:rsidRPr="00B00435">
              <w:rPr>
                <w:rFonts w:cs="Century Gothic"/>
              </w:rPr>
              <w:t>à</w:t>
            </w:r>
            <w:r w:rsidRPr="00B00435">
              <w:t xml:space="preserve"> la gestion et </w:t>
            </w:r>
            <w:r w:rsidRPr="00B00435">
              <w:rPr>
                <w:rFonts w:cs="Century Gothic"/>
              </w:rPr>
              <w:t>à</w:t>
            </w:r>
            <w:r w:rsidRPr="00B00435">
              <w:t xml:space="preserve"> l'assainissement des sols</w:t>
            </w:r>
            <w:r w:rsidRPr="00B00435">
              <w:rPr>
                <w:rFonts w:ascii="Arial" w:hAnsi="Arial" w:cs="Arial"/>
              </w:rPr>
              <w:t> </w:t>
            </w:r>
            <w:r w:rsidRPr="00B00435">
              <w:t xml:space="preserve">(Wallonie) ;  </w:t>
            </w:r>
          </w:p>
          <w:p w14:paraId="017764EB" w14:textId="006D0055" w:rsidR="00521FF0" w:rsidRPr="00B00435" w:rsidRDefault="00B00435" w:rsidP="003B1750">
            <w:pPr>
              <w:numPr>
                <w:ilvl w:val="0"/>
                <w:numId w:val="11"/>
              </w:numPr>
              <w:spacing w:after="60"/>
            </w:pPr>
            <w:r w:rsidRPr="00B00435">
              <w:t>Le décret relatif au sol du 27 octobre 2006 (Flandre).</w:t>
            </w:r>
            <w:r>
              <w:t> »</w:t>
            </w:r>
          </w:p>
        </w:tc>
      </w:tr>
      <w:tr w:rsidR="00521FF0" w:rsidRPr="00BB7DE6" w14:paraId="058D7A16" w14:textId="77777777" w:rsidTr="00F93696">
        <w:trPr>
          <w:trHeight w:val="851"/>
        </w:trPr>
        <w:tc>
          <w:tcPr>
            <w:tcW w:w="4424" w:type="dxa"/>
            <w:shd w:val="clear" w:color="auto" w:fill="00A4B7" w:themeFill="accent1"/>
            <w:vAlign w:val="center"/>
          </w:tcPr>
          <w:p w14:paraId="3120CE4C" w14:textId="44EAF61E" w:rsidR="00521FF0" w:rsidRPr="00521FF0" w:rsidRDefault="00521FF0" w:rsidP="00521FF0">
            <w:pPr>
              <w:spacing w:after="60"/>
              <w:jc w:val="center"/>
              <w:rPr>
                <w:b/>
                <w:bCs/>
              </w:rPr>
            </w:pPr>
            <w:r w:rsidRPr="00521FF0">
              <w:rPr>
                <w:color w:val="FFFFFF" w:themeColor="background1"/>
              </w:rPr>
              <w:lastRenderedPageBreak/>
              <w:t>Introduction</w:t>
            </w:r>
          </w:p>
        </w:tc>
        <w:tc>
          <w:tcPr>
            <w:tcW w:w="4638" w:type="dxa"/>
            <w:shd w:val="clear" w:color="auto" w:fill="00A4B7" w:themeFill="accent1"/>
            <w:vAlign w:val="center"/>
          </w:tcPr>
          <w:p w14:paraId="5296FDA5" w14:textId="2664FC22" w:rsidR="00521FF0" w:rsidRPr="00521FF0" w:rsidRDefault="00521FF0" w:rsidP="00521FF0">
            <w:pPr>
              <w:spacing w:after="60"/>
              <w:jc w:val="center"/>
              <w:rPr>
                <w:b/>
                <w:bCs/>
              </w:rPr>
            </w:pPr>
            <w:proofErr w:type="spellStart"/>
            <w:r w:rsidRPr="00521FF0">
              <w:rPr>
                <w:color w:val="FFFFFF" w:themeColor="background1"/>
              </w:rPr>
              <w:t>Inleiding</w:t>
            </w:r>
            <w:proofErr w:type="spellEnd"/>
          </w:p>
        </w:tc>
      </w:tr>
      <w:tr w:rsidR="00521FF0" w:rsidRPr="00BB7DE6" w14:paraId="5289F187" w14:textId="77777777" w:rsidTr="00F93696">
        <w:trPr>
          <w:trHeight w:val="851"/>
        </w:trPr>
        <w:tc>
          <w:tcPr>
            <w:tcW w:w="4424" w:type="dxa"/>
            <w:shd w:val="clear" w:color="auto" w:fill="auto"/>
            <w:vAlign w:val="center"/>
          </w:tcPr>
          <w:p w14:paraId="16CF0759" w14:textId="77777777" w:rsidR="00521FF0" w:rsidRDefault="00521FF0" w:rsidP="009C1A36">
            <w:pPr>
              <w:spacing w:after="60"/>
              <w:rPr>
                <w:b/>
                <w:bCs/>
              </w:rPr>
            </w:pPr>
            <w:r>
              <w:rPr>
                <w:b/>
                <w:bCs/>
              </w:rPr>
              <w:t xml:space="preserve">Nouveauté : </w:t>
            </w:r>
          </w:p>
          <w:p w14:paraId="4B413446" w14:textId="77777777" w:rsidR="00521FF0" w:rsidRDefault="00521FF0" w:rsidP="009C1A36">
            <w:pPr>
              <w:spacing w:after="60"/>
              <w:rPr>
                <w:b/>
                <w:bCs/>
              </w:rPr>
            </w:pPr>
          </w:p>
          <w:p w14:paraId="43C78EA4" w14:textId="77777777" w:rsidR="00521FF0" w:rsidRDefault="00521FF0" w:rsidP="00521FF0">
            <w:pPr>
              <w:spacing w:after="60"/>
              <w:jc w:val="both"/>
              <w:rPr>
                <w:b/>
                <w:bCs/>
              </w:rPr>
            </w:pPr>
            <w:r>
              <w:rPr>
                <w:b/>
                <w:bCs/>
              </w:rPr>
              <w:t>« </w:t>
            </w:r>
            <w:r w:rsidRPr="00521FF0">
              <w:rPr>
                <w:b/>
                <w:bCs/>
              </w:rPr>
              <w:t>Description détaillée de l’objet du marché : </w:t>
            </w:r>
          </w:p>
          <w:p w14:paraId="27E42ABE" w14:textId="56DD8727" w:rsidR="00521FF0" w:rsidRPr="003B1750" w:rsidRDefault="00521FF0" w:rsidP="00521FF0">
            <w:pPr>
              <w:spacing w:after="60"/>
              <w:jc w:val="both"/>
              <w:rPr>
                <w:color w:val="E5004D" w:themeColor="accent4"/>
              </w:rPr>
            </w:pPr>
            <w:r w:rsidRPr="003B1750">
              <w:rPr>
                <w:i/>
                <w:iCs/>
                <w:color w:val="E5004D" w:themeColor="accent4"/>
                <w:u w:val="single"/>
              </w:rPr>
              <w:t>Aide-mémoire :</w:t>
            </w:r>
            <w:r w:rsidRPr="003B1750">
              <w:rPr>
                <w:color w:val="E5004D" w:themeColor="accent4"/>
              </w:rPr>
              <w:t> </w:t>
            </w:r>
          </w:p>
          <w:p w14:paraId="774873F7" w14:textId="77777777" w:rsidR="00521FF0" w:rsidRPr="003B1750" w:rsidRDefault="00521FF0" w:rsidP="00521FF0">
            <w:pPr>
              <w:spacing w:after="60"/>
              <w:jc w:val="both"/>
              <w:rPr>
                <w:color w:val="E5004D" w:themeColor="accent4"/>
              </w:rPr>
            </w:pPr>
            <w:r w:rsidRPr="003B1750">
              <w:rPr>
                <w:i/>
                <w:iCs/>
                <w:color w:val="E5004D" w:themeColor="accent4"/>
              </w:rPr>
              <w:t>L’avis de marché reprend une description succincte de l’objet du marché. Nous conseillons dès lors de le décrire de manière plus détaillée dans le cahier de charges afin que les soumissionnaires puissent avoir une idée plus générale des opérations envisagées.</w:t>
            </w:r>
            <w:r w:rsidRPr="003B1750">
              <w:rPr>
                <w:color w:val="E5004D" w:themeColor="accent4"/>
              </w:rPr>
              <w:t> </w:t>
            </w:r>
          </w:p>
          <w:p w14:paraId="50916663" w14:textId="77777777" w:rsidR="00521FF0" w:rsidRDefault="00521FF0" w:rsidP="00521FF0">
            <w:pPr>
              <w:spacing w:after="60"/>
              <w:jc w:val="both"/>
            </w:pPr>
          </w:p>
          <w:p w14:paraId="1819D8EF" w14:textId="77777777" w:rsidR="00521FF0" w:rsidRPr="003B1750" w:rsidRDefault="00521FF0" w:rsidP="00521FF0">
            <w:pPr>
              <w:spacing w:after="60"/>
              <w:jc w:val="both"/>
              <w:rPr>
                <w:color w:val="00A4B7" w:themeColor="accent1"/>
              </w:rPr>
            </w:pPr>
            <w:r w:rsidRPr="003B1750">
              <w:rPr>
                <w:i/>
                <w:iCs/>
                <w:color w:val="00A4B7" w:themeColor="accent1"/>
                <w:u w:val="single"/>
              </w:rPr>
              <w:t>Aide-mémoire :</w:t>
            </w:r>
            <w:r w:rsidRPr="003B1750">
              <w:rPr>
                <w:color w:val="00A4B7" w:themeColor="accent1"/>
              </w:rPr>
              <w:t> </w:t>
            </w:r>
          </w:p>
          <w:p w14:paraId="32A3FF99" w14:textId="77777777" w:rsidR="00521FF0" w:rsidRPr="003B1750" w:rsidRDefault="00521FF0" w:rsidP="00521FF0">
            <w:pPr>
              <w:spacing w:after="60"/>
              <w:jc w:val="both"/>
              <w:rPr>
                <w:color w:val="00A4B7" w:themeColor="accent1"/>
              </w:rPr>
            </w:pPr>
            <w:r w:rsidRPr="003B1750">
              <w:rPr>
                <w:b/>
                <w:bCs/>
                <w:i/>
                <w:iCs/>
                <w:color w:val="00A4B7" w:themeColor="accent1"/>
                <w:u w:val="single"/>
              </w:rPr>
              <w:t>Intégration du réemploi dans le marché de travaux</w:t>
            </w:r>
            <w:r w:rsidRPr="003B1750">
              <w:rPr>
                <w:rFonts w:ascii="Arial" w:hAnsi="Arial" w:cs="Arial"/>
                <w:b/>
                <w:bCs/>
                <w:i/>
                <w:iCs/>
                <w:color w:val="00A4B7" w:themeColor="accent1"/>
                <w:u w:val="single"/>
              </w:rPr>
              <w:t> </w:t>
            </w:r>
            <w:r w:rsidRPr="003B1750">
              <w:rPr>
                <w:b/>
                <w:bCs/>
                <w:i/>
                <w:iCs/>
                <w:color w:val="00A4B7" w:themeColor="accent1"/>
                <w:u w:val="single"/>
              </w:rPr>
              <w:t>:</w:t>
            </w:r>
            <w:r w:rsidRPr="003B1750">
              <w:rPr>
                <w:color w:val="00A4B7" w:themeColor="accent1"/>
              </w:rPr>
              <w:t> </w:t>
            </w:r>
          </w:p>
          <w:p w14:paraId="589161F4" w14:textId="77777777" w:rsidR="00521FF0" w:rsidRPr="003B1750" w:rsidRDefault="00521FF0" w:rsidP="00521FF0">
            <w:pPr>
              <w:spacing w:after="60"/>
              <w:jc w:val="both"/>
              <w:rPr>
                <w:color w:val="00A4B7" w:themeColor="accent1"/>
              </w:rPr>
            </w:pPr>
            <w:r w:rsidRPr="003B1750">
              <w:rPr>
                <w:i/>
                <w:iCs/>
                <w:color w:val="00A4B7" w:themeColor="accent1"/>
                <w:lang w:val="fr-BE"/>
              </w:rPr>
              <w:lastRenderedPageBreak/>
              <w:t>Le secteur est de plus en plus sensible aux questions de circularité et réemploi en matière de marché de travaux. Les clauses reprises en vert dans le présent document concernent l’intégration du réemploi dans les marchés de travaux.</w:t>
            </w:r>
            <w:r w:rsidRPr="003B1750">
              <w:rPr>
                <w:color w:val="00A4B7" w:themeColor="accent1"/>
              </w:rPr>
              <w:t> </w:t>
            </w:r>
          </w:p>
          <w:p w14:paraId="5C67B185" w14:textId="08BD0447" w:rsidR="00521FF0" w:rsidRPr="003B1750" w:rsidRDefault="00521FF0" w:rsidP="00521FF0">
            <w:pPr>
              <w:spacing w:after="60"/>
              <w:jc w:val="both"/>
              <w:rPr>
                <w:color w:val="00A4B7" w:themeColor="accent1"/>
              </w:rPr>
            </w:pPr>
            <w:r w:rsidRPr="003B1750">
              <w:rPr>
                <w:i/>
                <w:iCs/>
                <w:color w:val="00A4B7" w:themeColor="accent1"/>
                <w:lang w:val="fr-BE"/>
              </w:rPr>
              <w:t>Le choix d’insérer ces clauses est laissé au gestionnaire</w:t>
            </w:r>
            <w:r w:rsidRPr="003B1750">
              <w:rPr>
                <w:i/>
                <w:iCs/>
                <w:color w:val="00A4B7" w:themeColor="accent1"/>
              </w:rPr>
              <w:t xml:space="preserve"> </w:t>
            </w:r>
            <w:r w:rsidRPr="003B1750">
              <w:rPr>
                <w:i/>
                <w:iCs/>
                <w:color w:val="00A4B7" w:themeColor="accent1"/>
                <w:lang w:val="fr-BE"/>
              </w:rPr>
              <w:t xml:space="preserve">au regard des implications financières et de </w:t>
            </w:r>
            <w:proofErr w:type="gramStart"/>
            <w:r w:rsidRPr="003B1750">
              <w:rPr>
                <w:i/>
                <w:iCs/>
                <w:color w:val="00A4B7" w:themeColor="accent1"/>
                <w:lang w:val="fr-BE"/>
              </w:rPr>
              <w:t>timing</w:t>
            </w:r>
            <w:proofErr w:type="gramEnd"/>
            <w:r w:rsidRPr="003B1750">
              <w:rPr>
                <w:i/>
                <w:iCs/>
                <w:color w:val="00A4B7" w:themeColor="accent1"/>
                <w:lang w:val="fr-BE"/>
              </w:rPr>
              <w:t xml:space="preserve"> des projets. Ces clauses ne peuvent être insérées que si un inventaire réemploi a été effectuée avant la publication du marché. En cas de publication du marché en réemploi, nous vous conseillons de prendre contact avec la plateforme réemploi construction pour plus de visibilité de votre marché : </w:t>
            </w:r>
            <w:hyperlink r:id="rId9" w:tgtFrame="_blank" w:history="1">
              <w:r w:rsidRPr="003B1750">
                <w:rPr>
                  <w:rStyle w:val="Lienhypertexte"/>
                  <w:i/>
                  <w:iCs/>
                  <w:color w:val="00A4B7" w:themeColor="accent1"/>
                  <w:lang w:val="fr-BE"/>
                </w:rPr>
                <w:t>reemploi@embuild.be</w:t>
              </w:r>
            </w:hyperlink>
            <w:r w:rsidRPr="003B1750">
              <w:rPr>
                <w:color w:val="00A4B7" w:themeColor="accent1"/>
              </w:rPr>
              <w:t> </w:t>
            </w:r>
          </w:p>
          <w:p w14:paraId="4F5076CC" w14:textId="77777777" w:rsidR="00521FF0" w:rsidRDefault="00521FF0" w:rsidP="00521FF0">
            <w:pPr>
              <w:spacing w:after="60"/>
              <w:jc w:val="both"/>
            </w:pPr>
          </w:p>
          <w:p w14:paraId="4E9499C6" w14:textId="77777777" w:rsidR="00521FF0" w:rsidRPr="00136EDA" w:rsidRDefault="00521FF0" w:rsidP="00521FF0">
            <w:pPr>
              <w:spacing w:after="60"/>
              <w:jc w:val="both"/>
              <w:rPr>
                <w:color w:val="00A4B7" w:themeColor="accent1"/>
              </w:rPr>
            </w:pPr>
            <w:r w:rsidRPr="00136EDA">
              <w:rPr>
                <w:i/>
                <w:iCs/>
                <w:color w:val="00A4B7" w:themeColor="accent1"/>
              </w:rPr>
              <w:t>(x) en cas de réemploi</w:t>
            </w:r>
            <w:r w:rsidRPr="00136EDA">
              <w:rPr>
                <w:rFonts w:ascii="Arial" w:hAnsi="Arial" w:cs="Arial"/>
                <w:i/>
                <w:iCs/>
                <w:color w:val="00A4B7" w:themeColor="accent1"/>
              </w:rPr>
              <w:t> </w:t>
            </w:r>
            <w:r w:rsidRPr="00136EDA">
              <w:rPr>
                <w:i/>
                <w:iCs/>
                <w:color w:val="00A4B7" w:themeColor="accent1"/>
              </w:rPr>
              <w:t>veuillez int</w:t>
            </w:r>
            <w:r w:rsidRPr="00136EDA">
              <w:rPr>
                <w:rFonts w:cs="Century Gothic"/>
                <w:i/>
                <w:iCs/>
                <w:color w:val="00A4B7" w:themeColor="accent1"/>
              </w:rPr>
              <w:t>é</w:t>
            </w:r>
            <w:r w:rsidRPr="00136EDA">
              <w:rPr>
                <w:i/>
                <w:iCs/>
                <w:color w:val="00A4B7" w:themeColor="accent1"/>
              </w:rPr>
              <w:t>grer dans la description d</w:t>
            </w:r>
            <w:r w:rsidRPr="00136EDA">
              <w:rPr>
                <w:rFonts w:cs="Century Gothic"/>
                <w:i/>
                <w:iCs/>
                <w:color w:val="00A4B7" w:themeColor="accent1"/>
              </w:rPr>
              <w:t>é</w:t>
            </w:r>
            <w:r w:rsidRPr="00136EDA">
              <w:rPr>
                <w:i/>
                <w:iCs/>
                <w:color w:val="00A4B7" w:themeColor="accent1"/>
              </w:rPr>
              <w:t>taill</w:t>
            </w:r>
            <w:r w:rsidRPr="00136EDA">
              <w:rPr>
                <w:rFonts w:cs="Century Gothic"/>
                <w:i/>
                <w:iCs/>
                <w:color w:val="00A4B7" w:themeColor="accent1"/>
              </w:rPr>
              <w:t>é</w:t>
            </w:r>
            <w:r w:rsidRPr="00136EDA">
              <w:rPr>
                <w:i/>
                <w:iCs/>
                <w:color w:val="00A4B7" w:themeColor="accent1"/>
              </w:rPr>
              <w:t>e du march</w:t>
            </w:r>
            <w:r w:rsidRPr="00136EDA">
              <w:rPr>
                <w:rFonts w:cs="Century Gothic"/>
                <w:i/>
                <w:iCs/>
                <w:color w:val="00A4B7" w:themeColor="accent1"/>
              </w:rPr>
              <w:t>é</w:t>
            </w:r>
            <w:r w:rsidRPr="00136EDA">
              <w:rPr>
                <w:i/>
                <w:iCs/>
                <w:color w:val="00A4B7" w:themeColor="accent1"/>
              </w:rPr>
              <w:t>, les ambitions de r</w:t>
            </w:r>
            <w:r w:rsidRPr="00136EDA">
              <w:rPr>
                <w:rFonts w:cs="Century Gothic"/>
                <w:i/>
                <w:iCs/>
                <w:color w:val="00A4B7" w:themeColor="accent1"/>
              </w:rPr>
              <w:t>é</w:t>
            </w:r>
            <w:r w:rsidRPr="00136EDA">
              <w:rPr>
                <w:i/>
                <w:iCs/>
                <w:color w:val="00A4B7" w:themeColor="accent1"/>
              </w:rPr>
              <w:t>emploi</w:t>
            </w:r>
            <w:r w:rsidRPr="00136EDA">
              <w:rPr>
                <w:rFonts w:ascii="Arial" w:hAnsi="Arial" w:cs="Arial"/>
                <w:i/>
                <w:iCs/>
                <w:color w:val="00A4B7" w:themeColor="accent1"/>
              </w:rPr>
              <w:t> </w:t>
            </w:r>
            <w:r w:rsidRPr="00136EDA">
              <w:rPr>
                <w:i/>
                <w:iCs/>
                <w:color w:val="00A4B7" w:themeColor="accent1"/>
              </w:rPr>
              <w:t>:</w:t>
            </w:r>
            <w:r w:rsidRPr="00136EDA">
              <w:rPr>
                <w:color w:val="00A4B7" w:themeColor="accent1"/>
              </w:rPr>
              <w:t> </w:t>
            </w:r>
          </w:p>
          <w:p w14:paraId="35DC148D" w14:textId="77777777" w:rsidR="00521FF0" w:rsidRPr="00136EDA" w:rsidRDefault="00521FF0" w:rsidP="00521FF0">
            <w:pPr>
              <w:spacing w:after="60"/>
              <w:jc w:val="both"/>
              <w:rPr>
                <w:color w:val="00A4B7" w:themeColor="accent1"/>
              </w:rPr>
            </w:pPr>
            <w:r w:rsidRPr="00136EDA">
              <w:rPr>
                <w:color w:val="00A4B7" w:themeColor="accent1"/>
              </w:rPr>
              <w:t> </w:t>
            </w:r>
          </w:p>
          <w:p w14:paraId="570D33F9" w14:textId="734679AB" w:rsidR="00521FF0" w:rsidRPr="00136EDA" w:rsidRDefault="00521FF0" w:rsidP="00521FF0">
            <w:pPr>
              <w:spacing w:after="60"/>
              <w:jc w:val="both"/>
              <w:rPr>
                <w:color w:val="00A4B7" w:themeColor="accent1"/>
              </w:rPr>
            </w:pPr>
            <w:r w:rsidRPr="00136EDA">
              <w:rPr>
                <w:i/>
                <w:iCs/>
                <w:color w:val="00A4B7" w:themeColor="accent1"/>
              </w:rPr>
              <w:t>Exemple</w:t>
            </w:r>
            <w:r w:rsidRPr="00136EDA">
              <w:rPr>
                <w:rFonts w:ascii="Arial" w:hAnsi="Arial" w:cs="Arial"/>
                <w:i/>
                <w:iCs/>
                <w:color w:val="00A4B7" w:themeColor="accent1"/>
              </w:rPr>
              <w:t> </w:t>
            </w:r>
            <w:r w:rsidRPr="00136EDA">
              <w:rPr>
                <w:i/>
                <w:iCs/>
                <w:color w:val="00A4B7" w:themeColor="accent1"/>
              </w:rPr>
              <w:t xml:space="preserve">: </w:t>
            </w:r>
            <w:r w:rsidRPr="00136EDA">
              <w:rPr>
                <w:rFonts w:cs="Century Gothic"/>
                <w:i/>
                <w:iCs/>
                <w:color w:val="00A4B7" w:themeColor="accent1"/>
              </w:rPr>
              <w:t>«</w:t>
            </w:r>
            <w:r w:rsidRPr="00136EDA">
              <w:rPr>
                <w:rFonts w:ascii="Arial" w:hAnsi="Arial" w:cs="Arial"/>
                <w:i/>
                <w:iCs/>
                <w:color w:val="00A4B7" w:themeColor="accent1"/>
              </w:rPr>
              <w:t> </w:t>
            </w:r>
            <w:r w:rsidRPr="00136EDA">
              <w:rPr>
                <w:i/>
                <w:iCs/>
                <w:color w:val="00A4B7" w:themeColor="accent1"/>
              </w:rPr>
              <w:t>Le projet est exemplaire en mati</w:t>
            </w:r>
            <w:r w:rsidRPr="00136EDA">
              <w:rPr>
                <w:rFonts w:cs="Century Gothic"/>
                <w:i/>
                <w:iCs/>
                <w:color w:val="00A4B7" w:themeColor="accent1"/>
              </w:rPr>
              <w:t>è</w:t>
            </w:r>
            <w:r w:rsidRPr="00136EDA">
              <w:rPr>
                <w:i/>
                <w:iCs/>
                <w:color w:val="00A4B7" w:themeColor="accent1"/>
              </w:rPr>
              <w:t>re de circularit</w:t>
            </w:r>
            <w:r w:rsidRPr="00136EDA">
              <w:rPr>
                <w:rFonts w:cs="Century Gothic"/>
                <w:i/>
                <w:iCs/>
                <w:color w:val="00A4B7" w:themeColor="accent1"/>
              </w:rPr>
              <w:t>é</w:t>
            </w:r>
            <w:r w:rsidRPr="00136EDA">
              <w:rPr>
                <w:i/>
                <w:iCs/>
                <w:color w:val="00A4B7" w:themeColor="accent1"/>
              </w:rPr>
              <w:t xml:space="preserve"> et de r</w:t>
            </w:r>
            <w:r w:rsidRPr="00136EDA">
              <w:rPr>
                <w:rFonts w:cs="Century Gothic"/>
                <w:i/>
                <w:iCs/>
                <w:color w:val="00A4B7" w:themeColor="accent1"/>
              </w:rPr>
              <w:t>é</w:t>
            </w:r>
            <w:r w:rsidRPr="00136EDA">
              <w:rPr>
                <w:i/>
                <w:iCs/>
                <w:color w:val="00A4B7" w:themeColor="accent1"/>
              </w:rPr>
              <w:t>emploi. La [r</w:t>
            </w:r>
            <w:r w:rsidRPr="00136EDA">
              <w:rPr>
                <w:rFonts w:cs="Century Gothic"/>
                <w:i/>
                <w:iCs/>
                <w:color w:val="00A4B7" w:themeColor="accent1"/>
              </w:rPr>
              <w:t>é</w:t>
            </w:r>
            <w:r w:rsidRPr="00136EDA">
              <w:rPr>
                <w:i/>
                <w:iCs/>
                <w:color w:val="00A4B7" w:themeColor="accent1"/>
              </w:rPr>
              <w:t>novation/construction] int</w:t>
            </w:r>
            <w:r w:rsidRPr="00136EDA">
              <w:rPr>
                <w:rFonts w:cs="Century Gothic"/>
                <w:i/>
                <w:iCs/>
                <w:color w:val="00A4B7" w:themeColor="accent1"/>
              </w:rPr>
              <w:t>è</w:t>
            </w:r>
            <w:r w:rsidRPr="00136EDA">
              <w:rPr>
                <w:i/>
                <w:iCs/>
                <w:color w:val="00A4B7" w:themeColor="accent1"/>
              </w:rPr>
              <w:t xml:space="preserve">gre des </w:t>
            </w:r>
            <w:r w:rsidRPr="00136EDA">
              <w:rPr>
                <w:rFonts w:cs="Century Gothic"/>
                <w:i/>
                <w:iCs/>
                <w:color w:val="00A4B7" w:themeColor="accent1"/>
              </w:rPr>
              <w:t>é</w:t>
            </w:r>
            <w:r w:rsidRPr="00136EDA">
              <w:rPr>
                <w:i/>
                <w:iCs/>
                <w:color w:val="00A4B7" w:themeColor="accent1"/>
              </w:rPr>
              <w:t>l</w:t>
            </w:r>
            <w:r w:rsidRPr="00136EDA">
              <w:rPr>
                <w:rFonts w:cs="Century Gothic"/>
                <w:i/>
                <w:iCs/>
                <w:color w:val="00A4B7" w:themeColor="accent1"/>
              </w:rPr>
              <w:t>é</w:t>
            </w:r>
            <w:r w:rsidRPr="00136EDA">
              <w:rPr>
                <w:i/>
                <w:iCs/>
                <w:color w:val="00A4B7" w:themeColor="accent1"/>
              </w:rPr>
              <w:t>ments de r</w:t>
            </w:r>
            <w:r w:rsidRPr="00136EDA">
              <w:rPr>
                <w:rFonts w:cs="Century Gothic"/>
                <w:i/>
                <w:iCs/>
                <w:color w:val="00A4B7" w:themeColor="accent1"/>
              </w:rPr>
              <w:t>é</w:t>
            </w:r>
            <w:r w:rsidRPr="00136EDA">
              <w:rPr>
                <w:i/>
                <w:iCs/>
                <w:color w:val="00A4B7" w:themeColor="accent1"/>
              </w:rPr>
              <w:t xml:space="preserve">emploi dans le [gros </w:t>
            </w:r>
            <w:r w:rsidRPr="00136EDA">
              <w:rPr>
                <w:rFonts w:cs="Century Gothic"/>
                <w:i/>
                <w:iCs/>
                <w:color w:val="00A4B7" w:themeColor="accent1"/>
              </w:rPr>
              <w:t>œ</w:t>
            </w:r>
            <w:r w:rsidRPr="00136EDA">
              <w:rPr>
                <w:i/>
                <w:iCs/>
                <w:color w:val="00A4B7" w:themeColor="accent1"/>
              </w:rPr>
              <w:t>uvre ET/ </w:t>
            </w:r>
            <w:r w:rsidRPr="00136EDA">
              <w:rPr>
                <w:color w:val="00A4B7" w:themeColor="accent1"/>
              </w:rPr>
              <w:t> </w:t>
            </w:r>
          </w:p>
          <w:p w14:paraId="308FADA0" w14:textId="77777777" w:rsidR="00521FF0" w:rsidRPr="00136EDA" w:rsidRDefault="00521FF0" w:rsidP="00521FF0">
            <w:pPr>
              <w:spacing w:after="60"/>
              <w:jc w:val="both"/>
              <w:rPr>
                <w:color w:val="00A4B7" w:themeColor="accent1"/>
              </w:rPr>
            </w:pPr>
            <w:r w:rsidRPr="00136EDA">
              <w:rPr>
                <w:color w:val="00A4B7" w:themeColor="accent1"/>
              </w:rPr>
              <w:t> </w:t>
            </w:r>
          </w:p>
          <w:p w14:paraId="1304A89F" w14:textId="77777777" w:rsidR="00521FF0" w:rsidRPr="00136EDA" w:rsidRDefault="00521FF0" w:rsidP="00521FF0">
            <w:pPr>
              <w:spacing w:after="60"/>
              <w:jc w:val="both"/>
              <w:rPr>
                <w:color w:val="00A4B7" w:themeColor="accent1"/>
              </w:rPr>
            </w:pPr>
            <w:r w:rsidRPr="00136EDA">
              <w:rPr>
                <w:i/>
                <w:iCs/>
                <w:color w:val="00A4B7" w:themeColor="accent1"/>
              </w:rPr>
              <w:t>OU les parachèvements ET/OU les équipements.]</w:t>
            </w:r>
            <w:r w:rsidRPr="00136EDA">
              <w:rPr>
                <w:rFonts w:ascii="Arial" w:hAnsi="Arial" w:cs="Arial"/>
                <w:i/>
                <w:iCs/>
                <w:color w:val="00A4B7" w:themeColor="accent1"/>
              </w:rPr>
              <w:t> </w:t>
            </w:r>
            <w:r w:rsidRPr="00136EDA">
              <w:rPr>
                <w:rFonts w:cs="Century Gothic"/>
                <w:i/>
                <w:iCs/>
                <w:color w:val="00A4B7" w:themeColor="accent1"/>
              </w:rPr>
              <w:t>»</w:t>
            </w:r>
            <w:r w:rsidRPr="00136EDA">
              <w:rPr>
                <w:rFonts w:ascii="Arial" w:hAnsi="Arial" w:cs="Arial"/>
                <w:color w:val="00A4B7" w:themeColor="accent1"/>
              </w:rPr>
              <w:t> </w:t>
            </w:r>
            <w:r w:rsidRPr="00136EDA">
              <w:rPr>
                <w:color w:val="00A4B7" w:themeColor="accent1"/>
              </w:rPr>
              <w:t> </w:t>
            </w:r>
          </w:p>
          <w:p w14:paraId="34C598E7" w14:textId="77777777" w:rsidR="00521FF0" w:rsidRPr="00136EDA" w:rsidRDefault="00521FF0" w:rsidP="00521FF0">
            <w:pPr>
              <w:spacing w:after="60"/>
              <w:jc w:val="both"/>
              <w:rPr>
                <w:color w:val="00A4B7" w:themeColor="accent1"/>
              </w:rPr>
            </w:pPr>
            <w:r w:rsidRPr="00136EDA">
              <w:rPr>
                <w:color w:val="00A4B7" w:themeColor="accent1"/>
              </w:rPr>
              <w:t> </w:t>
            </w:r>
          </w:p>
          <w:p w14:paraId="3D89A435" w14:textId="24878298" w:rsidR="00521FF0" w:rsidRPr="00521FF0" w:rsidRDefault="00521FF0" w:rsidP="00521FF0">
            <w:pPr>
              <w:spacing w:after="60"/>
              <w:jc w:val="both"/>
            </w:pPr>
            <w:r w:rsidRPr="00136EDA">
              <w:rPr>
                <w:i/>
                <w:iCs/>
                <w:color w:val="00A4B7" w:themeColor="accent1"/>
              </w:rPr>
              <w:t>«</w:t>
            </w:r>
            <w:r w:rsidRPr="00136EDA">
              <w:rPr>
                <w:rFonts w:ascii="Arial" w:hAnsi="Arial" w:cs="Arial"/>
                <w:i/>
                <w:iCs/>
                <w:color w:val="00A4B7" w:themeColor="accent1"/>
              </w:rPr>
              <w:t> </w:t>
            </w:r>
            <w:r w:rsidRPr="00136EDA">
              <w:rPr>
                <w:i/>
                <w:iCs/>
                <w:color w:val="00A4B7" w:themeColor="accent1"/>
              </w:rPr>
              <w:t>Les travaux int</w:t>
            </w:r>
            <w:r w:rsidRPr="00136EDA">
              <w:rPr>
                <w:rFonts w:cs="Century Gothic"/>
                <w:i/>
                <w:iCs/>
                <w:color w:val="00A4B7" w:themeColor="accent1"/>
              </w:rPr>
              <w:t>è</w:t>
            </w:r>
            <w:r w:rsidRPr="00136EDA">
              <w:rPr>
                <w:i/>
                <w:iCs/>
                <w:color w:val="00A4B7" w:themeColor="accent1"/>
              </w:rPr>
              <w:t>grent les principes de l</w:t>
            </w:r>
            <w:r w:rsidRPr="00136EDA">
              <w:rPr>
                <w:rFonts w:cs="Century Gothic"/>
                <w:i/>
                <w:iCs/>
                <w:color w:val="00A4B7" w:themeColor="accent1"/>
              </w:rPr>
              <w:t>’é</w:t>
            </w:r>
            <w:r w:rsidRPr="00136EDA">
              <w:rPr>
                <w:i/>
                <w:iCs/>
                <w:color w:val="00A4B7" w:themeColor="accent1"/>
              </w:rPr>
              <w:t>conomie circulaire [avec/ sans d</w:t>
            </w:r>
            <w:r w:rsidRPr="00136EDA">
              <w:rPr>
                <w:rFonts w:cs="Century Gothic"/>
                <w:i/>
                <w:iCs/>
                <w:color w:val="00A4B7" w:themeColor="accent1"/>
              </w:rPr>
              <w:t>é</w:t>
            </w:r>
            <w:r w:rsidRPr="00136EDA">
              <w:rPr>
                <w:i/>
                <w:iCs/>
                <w:color w:val="00A4B7" w:themeColor="accent1"/>
              </w:rPr>
              <w:t>montage d</w:t>
            </w:r>
            <w:r w:rsidRPr="00136EDA">
              <w:rPr>
                <w:rFonts w:cs="Century Gothic"/>
                <w:i/>
                <w:iCs/>
                <w:color w:val="00A4B7" w:themeColor="accent1"/>
              </w:rPr>
              <w:t>é</w:t>
            </w:r>
            <w:r w:rsidRPr="00136EDA">
              <w:rPr>
                <w:i/>
                <w:iCs/>
                <w:color w:val="00A4B7" w:themeColor="accent1"/>
              </w:rPr>
              <w:t>licat en vue d</w:t>
            </w:r>
            <w:r w:rsidRPr="00136EDA">
              <w:rPr>
                <w:rFonts w:cs="Century Gothic"/>
                <w:i/>
                <w:iCs/>
                <w:color w:val="00A4B7" w:themeColor="accent1"/>
              </w:rPr>
              <w:t>’</w:t>
            </w:r>
            <w:r w:rsidRPr="00136EDA">
              <w:rPr>
                <w:i/>
                <w:iCs/>
                <w:color w:val="00A4B7" w:themeColor="accent1"/>
              </w:rPr>
              <w:t xml:space="preserve">un remploi in situ et ex situ] et la mise en </w:t>
            </w:r>
            <w:r w:rsidRPr="00136EDA">
              <w:rPr>
                <w:rFonts w:cs="Century Gothic"/>
                <w:i/>
                <w:iCs/>
                <w:color w:val="00A4B7" w:themeColor="accent1"/>
              </w:rPr>
              <w:t>œ</w:t>
            </w:r>
            <w:r w:rsidRPr="00136EDA">
              <w:rPr>
                <w:i/>
                <w:iCs/>
                <w:color w:val="00A4B7" w:themeColor="accent1"/>
              </w:rPr>
              <w:t>uvre de mat</w:t>
            </w:r>
            <w:r w:rsidRPr="00136EDA">
              <w:rPr>
                <w:rFonts w:cs="Century Gothic"/>
                <w:i/>
                <w:iCs/>
                <w:color w:val="00A4B7" w:themeColor="accent1"/>
              </w:rPr>
              <w:t>é</w:t>
            </w:r>
            <w:r w:rsidRPr="00136EDA">
              <w:rPr>
                <w:i/>
                <w:iCs/>
                <w:color w:val="00A4B7" w:themeColor="accent1"/>
              </w:rPr>
              <w:t>riaux issus des fili</w:t>
            </w:r>
            <w:r w:rsidRPr="00136EDA">
              <w:rPr>
                <w:rFonts w:cs="Century Gothic"/>
                <w:i/>
                <w:iCs/>
                <w:color w:val="00A4B7" w:themeColor="accent1"/>
              </w:rPr>
              <w:t>è</w:t>
            </w:r>
            <w:r w:rsidRPr="00136EDA">
              <w:rPr>
                <w:i/>
                <w:iCs/>
                <w:color w:val="00A4B7" w:themeColor="accent1"/>
              </w:rPr>
              <w:t>res du r</w:t>
            </w:r>
            <w:r w:rsidRPr="00136EDA">
              <w:rPr>
                <w:rFonts w:cs="Century Gothic"/>
                <w:i/>
                <w:iCs/>
                <w:color w:val="00A4B7" w:themeColor="accent1"/>
              </w:rPr>
              <w:t>é</w:t>
            </w:r>
            <w:r w:rsidRPr="00136EDA">
              <w:rPr>
                <w:i/>
                <w:iCs/>
                <w:color w:val="00A4B7" w:themeColor="accent1"/>
              </w:rPr>
              <w:t>emploi).</w:t>
            </w:r>
            <w:r w:rsidRPr="00136EDA">
              <w:rPr>
                <w:rFonts w:ascii="Arial" w:hAnsi="Arial" w:cs="Arial"/>
                <w:i/>
                <w:iCs/>
                <w:color w:val="00A4B7" w:themeColor="accent1"/>
              </w:rPr>
              <w:t> </w:t>
            </w:r>
            <w:r w:rsidRPr="00136EDA">
              <w:rPr>
                <w:rFonts w:cs="Century Gothic"/>
                <w:i/>
                <w:iCs/>
                <w:color w:val="00A4B7" w:themeColor="accent1"/>
              </w:rPr>
              <w:t>»</w:t>
            </w:r>
            <w:r w:rsidRPr="00136EDA">
              <w:rPr>
                <w:rFonts w:ascii="Arial" w:hAnsi="Arial" w:cs="Arial"/>
                <w:color w:val="00A4B7" w:themeColor="accent1"/>
              </w:rPr>
              <w:t> </w:t>
            </w:r>
            <w:r w:rsidRPr="00136EDA">
              <w:rPr>
                <w:color w:val="00A4B7" w:themeColor="accent1"/>
              </w:rPr>
              <w:t> </w:t>
            </w:r>
          </w:p>
        </w:tc>
        <w:tc>
          <w:tcPr>
            <w:tcW w:w="4638" w:type="dxa"/>
            <w:shd w:val="clear" w:color="auto" w:fill="auto"/>
            <w:vAlign w:val="center"/>
          </w:tcPr>
          <w:p w14:paraId="423FDC8D" w14:textId="77777777" w:rsidR="00521FF0" w:rsidRDefault="00521FF0" w:rsidP="00521FF0">
            <w:pPr>
              <w:spacing w:after="60"/>
              <w:rPr>
                <w:b/>
                <w:bCs/>
              </w:rPr>
            </w:pPr>
            <w:proofErr w:type="spellStart"/>
            <w:proofErr w:type="gramStart"/>
            <w:r>
              <w:rPr>
                <w:b/>
                <w:bCs/>
              </w:rPr>
              <w:lastRenderedPageBreak/>
              <w:t>Nieuw</w:t>
            </w:r>
            <w:proofErr w:type="spellEnd"/>
            <w:r>
              <w:rPr>
                <w:b/>
                <w:bCs/>
              </w:rPr>
              <w:t>:</w:t>
            </w:r>
            <w:proofErr w:type="gramEnd"/>
          </w:p>
          <w:p w14:paraId="29BDB0C0" w14:textId="77777777" w:rsidR="00521FF0" w:rsidRDefault="00521FF0" w:rsidP="00521FF0">
            <w:pPr>
              <w:spacing w:after="60"/>
              <w:rPr>
                <w:b/>
                <w:bCs/>
                <w:lang w:val="nl-NL"/>
              </w:rPr>
            </w:pPr>
          </w:p>
          <w:p w14:paraId="6DB6D5FE" w14:textId="1584A14A" w:rsidR="00521FF0" w:rsidRDefault="00521FF0" w:rsidP="00521FF0">
            <w:pPr>
              <w:spacing w:after="60"/>
              <w:rPr>
                <w:b/>
                <w:bCs/>
              </w:rPr>
            </w:pPr>
            <w:r>
              <w:rPr>
                <w:b/>
                <w:bCs/>
                <w:lang w:val="nl-NL"/>
              </w:rPr>
              <w:t>“</w:t>
            </w:r>
            <w:r w:rsidRPr="00521FF0">
              <w:rPr>
                <w:b/>
                <w:bCs/>
                <w:lang w:val="nl-NL"/>
              </w:rPr>
              <w:t>Gedetailleerde beschrijving van het voorwerp van de opdracht:</w:t>
            </w:r>
            <w:r w:rsidRPr="00521FF0">
              <w:rPr>
                <w:b/>
                <w:bCs/>
              </w:rPr>
              <w:t> </w:t>
            </w:r>
          </w:p>
          <w:p w14:paraId="66E7632A" w14:textId="77777777" w:rsidR="00521FF0" w:rsidRPr="003B1750" w:rsidRDefault="00521FF0" w:rsidP="00521FF0">
            <w:pPr>
              <w:spacing w:after="60"/>
              <w:rPr>
                <w:color w:val="E5004D" w:themeColor="accent4"/>
              </w:rPr>
            </w:pPr>
            <w:r w:rsidRPr="003B1750">
              <w:rPr>
                <w:i/>
                <w:iCs/>
                <w:color w:val="E5004D" w:themeColor="accent4"/>
                <w:u w:val="single"/>
                <w:lang w:val="nl-NL"/>
              </w:rPr>
              <w:t>Geheugensteun:</w:t>
            </w:r>
            <w:r w:rsidRPr="003B1750">
              <w:rPr>
                <w:color w:val="E5004D" w:themeColor="accent4"/>
              </w:rPr>
              <w:t> </w:t>
            </w:r>
          </w:p>
          <w:p w14:paraId="55D4216A" w14:textId="77777777" w:rsidR="00521FF0" w:rsidRPr="003B1750" w:rsidRDefault="00521FF0" w:rsidP="00521FF0">
            <w:pPr>
              <w:spacing w:after="60"/>
              <w:rPr>
                <w:color w:val="E5004D" w:themeColor="accent4"/>
              </w:rPr>
            </w:pPr>
            <w:r w:rsidRPr="003B1750">
              <w:rPr>
                <w:i/>
                <w:iCs/>
                <w:color w:val="E5004D" w:themeColor="accent4"/>
                <w:lang w:val="nl-NL"/>
              </w:rPr>
              <w:t>De aankondiging van de opdracht bevat een korte beschrijving van het voorwerp van de opdracht. We raden dan ook aan om het gedetailleerder te beschrijven in het bestek, zodat de inschrijvers een algemener beeld krijgen van de beoogde verrichtingen.</w:t>
            </w:r>
            <w:r w:rsidRPr="003B1750">
              <w:rPr>
                <w:color w:val="E5004D" w:themeColor="accent4"/>
              </w:rPr>
              <w:t> </w:t>
            </w:r>
          </w:p>
          <w:p w14:paraId="3DDDBEDD" w14:textId="77777777" w:rsidR="00521FF0" w:rsidRDefault="00521FF0" w:rsidP="00521FF0">
            <w:pPr>
              <w:spacing w:after="60"/>
            </w:pPr>
          </w:p>
          <w:p w14:paraId="4EF6C0BB" w14:textId="77777777" w:rsidR="00521FF0" w:rsidRPr="003B1750" w:rsidRDefault="00521FF0" w:rsidP="00521FF0">
            <w:pPr>
              <w:spacing w:after="60"/>
              <w:rPr>
                <w:color w:val="00A4B7" w:themeColor="accent1"/>
              </w:rPr>
            </w:pPr>
            <w:r w:rsidRPr="003B1750">
              <w:rPr>
                <w:i/>
                <w:iCs/>
                <w:color w:val="00A4B7" w:themeColor="accent1"/>
                <w:u w:val="single"/>
                <w:lang w:val="nl-NL"/>
              </w:rPr>
              <w:t>Geheugensteun:</w:t>
            </w:r>
            <w:r w:rsidRPr="003B1750">
              <w:rPr>
                <w:color w:val="00A4B7" w:themeColor="accent1"/>
              </w:rPr>
              <w:t> </w:t>
            </w:r>
          </w:p>
          <w:p w14:paraId="6B4C9C53" w14:textId="77777777" w:rsidR="00521FF0" w:rsidRPr="003B1750" w:rsidRDefault="00521FF0" w:rsidP="00521FF0">
            <w:pPr>
              <w:spacing w:after="60"/>
              <w:rPr>
                <w:b/>
                <w:bCs/>
                <w:color w:val="00A4B7" w:themeColor="accent1"/>
              </w:rPr>
            </w:pPr>
            <w:r w:rsidRPr="003B1750">
              <w:rPr>
                <w:b/>
                <w:bCs/>
                <w:i/>
                <w:iCs/>
                <w:color w:val="00A4B7" w:themeColor="accent1"/>
                <w:u w:val="single"/>
                <w:lang w:val="nl-NL"/>
              </w:rPr>
              <w:t>Integratie van het hergebruik in de opdracht voor werken:</w:t>
            </w:r>
            <w:r w:rsidRPr="003B1750">
              <w:rPr>
                <w:b/>
                <w:bCs/>
                <w:color w:val="00A4B7" w:themeColor="accent1"/>
              </w:rPr>
              <w:t> </w:t>
            </w:r>
          </w:p>
          <w:p w14:paraId="7516068C" w14:textId="77777777" w:rsidR="00521FF0" w:rsidRPr="003B1750" w:rsidRDefault="00521FF0" w:rsidP="00521FF0">
            <w:pPr>
              <w:spacing w:after="60"/>
              <w:rPr>
                <w:color w:val="00A4B7" w:themeColor="accent1"/>
              </w:rPr>
            </w:pPr>
            <w:r w:rsidRPr="003B1750">
              <w:rPr>
                <w:i/>
                <w:iCs/>
                <w:color w:val="00A4B7" w:themeColor="accent1"/>
                <w:lang w:val="nl-NL"/>
              </w:rPr>
              <w:lastRenderedPageBreak/>
              <w:t>De sector wordt zich steeds meer bewust van de kwesties van circulariteit en hergebruik als het gaat om opdrachten voor werken. </w:t>
            </w:r>
            <w:r w:rsidRPr="003B1750">
              <w:rPr>
                <w:color w:val="00A4B7" w:themeColor="accent1"/>
              </w:rPr>
              <w:t> </w:t>
            </w:r>
          </w:p>
          <w:p w14:paraId="6906265D" w14:textId="77777777" w:rsidR="00521FF0" w:rsidRPr="003B1750" w:rsidRDefault="00521FF0" w:rsidP="00521FF0">
            <w:pPr>
              <w:spacing w:after="60"/>
              <w:rPr>
                <w:color w:val="00A4B7" w:themeColor="accent1"/>
              </w:rPr>
            </w:pPr>
            <w:r w:rsidRPr="003B1750">
              <w:rPr>
                <w:i/>
                <w:iCs/>
                <w:color w:val="00A4B7" w:themeColor="accent1"/>
                <w:lang w:val="nl-NL"/>
              </w:rPr>
              <w:t xml:space="preserve">De keuze om deze clausules al dan niet op te nemen wordt overgelaten aan de OVM, rekening houdend met de financiële implicaties en de timing van de projecten. Deze clausules kunnen alleen worden opgenomen als er vóór de publicatie van de opdracht een inventaris van het hergebruik is uitgevoerd. In het geval van publicatie van de hergebruiksopdracht adviseren wij u om contact op te nemen met het platform hergebruik bouw voor een betere zichtbaarheid van uw opdracht: </w:t>
            </w:r>
            <w:hyperlink r:id="rId10" w:tgtFrame="_blank" w:history="1">
              <w:r w:rsidRPr="003B1750">
                <w:rPr>
                  <w:rStyle w:val="Lienhypertexte"/>
                  <w:color w:val="00A4B7" w:themeColor="accent1"/>
                  <w:lang w:val="nl-NL"/>
                </w:rPr>
                <w:t>reemploi@embuild.be</w:t>
              </w:r>
            </w:hyperlink>
            <w:r w:rsidRPr="003B1750">
              <w:rPr>
                <w:color w:val="00A4B7" w:themeColor="accent1"/>
              </w:rPr>
              <w:t> </w:t>
            </w:r>
          </w:p>
          <w:p w14:paraId="3DB854C1" w14:textId="77777777" w:rsidR="00521FF0" w:rsidRDefault="00521FF0" w:rsidP="00521FF0">
            <w:pPr>
              <w:spacing w:after="60"/>
            </w:pPr>
          </w:p>
          <w:p w14:paraId="068E6E47" w14:textId="77777777" w:rsidR="00521FF0" w:rsidRDefault="00521FF0" w:rsidP="00521FF0">
            <w:pPr>
              <w:spacing w:after="60"/>
              <w:rPr>
                <w:color w:val="00A4B7" w:themeColor="accent1"/>
              </w:rPr>
            </w:pPr>
            <w:r w:rsidRPr="00136EDA">
              <w:rPr>
                <w:i/>
                <w:iCs/>
                <w:color w:val="00A4B7" w:themeColor="accent1"/>
                <w:lang w:val="nl-NL"/>
              </w:rPr>
              <w:t>(x) neem in het geval van hergebruik de ambities voor hergebruik op in de gedetailleerde beschrijving van de opdracht:</w:t>
            </w:r>
            <w:r w:rsidRPr="00136EDA">
              <w:rPr>
                <w:color w:val="00A4B7" w:themeColor="accent1"/>
              </w:rPr>
              <w:t> </w:t>
            </w:r>
          </w:p>
          <w:p w14:paraId="64D1C413" w14:textId="77777777" w:rsidR="00136EDA" w:rsidRPr="00136EDA" w:rsidRDefault="00136EDA" w:rsidP="00521FF0">
            <w:pPr>
              <w:spacing w:after="60"/>
              <w:rPr>
                <w:color w:val="00A4B7" w:themeColor="accent1"/>
              </w:rPr>
            </w:pPr>
          </w:p>
          <w:p w14:paraId="21293B37" w14:textId="77777777" w:rsidR="00521FF0" w:rsidRDefault="00521FF0" w:rsidP="00521FF0">
            <w:pPr>
              <w:spacing w:after="60"/>
              <w:rPr>
                <w:color w:val="00A4B7" w:themeColor="accent1"/>
              </w:rPr>
            </w:pPr>
            <w:r w:rsidRPr="00136EDA">
              <w:rPr>
                <w:i/>
                <w:iCs/>
                <w:color w:val="00A4B7" w:themeColor="accent1"/>
                <w:u w:val="single"/>
                <w:lang w:val="nl-NL"/>
              </w:rPr>
              <w:t>Voorbeeld</w:t>
            </w:r>
            <w:r w:rsidRPr="00136EDA">
              <w:rPr>
                <w:i/>
                <w:iCs/>
                <w:color w:val="00A4B7" w:themeColor="accent1"/>
                <w:lang w:val="nl-NL"/>
              </w:rPr>
              <w:t>: « Het project is voorbeeldig op het gebied van circulariteit en hergebruik. In de [renovatie/bouw] zijn hergebruikelementen verwerkt in de [ruwbouw EN/OF afwerking EN/OF de uitrustingen.] »</w:t>
            </w:r>
            <w:r w:rsidRPr="00136EDA">
              <w:rPr>
                <w:color w:val="00A4B7" w:themeColor="accent1"/>
                <w:lang w:val="nl-NL"/>
              </w:rPr>
              <w:t> </w:t>
            </w:r>
            <w:r w:rsidRPr="00136EDA">
              <w:rPr>
                <w:color w:val="00A4B7" w:themeColor="accent1"/>
              </w:rPr>
              <w:t> </w:t>
            </w:r>
          </w:p>
          <w:p w14:paraId="09677967" w14:textId="77777777" w:rsidR="00136EDA" w:rsidRPr="00136EDA" w:rsidRDefault="00136EDA" w:rsidP="00521FF0">
            <w:pPr>
              <w:spacing w:after="60"/>
              <w:rPr>
                <w:color w:val="00A4B7" w:themeColor="accent1"/>
              </w:rPr>
            </w:pPr>
          </w:p>
          <w:p w14:paraId="63B60EAF" w14:textId="7A471450" w:rsidR="00521FF0" w:rsidRPr="00521FF0" w:rsidRDefault="00521FF0" w:rsidP="00521FF0">
            <w:pPr>
              <w:spacing w:after="60"/>
            </w:pPr>
            <w:r w:rsidRPr="00136EDA">
              <w:rPr>
                <w:i/>
                <w:iCs/>
                <w:color w:val="00A4B7" w:themeColor="accent1"/>
                <w:lang w:val="nl-NL"/>
              </w:rPr>
              <w:t xml:space="preserve">« De werken nemen de principes van de circulaire economie [met/zonder delicate ontmanteling met het oog op hergebruik in situ en ex situ] en het gebruik van materialen uit hergebruikskanalen op. </w:t>
            </w:r>
            <w:r w:rsidRPr="00521FF0">
              <w:rPr>
                <w:i/>
                <w:iCs/>
                <w:lang w:val="nl-NL"/>
              </w:rPr>
              <w:t>»</w:t>
            </w:r>
            <w:r w:rsidRPr="00521FF0">
              <w:t> </w:t>
            </w:r>
          </w:p>
          <w:p w14:paraId="5742AB50" w14:textId="77777777" w:rsidR="00521FF0" w:rsidRPr="00521FF0" w:rsidRDefault="00521FF0" w:rsidP="00521FF0">
            <w:pPr>
              <w:spacing w:after="60"/>
            </w:pPr>
          </w:p>
          <w:p w14:paraId="1AF99525" w14:textId="77777777" w:rsidR="00521FF0" w:rsidRDefault="00521FF0" w:rsidP="00521FF0">
            <w:pPr>
              <w:spacing w:after="60"/>
              <w:rPr>
                <w:b/>
                <w:bCs/>
              </w:rPr>
            </w:pPr>
          </w:p>
          <w:p w14:paraId="646D5CB1" w14:textId="09683D73" w:rsidR="00521FF0" w:rsidRPr="00521FF0" w:rsidRDefault="00521FF0" w:rsidP="00521FF0">
            <w:pPr>
              <w:spacing w:after="60"/>
              <w:rPr>
                <w:b/>
                <w:bCs/>
              </w:rPr>
            </w:pPr>
          </w:p>
        </w:tc>
      </w:tr>
      <w:tr w:rsidR="00E2590C" w:rsidRPr="00BB7DE6" w14:paraId="5AFD805D" w14:textId="77777777" w:rsidTr="00F93696">
        <w:trPr>
          <w:trHeight w:val="851"/>
        </w:trPr>
        <w:tc>
          <w:tcPr>
            <w:tcW w:w="4424" w:type="dxa"/>
            <w:shd w:val="clear" w:color="auto" w:fill="00A4B7" w:themeFill="accent1"/>
            <w:vAlign w:val="center"/>
          </w:tcPr>
          <w:p w14:paraId="0CBC4E7E" w14:textId="320F24D6" w:rsidR="00E2590C" w:rsidRDefault="00E2590C" w:rsidP="00E2590C">
            <w:pPr>
              <w:spacing w:after="60"/>
              <w:jc w:val="center"/>
              <w:rPr>
                <w:b/>
                <w:bCs/>
              </w:rPr>
            </w:pPr>
            <w:r w:rsidRPr="00E2590C">
              <w:rPr>
                <w:color w:val="FFFFFF" w:themeColor="background1"/>
              </w:rPr>
              <w:lastRenderedPageBreak/>
              <w:t>Avis de marché</w:t>
            </w:r>
          </w:p>
        </w:tc>
        <w:tc>
          <w:tcPr>
            <w:tcW w:w="4638" w:type="dxa"/>
            <w:shd w:val="clear" w:color="auto" w:fill="00A4B7" w:themeFill="accent1"/>
            <w:vAlign w:val="center"/>
          </w:tcPr>
          <w:p w14:paraId="2F1BDD17" w14:textId="6ACA4FE1" w:rsidR="00E2590C" w:rsidRDefault="00E2590C" w:rsidP="00E2590C">
            <w:pPr>
              <w:spacing w:after="60"/>
              <w:jc w:val="center"/>
              <w:rPr>
                <w:b/>
                <w:bCs/>
              </w:rPr>
            </w:pPr>
            <w:proofErr w:type="spellStart"/>
            <w:r w:rsidRPr="00E2590C">
              <w:rPr>
                <w:color w:val="FFFFFF" w:themeColor="background1"/>
              </w:rPr>
              <w:t>Aankondiging</w:t>
            </w:r>
            <w:proofErr w:type="spellEnd"/>
            <w:r w:rsidRPr="00E2590C">
              <w:rPr>
                <w:color w:val="FFFFFF" w:themeColor="background1"/>
              </w:rPr>
              <w:t xml:space="preserve"> van </w:t>
            </w:r>
            <w:proofErr w:type="spellStart"/>
            <w:r w:rsidRPr="00E2590C">
              <w:rPr>
                <w:color w:val="FFFFFF" w:themeColor="background1"/>
              </w:rPr>
              <w:t>opdracht</w:t>
            </w:r>
            <w:proofErr w:type="spellEnd"/>
          </w:p>
        </w:tc>
      </w:tr>
      <w:tr w:rsidR="00E2590C" w:rsidRPr="00BB7DE6" w14:paraId="4E9F2461" w14:textId="77777777" w:rsidTr="00F93696">
        <w:trPr>
          <w:trHeight w:val="851"/>
        </w:trPr>
        <w:tc>
          <w:tcPr>
            <w:tcW w:w="4424" w:type="dxa"/>
            <w:shd w:val="clear" w:color="auto" w:fill="auto"/>
            <w:vAlign w:val="center"/>
          </w:tcPr>
          <w:p w14:paraId="13A8A779" w14:textId="482D8767" w:rsidR="00E2590C" w:rsidRDefault="00E2590C" w:rsidP="009C1A36">
            <w:pPr>
              <w:spacing w:after="60"/>
              <w:rPr>
                <w:b/>
                <w:bCs/>
              </w:rPr>
            </w:pPr>
            <w:r>
              <w:rPr>
                <w:b/>
                <w:bCs/>
              </w:rPr>
              <w:t>Nouveauté :</w:t>
            </w:r>
          </w:p>
          <w:p w14:paraId="26C5CEDC" w14:textId="77777777" w:rsidR="00E2590C" w:rsidRDefault="00E2590C" w:rsidP="009C1A36">
            <w:pPr>
              <w:spacing w:after="60"/>
              <w:rPr>
                <w:b/>
                <w:bCs/>
              </w:rPr>
            </w:pPr>
          </w:p>
          <w:p w14:paraId="7124BEB3" w14:textId="77777777" w:rsidR="00E2590C" w:rsidRDefault="00E2590C" w:rsidP="009C1A36">
            <w:pPr>
              <w:spacing w:after="60"/>
            </w:pPr>
            <w:r w:rsidRPr="00E2590C">
              <w:t>« Renvoi à l’avis de marché publié. »</w:t>
            </w:r>
          </w:p>
          <w:p w14:paraId="5332784A" w14:textId="77777777" w:rsidR="004B0750" w:rsidRDefault="004B0750" w:rsidP="009C1A36">
            <w:pPr>
              <w:spacing w:after="60"/>
            </w:pPr>
          </w:p>
          <w:p w14:paraId="75071D34" w14:textId="4E9F011B" w:rsidR="004B0750" w:rsidRPr="00E2590C" w:rsidRDefault="00000000" w:rsidP="009C1A36">
            <w:pPr>
              <w:spacing w:after="60"/>
            </w:pPr>
            <w:hyperlink r:id="rId11" w:history="1">
              <w:r w:rsidR="004B0750">
                <w:rPr>
                  <w:rStyle w:val="Lienhypertexte"/>
                </w:rPr>
                <w:t>3_ba_mt2017_am_fr_0.docx (live.com)</w:t>
              </w:r>
            </w:hyperlink>
          </w:p>
        </w:tc>
        <w:tc>
          <w:tcPr>
            <w:tcW w:w="4638" w:type="dxa"/>
            <w:shd w:val="clear" w:color="auto" w:fill="auto"/>
            <w:vAlign w:val="center"/>
          </w:tcPr>
          <w:p w14:paraId="3891800C" w14:textId="7212A4F7" w:rsidR="00E2590C" w:rsidRDefault="00E2590C" w:rsidP="00521FF0">
            <w:pPr>
              <w:spacing w:after="60"/>
              <w:rPr>
                <w:b/>
                <w:bCs/>
              </w:rPr>
            </w:pPr>
            <w:proofErr w:type="spellStart"/>
            <w:proofErr w:type="gramStart"/>
            <w:r>
              <w:rPr>
                <w:b/>
                <w:bCs/>
              </w:rPr>
              <w:t>Nieuw</w:t>
            </w:r>
            <w:proofErr w:type="spellEnd"/>
            <w:r>
              <w:rPr>
                <w:b/>
                <w:bCs/>
              </w:rPr>
              <w:t>:</w:t>
            </w:r>
            <w:proofErr w:type="gramEnd"/>
          </w:p>
          <w:p w14:paraId="66087EE2" w14:textId="66171FCA" w:rsidR="00E2590C" w:rsidRPr="00E2590C" w:rsidRDefault="00E2590C" w:rsidP="00E2590C">
            <w:pPr>
              <w:spacing w:after="60"/>
              <w:rPr>
                <w:b/>
                <w:bCs/>
              </w:rPr>
            </w:pPr>
          </w:p>
          <w:p w14:paraId="6EF89C6F" w14:textId="7FF78CEB" w:rsidR="00E2590C" w:rsidRPr="002D6722" w:rsidRDefault="00E2590C" w:rsidP="00E2590C">
            <w:pPr>
              <w:spacing w:after="60"/>
              <w:rPr>
                <w:lang w:val="nl-NL"/>
              </w:rPr>
            </w:pPr>
            <w:r w:rsidRPr="00E2590C">
              <w:rPr>
                <w:lang w:val="nl-NL"/>
              </w:rPr>
              <w:t>“Verwijzing naar de gepubliceerde aankondiging van opdracht.”</w:t>
            </w:r>
            <w:r w:rsidRPr="00E2590C">
              <w:t> </w:t>
            </w:r>
          </w:p>
          <w:p w14:paraId="2CF859F0" w14:textId="03157CB6" w:rsidR="00E2590C" w:rsidRDefault="00000000" w:rsidP="00521FF0">
            <w:pPr>
              <w:spacing w:after="60"/>
              <w:rPr>
                <w:b/>
                <w:bCs/>
              </w:rPr>
            </w:pPr>
            <w:hyperlink r:id="rId12" w:history="1">
              <w:r w:rsidR="002D6722">
                <w:rPr>
                  <w:rStyle w:val="Lienhypertexte"/>
                </w:rPr>
                <w:t>3_ba_mt2017_am_nl.docx (live.com)</w:t>
              </w:r>
            </w:hyperlink>
          </w:p>
        </w:tc>
      </w:tr>
      <w:tr w:rsidR="00E2590C" w:rsidRPr="00BB7DE6" w14:paraId="6D978D8A" w14:textId="77777777" w:rsidTr="00F93696">
        <w:trPr>
          <w:trHeight w:val="851"/>
        </w:trPr>
        <w:tc>
          <w:tcPr>
            <w:tcW w:w="4424" w:type="dxa"/>
            <w:shd w:val="clear" w:color="auto" w:fill="00A4B7" w:themeFill="accent1"/>
            <w:vAlign w:val="center"/>
          </w:tcPr>
          <w:p w14:paraId="2659514F" w14:textId="77777777" w:rsidR="00E2590C" w:rsidRPr="00E2590C" w:rsidRDefault="00E2590C" w:rsidP="00E2590C">
            <w:pPr>
              <w:spacing w:after="60"/>
              <w:jc w:val="center"/>
              <w:rPr>
                <w:color w:val="FFFFFF" w:themeColor="background1"/>
              </w:rPr>
            </w:pPr>
            <w:r w:rsidRPr="00E2590C">
              <w:rPr>
                <w:color w:val="FFFFFF" w:themeColor="background1"/>
              </w:rPr>
              <w:lastRenderedPageBreak/>
              <w:t xml:space="preserve">Cahier spécial des charges </w:t>
            </w:r>
          </w:p>
          <w:p w14:paraId="18348D47" w14:textId="60A1FA7A" w:rsidR="00E2590C" w:rsidRPr="00E2590C" w:rsidRDefault="00E2590C" w:rsidP="00E2590C">
            <w:pPr>
              <w:spacing w:after="60"/>
              <w:jc w:val="center"/>
              <w:rPr>
                <w:b/>
                <w:bCs/>
                <w:i/>
                <w:iCs/>
              </w:rPr>
            </w:pPr>
            <w:r w:rsidRPr="00E2590C">
              <w:rPr>
                <w:i/>
                <w:iCs/>
                <w:color w:val="FFFFFF" w:themeColor="background1"/>
              </w:rPr>
              <w:t>Clauses administratives</w:t>
            </w:r>
          </w:p>
        </w:tc>
        <w:tc>
          <w:tcPr>
            <w:tcW w:w="4638" w:type="dxa"/>
            <w:shd w:val="clear" w:color="auto" w:fill="00A4B7" w:themeFill="accent1"/>
            <w:vAlign w:val="center"/>
          </w:tcPr>
          <w:p w14:paraId="64D2A070" w14:textId="77777777" w:rsidR="00E2590C" w:rsidRPr="000250BF" w:rsidRDefault="00E2590C" w:rsidP="000250BF">
            <w:pPr>
              <w:spacing w:after="60"/>
              <w:jc w:val="center"/>
              <w:rPr>
                <w:color w:val="FFFFFF" w:themeColor="background1"/>
              </w:rPr>
            </w:pPr>
            <w:proofErr w:type="spellStart"/>
            <w:r w:rsidRPr="000250BF">
              <w:rPr>
                <w:color w:val="FFFFFF" w:themeColor="background1"/>
              </w:rPr>
              <w:t>Bestek</w:t>
            </w:r>
            <w:proofErr w:type="spellEnd"/>
          </w:p>
          <w:p w14:paraId="331CA94C" w14:textId="257FC535" w:rsidR="00E2590C" w:rsidRPr="000250BF" w:rsidRDefault="00E2590C" w:rsidP="000250BF">
            <w:pPr>
              <w:spacing w:after="60"/>
              <w:jc w:val="center"/>
              <w:rPr>
                <w:b/>
                <w:bCs/>
                <w:i/>
                <w:iCs/>
              </w:rPr>
            </w:pPr>
            <w:proofErr w:type="spellStart"/>
            <w:r w:rsidRPr="000250BF">
              <w:rPr>
                <w:i/>
                <w:iCs/>
                <w:color w:val="FFFFFF" w:themeColor="background1"/>
              </w:rPr>
              <w:t>Admini</w:t>
            </w:r>
            <w:r w:rsidR="000250BF" w:rsidRPr="000250BF">
              <w:rPr>
                <w:i/>
                <w:iCs/>
                <w:color w:val="FFFFFF" w:themeColor="background1"/>
              </w:rPr>
              <w:t>stratieve</w:t>
            </w:r>
            <w:proofErr w:type="spellEnd"/>
            <w:r w:rsidR="000250BF" w:rsidRPr="000250BF">
              <w:rPr>
                <w:i/>
                <w:iCs/>
                <w:color w:val="FFFFFF" w:themeColor="background1"/>
              </w:rPr>
              <w:t xml:space="preserve"> </w:t>
            </w:r>
            <w:proofErr w:type="spellStart"/>
            <w:r w:rsidR="000250BF" w:rsidRPr="000250BF">
              <w:rPr>
                <w:i/>
                <w:iCs/>
                <w:color w:val="FFFFFF" w:themeColor="background1"/>
              </w:rPr>
              <w:t>bepalingen</w:t>
            </w:r>
            <w:proofErr w:type="spellEnd"/>
          </w:p>
        </w:tc>
      </w:tr>
      <w:tr w:rsidR="000250BF" w:rsidRPr="00BB7DE6" w14:paraId="08BCFB6E" w14:textId="77777777" w:rsidTr="00F93696">
        <w:trPr>
          <w:trHeight w:val="851"/>
        </w:trPr>
        <w:tc>
          <w:tcPr>
            <w:tcW w:w="4424" w:type="dxa"/>
            <w:shd w:val="clear" w:color="auto" w:fill="FFFFFF" w:themeFill="background1"/>
            <w:vAlign w:val="center"/>
          </w:tcPr>
          <w:p w14:paraId="573E9F9C" w14:textId="77777777" w:rsidR="000250BF" w:rsidRPr="000250BF" w:rsidRDefault="000250BF" w:rsidP="000250BF">
            <w:pPr>
              <w:spacing w:after="60"/>
              <w:rPr>
                <w:b/>
                <w:bCs/>
              </w:rPr>
            </w:pPr>
            <w:r w:rsidRPr="000250BF">
              <w:rPr>
                <w:b/>
                <w:bCs/>
              </w:rPr>
              <w:t>Nouveauté :</w:t>
            </w:r>
          </w:p>
          <w:p w14:paraId="0898BD04" w14:textId="77777777" w:rsidR="000250BF" w:rsidRPr="000250BF" w:rsidRDefault="000250BF" w:rsidP="000250BF">
            <w:pPr>
              <w:spacing w:after="60"/>
              <w:rPr>
                <w:b/>
                <w:bCs/>
                <w:u w:val="single"/>
              </w:rPr>
            </w:pPr>
          </w:p>
          <w:p w14:paraId="38C32A9A" w14:textId="287AA9DE" w:rsidR="000250BF" w:rsidRPr="000250BF" w:rsidRDefault="000250BF" w:rsidP="000250BF">
            <w:pPr>
              <w:spacing w:after="60"/>
              <w:jc w:val="both"/>
            </w:pPr>
            <w:r w:rsidRPr="000250BF">
              <w:rPr>
                <w:b/>
                <w:bCs/>
                <w:u w:val="single"/>
              </w:rPr>
              <w:t>« Liste des dispositions de l’arrêté royal du 14 janvier 2013 auxquelles il est dérogé</w:t>
            </w:r>
            <w:r w:rsidRPr="000250BF">
              <w:rPr>
                <w:rFonts w:ascii="Arial" w:hAnsi="Arial" w:cs="Arial"/>
                <w:b/>
                <w:bCs/>
                <w:u w:val="single"/>
              </w:rPr>
              <w:t> </w:t>
            </w:r>
            <w:r w:rsidRPr="000250BF">
              <w:rPr>
                <w:b/>
                <w:bCs/>
                <w:u w:val="single"/>
              </w:rPr>
              <w:t>:</w:t>
            </w:r>
            <w:r w:rsidRPr="000250BF">
              <w:t> </w:t>
            </w:r>
          </w:p>
          <w:p w14:paraId="093B0ECA" w14:textId="77777777" w:rsidR="000250BF" w:rsidRPr="000250BF" w:rsidRDefault="000250BF" w:rsidP="000250BF">
            <w:pPr>
              <w:spacing w:after="60"/>
              <w:jc w:val="both"/>
            </w:pPr>
          </w:p>
          <w:p w14:paraId="313D8EC8" w14:textId="77777777" w:rsidR="000250BF" w:rsidRPr="000250BF" w:rsidRDefault="000250BF" w:rsidP="003B1750">
            <w:pPr>
              <w:numPr>
                <w:ilvl w:val="0"/>
                <w:numId w:val="12"/>
              </w:numPr>
              <w:spacing w:after="60"/>
              <w:jc w:val="both"/>
            </w:pPr>
            <w:r w:rsidRPr="000250BF">
              <w:t>Art. 33</w:t>
            </w:r>
            <w:r w:rsidRPr="000250BF">
              <w:rPr>
                <w:rFonts w:ascii="Arial" w:hAnsi="Arial" w:cs="Arial"/>
              </w:rPr>
              <w:t> </w:t>
            </w:r>
            <w:r w:rsidRPr="000250BF">
              <w:t>: demande de lib</w:t>
            </w:r>
            <w:r w:rsidRPr="000250BF">
              <w:rPr>
                <w:rFonts w:cs="Century Gothic"/>
              </w:rPr>
              <w:t>é</w:t>
            </w:r>
            <w:r w:rsidRPr="000250BF">
              <w:t>ration du cautionnement</w:t>
            </w:r>
            <w:r w:rsidRPr="000250BF">
              <w:rPr>
                <w:rFonts w:ascii="Arial" w:hAnsi="Arial" w:cs="Arial"/>
              </w:rPr>
              <w:t> </w:t>
            </w:r>
            <w:r w:rsidRPr="000250BF">
              <w:t>; </w:t>
            </w:r>
          </w:p>
          <w:p w14:paraId="5097E3AE" w14:textId="5F7DBE1B" w:rsidR="000250BF" w:rsidRPr="000250BF" w:rsidRDefault="000250BF" w:rsidP="00B65EFA">
            <w:pPr>
              <w:spacing w:after="60"/>
              <w:jc w:val="both"/>
            </w:pPr>
            <w:r w:rsidRPr="000250BF">
              <w:t>La demande par l’Adjudicataire de procéder à la réception provisoire/définitive ne tient pas automatiquement lieu de demande de libération de la «</w:t>
            </w:r>
            <w:r w:rsidRPr="000250BF">
              <w:rPr>
                <w:rFonts w:ascii="Arial" w:hAnsi="Arial" w:cs="Arial"/>
              </w:rPr>
              <w:t> </w:t>
            </w:r>
            <w:r w:rsidRPr="000250BF">
              <w:t>premi</w:t>
            </w:r>
            <w:r w:rsidRPr="000250BF">
              <w:rPr>
                <w:rFonts w:cs="Century Gothic"/>
              </w:rPr>
              <w:t>è</w:t>
            </w:r>
            <w:r w:rsidRPr="000250BF">
              <w:t>re</w:t>
            </w:r>
            <w:proofErr w:type="gramStart"/>
            <w:r w:rsidRPr="000250BF">
              <w:rPr>
                <w:rFonts w:ascii="Arial" w:hAnsi="Arial" w:cs="Arial"/>
              </w:rPr>
              <w:t> </w:t>
            </w:r>
            <w:r w:rsidRPr="000250BF">
              <w:rPr>
                <w:rFonts w:cs="Century Gothic"/>
              </w:rPr>
              <w:t>»</w:t>
            </w:r>
            <w:r w:rsidRPr="000250BF">
              <w:t>/</w:t>
            </w:r>
            <w:proofErr w:type="gramEnd"/>
            <w:r w:rsidRPr="000250BF">
              <w:t xml:space="preserve"> </w:t>
            </w:r>
            <w:r w:rsidRPr="000250BF">
              <w:rPr>
                <w:rFonts w:cs="Century Gothic"/>
              </w:rPr>
              <w:t>«</w:t>
            </w:r>
            <w:r w:rsidRPr="000250BF">
              <w:t xml:space="preserve"> deuxi</w:t>
            </w:r>
            <w:r w:rsidRPr="000250BF">
              <w:rPr>
                <w:rFonts w:cs="Century Gothic"/>
              </w:rPr>
              <w:t>è</w:t>
            </w:r>
            <w:r w:rsidRPr="000250BF">
              <w:t xml:space="preserve">me </w:t>
            </w:r>
            <w:r w:rsidRPr="000250BF">
              <w:rPr>
                <w:rFonts w:cs="Century Gothic"/>
              </w:rPr>
              <w:t>»</w:t>
            </w:r>
            <w:r w:rsidRPr="000250BF">
              <w:t xml:space="preserve"> moiti</w:t>
            </w:r>
            <w:r w:rsidRPr="000250BF">
              <w:rPr>
                <w:rFonts w:cs="Century Gothic"/>
              </w:rPr>
              <w:t>é</w:t>
            </w:r>
            <w:r w:rsidRPr="000250BF">
              <w:t xml:space="preserve"> du cautionnement. L</w:t>
            </w:r>
            <w:r w:rsidRPr="000250BF">
              <w:rPr>
                <w:rFonts w:cs="Century Gothic"/>
              </w:rPr>
              <w:t>’</w:t>
            </w:r>
            <w:r w:rsidRPr="000250BF">
              <w:t xml:space="preserve">Adjudicataire doit en faire la demande </w:t>
            </w:r>
            <w:r w:rsidRPr="000250BF">
              <w:rPr>
                <w:rFonts w:cs="Century Gothic"/>
              </w:rPr>
              <w:t>é</w:t>
            </w:r>
            <w:r w:rsidRPr="000250BF">
              <w:t>crite au Pouvoir Adjudicateur par envoi recommand</w:t>
            </w:r>
            <w:r w:rsidRPr="000250BF">
              <w:rPr>
                <w:rFonts w:cs="Century Gothic"/>
              </w:rPr>
              <w:t>é</w:t>
            </w:r>
            <w:r w:rsidRPr="000250BF">
              <w:t xml:space="preserve"> ou envoi </w:t>
            </w:r>
            <w:r w:rsidRPr="000250BF">
              <w:rPr>
                <w:rFonts w:cs="Century Gothic"/>
              </w:rPr>
              <w:t>é</w:t>
            </w:r>
            <w:r w:rsidRPr="000250BF">
              <w:t>lectronique assurant de mani</w:t>
            </w:r>
            <w:r w:rsidRPr="000250BF">
              <w:rPr>
                <w:rFonts w:cs="Century Gothic"/>
              </w:rPr>
              <w:t>è</w:t>
            </w:r>
            <w:r w:rsidRPr="000250BF">
              <w:t xml:space="preserve">re </w:t>
            </w:r>
            <w:r w:rsidRPr="000250BF">
              <w:rPr>
                <w:rFonts w:cs="Century Gothic"/>
              </w:rPr>
              <w:t>é</w:t>
            </w:r>
            <w:r w:rsidRPr="000250BF">
              <w:t>quivalente la date exacte de l</w:t>
            </w:r>
            <w:r w:rsidRPr="000250BF">
              <w:rPr>
                <w:rFonts w:cs="Century Gothic"/>
              </w:rPr>
              <w:t>’</w:t>
            </w:r>
            <w:r w:rsidRPr="000250BF">
              <w:t>envoi. De ce fait, il est d</w:t>
            </w:r>
            <w:r w:rsidRPr="000250BF">
              <w:rPr>
                <w:rFonts w:cs="Century Gothic"/>
              </w:rPr>
              <w:t>é</w:t>
            </w:r>
            <w:r w:rsidRPr="000250BF">
              <w:t>rog</w:t>
            </w:r>
            <w:r w:rsidRPr="000250BF">
              <w:rPr>
                <w:rFonts w:cs="Century Gothic"/>
              </w:rPr>
              <w:t>é</w:t>
            </w:r>
            <w:r w:rsidRPr="000250BF">
              <w:t xml:space="preserve"> </w:t>
            </w:r>
            <w:r w:rsidRPr="000250BF">
              <w:rPr>
                <w:rFonts w:cs="Century Gothic"/>
              </w:rPr>
              <w:t>à</w:t>
            </w:r>
            <w:r w:rsidRPr="000250BF">
              <w:t xml:space="preserve"> l</w:t>
            </w:r>
            <w:r w:rsidRPr="000250BF">
              <w:rPr>
                <w:rFonts w:cs="Century Gothic"/>
              </w:rPr>
              <w:t>’</w:t>
            </w:r>
            <w:r w:rsidRPr="000250BF">
              <w:t>article 33 de l</w:t>
            </w:r>
            <w:r w:rsidRPr="000250BF">
              <w:rPr>
                <w:rFonts w:cs="Century Gothic"/>
              </w:rPr>
              <w:t>’</w:t>
            </w:r>
            <w:r w:rsidRPr="000250BF">
              <w:t>arr</w:t>
            </w:r>
            <w:r w:rsidRPr="000250BF">
              <w:rPr>
                <w:rFonts w:cs="Century Gothic"/>
              </w:rPr>
              <w:t>ê</w:t>
            </w:r>
            <w:r w:rsidRPr="000250BF">
              <w:t>t</w:t>
            </w:r>
            <w:r w:rsidRPr="000250BF">
              <w:rPr>
                <w:rFonts w:cs="Century Gothic"/>
              </w:rPr>
              <w:t>é</w:t>
            </w:r>
            <w:r w:rsidRPr="000250BF">
              <w:t xml:space="preserve"> royal du 14 janvier 2013. »</w:t>
            </w:r>
          </w:p>
        </w:tc>
        <w:tc>
          <w:tcPr>
            <w:tcW w:w="4638" w:type="dxa"/>
            <w:shd w:val="clear" w:color="auto" w:fill="FFFFFF" w:themeFill="background1"/>
            <w:vAlign w:val="center"/>
          </w:tcPr>
          <w:p w14:paraId="22FE81DC" w14:textId="538BBCFC" w:rsidR="000250BF" w:rsidRPr="000250BF" w:rsidRDefault="000250BF" w:rsidP="000250BF">
            <w:pPr>
              <w:spacing w:after="60"/>
              <w:rPr>
                <w:b/>
                <w:bCs/>
              </w:rPr>
            </w:pPr>
            <w:proofErr w:type="spellStart"/>
            <w:proofErr w:type="gramStart"/>
            <w:r w:rsidRPr="000250BF">
              <w:rPr>
                <w:b/>
                <w:bCs/>
              </w:rPr>
              <w:t>Nieuw</w:t>
            </w:r>
            <w:proofErr w:type="spellEnd"/>
            <w:r w:rsidRPr="000250BF">
              <w:rPr>
                <w:b/>
                <w:bCs/>
              </w:rPr>
              <w:t>:</w:t>
            </w:r>
            <w:proofErr w:type="gramEnd"/>
          </w:p>
          <w:p w14:paraId="796AEAB7" w14:textId="77777777" w:rsidR="000250BF" w:rsidRPr="000250BF" w:rsidRDefault="000250BF" w:rsidP="000250BF">
            <w:pPr>
              <w:spacing w:after="60"/>
            </w:pPr>
          </w:p>
          <w:p w14:paraId="0428B7F0" w14:textId="58586E49" w:rsidR="000250BF" w:rsidRPr="000250BF" w:rsidRDefault="000250BF" w:rsidP="000250BF">
            <w:pPr>
              <w:spacing w:after="60"/>
              <w:jc w:val="both"/>
            </w:pPr>
            <w:r>
              <w:rPr>
                <w:b/>
                <w:bCs/>
                <w:u w:val="single"/>
                <w:lang w:val="nl-NL"/>
              </w:rPr>
              <w:t>“</w:t>
            </w:r>
            <w:r w:rsidRPr="000250BF">
              <w:rPr>
                <w:b/>
                <w:bCs/>
                <w:u w:val="single"/>
                <w:lang w:val="nl-NL"/>
              </w:rPr>
              <w:t>Lijst met de bepalingen van het koninklijk besluit van 14 januari 2013 waarvan wordt afgeweken:</w:t>
            </w:r>
            <w:r w:rsidRPr="000250BF">
              <w:t> </w:t>
            </w:r>
          </w:p>
          <w:p w14:paraId="11A4169D" w14:textId="77777777" w:rsidR="000250BF" w:rsidRPr="000250BF" w:rsidRDefault="000250BF" w:rsidP="000250BF">
            <w:pPr>
              <w:spacing w:after="60"/>
              <w:jc w:val="both"/>
            </w:pPr>
          </w:p>
          <w:p w14:paraId="6B8F03A4" w14:textId="77777777" w:rsidR="000250BF" w:rsidRPr="000250BF" w:rsidRDefault="000250BF" w:rsidP="003B1750">
            <w:pPr>
              <w:numPr>
                <w:ilvl w:val="0"/>
                <w:numId w:val="13"/>
              </w:numPr>
              <w:spacing w:after="60"/>
              <w:jc w:val="both"/>
            </w:pPr>
            <w:r w:rsidRPr="000250BF">
              <w:rPr>
                <w:lang w:val="nl-NL"/>
              </w:rPr>
              <w:t xml:space="preserve">Art. </w:t>
            </w:r>
            <w:proofErr w:type="gramStart"/>
            <w:r w:rsidRPr="000250BF">
              <w:rPr>
                <w:lang w:val="nl-NL"/>
              </w:rPr>
              <w:t>33</w:t>
            </w:r>
            <w:r w:rsidRPr="000250BF">
              <w:rPr>
                <w:rFonts w:ascii="Arial" w:hAnsi="Arial" w:cs="Arial"/>
                <w:lang w:val="nl-NL"/>
              </w:rPr>
              <w:t> </w:t>
            </w:r>
            <w:r w:rsidRPr="000250BF">
              <w:rPr>
                <w:lang w:val="nl-NL"/>
              </w:rPr>
              <w:t>:</w:t>
            </w:r>
            <w:proofErr w:type="gramEnd"/>
            <w:r w:rsidRPr="000250BF">
              <w:rPr>
                <w:lang w:val="nl-NL"/>
              </w:rPr>
              <w:t xml:space="preserve"> aanvraag tot vrijgave van de borgtocht</w:t>
            </w:r>
            <w:r w:rsidRPr="000250BF">
              <w:rPr>
                <w:rFonts w:ascii="Arial" w:hAnsi="Arial" w:cs="Arial"/>
                <w:lang w:val="nl-NL"/>
              </w:rPr>
              <w:t> </w:t>
            </w:r>
            <w:r w:rsidRPr="000250BF">
              <w:rPr>
                <w:lang w:val="nl-NL"/>
              </w:rPr>
              <w:t>;</w:t>
            </w:r>
            <w:r w:rsidRPr="000250BF">
              <w:t> </w:t>
            </w:r>
          </w:p>
          <w:p w14:paraId="6D99C445" w14:textId="77777777" w:rsidR="000250BF" w:rsidRDefault="000250BF" w:rsidP="000250BF">
            <w:pPr>
              <w:spacing w:after="60"/>
              <w:jc w:val="both"/>
            </w:pPr>
            <w:r w:rsidRPr="000250BF">
              <w:rPr>
                <w:lang w:val="nl-NL"/>
              </w:rPr>
              <w:t>Het verzoek van de opdrachtnemer om over te gaan tot de voorlopige/definitieve oplevering komt niet automatisch in de plaats van een verzoek om de « eerste »/ « tweede » helft van de borgtocht vrij te geven. De opdrachtnemer moet hiervoor een schriftelijke aanvraag indienen per aangetekende brief of elektronische post wat op een vergelijkbare wijze de exacte datum van verzending waarborgt. Hiermee wordt er afgeweken van artikel 33 van het koninklijk besluit van 14 januari 2013.</w:t>
            </w:r>
            <w:r>
              <w:rPr>
                <w:lang w:val="nl-NL"/>
              </w:rPr>
              <w:t>”</w:t>
            </w:r>
            <w:r w:rsidRPr="000250BF">
              <w:t> </w:t>
            </w:r>
          </w:p>
          <w:p w14:paraId="378ED78A" w14:textId="77777777" w:rsidR="000250BF" w:rsidRDefault="000250BF" w:rsidP="000250BF">
            <w:pPr>
              <w:spacing w:after="60"/>
              <w:jc w:val="both"/>
            </w:pPr>
          </w:p>
          <w:p w14:paraId="6E0674D5" w14:textId="32DE00EA" w:rsidR="000250BF" w:rsidRPr="000250BF" w:rsidRDefault="000250BF" w:rsidP="000250BF">
            <w:pPr>
              <w:spacing w:after="60"/>
              <w:jc w:val="both"/>
            </w:pPr>
          </w:p>
        </w:tc>
      </w:tr>
      <w:tr w:rsidR="00B65EFA" w:rsidRPr="00BB7DE6" w14:paraId="7D25565C" w14:textId="77777777" w:rsidTr="00F93696">
        <w:trPr>
          <w:trHeight w:val="851"/>
        </w:trPr>
        <w:tc>
          <w:tcPr>
            <w:tcW w:w="4424" w:type="dxa"/>
            <w:shd w:val="clear" w:color="auto" w:fill="FFFFFF" w:themeFill="background1"/>
            <w:vAlign w:val="center"/>
          </w:tcPr>
          <w:p w14:paraId="6657F3D3" w14:textId="77777777" w:rsidR="00B65EFA" w:rsidRPr="000250BF" w:rsidRDefault="00B65EFA" w:rsidP="00701CBF">
            <w:pPr>
              <w:spacing w:after="60"/>
              <w:jc w:val="both"/>
              <w:rPr>
                <w:b/>
                <w:bCs/>
              </w:rPr>
            </w:pPr>
            <w:r w:rsidRPr="000250BF">
              <w:rPr>
                <w:b/>
                <w:bCs/>
              </w:rPr>
              <w:t>Nouveauté :</w:t>
            </w:r>
          </w:p>
          <w:p w14:paraId="5731D884" w14:textId="77777777" w:rsidR="00B65EFA" w:rsidRDefault="00B65EFA" w:rsidP="00701CBF">
            <w:pPr>
              <w:spacing w:after="60"/>
              <w:jc w:val="both"/>
            </w:pPr>
          </w:p>
          <w:p w14:paraId="2E4C2B40" w14:textId="77777777" w:rsidR="00B65EFA" w:rsidRDefault="00B65EFA" w:rsidP="00701CBF">
            <w:pPr>
              <w:spacing w:after="60"/>
              <w:jc w:val="both"/>
            </w:pPr>
            <w:r>
              <w:t>« </w:t>
            </w:r>
            <w:r w:rsidRPr="000250BF">
              <w:rPr>
                <w:b/>
                <w:bCs/>
                <w:u w:val="single"/>
              </w:rPr>
              <w:t>Points d’attention</w:t>
            </w:r>
            <w:r>
              <w:t> :</w:t>
            </w:r>
          </w:p>
          <w:p w14:paraId="3B241449" w14:textId="77777777" w:rsidR="00B65EFA" w:rsidRDefault="00B65EFA" w:rsidP="00701CBF">
            <w:pPr>
              <w:spacing w:after="60"/>
              <w:jc w:val="both"/>
            </w:pPr>
          </w:p>
          <w:p w14:paraId="722B0CC8" w14:textId="77777777" w:rsidR="00B65EFA" w:rsidRPr="00701CBF" w:rsidRDefault="00B65EFA" w:rsidP="00701CBF">
            <w:pPr>
              <w:spacing w:after="60"/>
              <w:jc w:val="both"/>
            </w:pPr>
            <w:r w:rsidRPr="00701CBF">
              <w:rPr>
                <w:b/>
                <w:bCs/>
              </w:rPr>
              <w:t xml:space="preserve">1° </w:t>
            </w:r>
            <w:r w:rsidRPr="00701CBF">
              <w:t>Il est porté à la connaissance des lecteurs que l’indice de révision, tel qu’il est prévu à l’article 38/7</w:t>
            </w:r>
            <w:r w:rsidRPr="00701CBF">
              <w:rPr>
                <w:rFonts w:ascii="Arial" w:hAnsi="Arial" w:cs="Arial"/>
              </w:rPr>
              <w:t> </w:t>
            </w:r>
            <w:r w:rsidRPr="00701CBF">
              <w:t>: R</w:t>
            </w:r>
            <w:r w:rsidRPr="00701CBF">
              <w:rPr>
                <w:rFonts w:cs="Century Gothic"/>
              </w:rPr>
              <w:t>é</w:t>
            </w:r>
            <w:r w:rsidRPr="00701CBF">
              <w:t>vision des prix, utilis</w:t>
            </w:r>
            <w:r w:rsidRPr="00701CBF">
              <w:rPr>
                <w:rFonts w:cs="Century Gothic"/>
              </w:rPr>
              <w:t>é</w:t>
            </w:r>
            <w:r w:rsidRPr="00701CBF">
              <w:t xml:space="preserve"> pour le pr</w:t>
            </w:r>
            <w:r w:rsidRPr="00701CBF">
              <w:rPr>
                <w:rFonts w:cs="Century Gothic"/>
              </w:rPr>
              <w:t>é</w:t>
            </w:r>
            <w:r w:rsidRPr="00701CBF">
              <w:t>sent march</w:t>
            </w:r>
            <w:r w:rsidRPr="00701CBF">
              <w:rPr>
                <w:rFonts w:cs="Century Gothic"/>
              </w:rPr>
              <w:t>é</w:t>
            </w:r>
            <w:r w:rsidRPr="00701CBF">
              <w:t xml:space="preserve"> de travaux est l</w:t>
            </w:r>
            <w:r w:rsidRPr="00701CBF">
              <w:rPr>
                <w:rFonts w:cs="Century Gothic"/>
              </w:rPr>
              <w:t>’</w:t>
            </w:r>
            <w:r w:rsidRPr="00701CBF">
              <w:t>I 2021. </w:t>
            </w:r>
          </w:p>
          <w:p w14:paraId="789653CE" w14:textId="77777777" w:rsidR="00B65EFA" w:rsidRPr="000250BF" w:rsidRDefault="00B65EFA" w:rsidP="00701CBF">
            <w:pPr>
              <w:spacing w:after="60"/>
              <w:jc w:val="both"/>
            </w:pPr>
            <w:r w:rsidRPr="000250BF">
              <w:t> </w:t>
            </w:r>
          </w:p>
          <w:p w14:paraId="40174F87" w14:textId="77777777" w:rsidR="00701CBF" w:rsidRPr="00701CBF" w:rsidRDefault="00B65EFA" w:rsidP="00701CBF">
            <w:pPr>
              <w:spacing w:after="60"/>
              <w:jc w:val="both"/>
              <w:rPr>
                <w:strike/>
              </w:rPr>
            </w:pPr>
            <w:r w:rsidRPr="00701CBF">
              <w:rPr>
                <w:b/>
                <w:bCs/>
                <w:strike/>
                <w:lang w:val="fr-BE"/>
              </w:rPr>
              <w:t xml:space="preserve">2° </w:t>
            </w:r>
            <w:r w:rsidR="00701CBF" w:rsidRPr="00701CBF">
              <w:rPr>
                <w:strike/>
                <w:lang w:val="fr-BE"/>
              </w:rPr>
              <w:t xml:space="preserve">Arrêté royal du 29 novembre 2022 relatif à l'octroi d'une avance dans le cadre des marchés publics en raison de la crise économique </w:t>
            </w:r>
            <w:proofErr w:type="gramStart"/>
            <w:r w:rsidR="00701CBF" w:rsidRPr="00701CBF">
              <w:rPr>
                <w:strike/>
                <w:lang w:val="fr-BE"/>
              </w:rPr>
              <w:t>suite à</w:t>
            </w:r>
            <w:proofErr w:type="gramEnd"/>
            <w:r w:rsidR="00701CBF" w:rsidRPr="00701CBF">
              <w:rPr>
                <w:strike/>
                <w:lang w:val="fr-BE"/>
              </w:rPr>
              <w:t xml:space="preserve"> la guerre en Ukraine.</w:t>
            </w:r>
            <w:r w:rsidR="00701CBF" w:rsidRPr="00701CBF">
              <w:rPr>
                <w:strike/>
              </w:rPr>
              <w:t> </w:t>
            </w:r>
          </w:p>
          <w:p w14:paraId="5952C81B" w14:textId="77777777" w:rsidR="00701CBF" w:rsidRPr="00701CBF" w:rsidRDefault="00701CBF" w:rsidP="00701CBF">
            <w:pPr>
              <w:spacing w:after="60"/>
              <w:jc w:val="both"/>
              <w:rPr>
                <w:strike/>
              </w:rPr>
            </w:pPr>
            <w:r w:rsidRPr="00701CBF">
              <w:rPr>
                <w:strike/>
                <w:lang w:val="fr-BE"/>
              </w:rPr>
              <w:t>En application de l’article 3, § 2 de l’arrêté, l’adjudicateur informe qu’il n’accorde pas d’avance à l’adjudicataire dans le cadre du présent marché.</w:t>
            </w:r>
            <w:r w:rsidRPr="00701CBF">
              <w:rPr>
                <w:strike/>
              </w:rPr>
              <w:t> </w:t>
            </w:r>
          </w:p>
          <w:p w14:paraId="4E3D3CBD" w14:textId="1702312F" w:rsidR="00B65EFA" w:rsidRPr="00136EDA" w:rsidRDefault="00B65EFA" w:rsidP="00701CBF">
            <w:pPr>
              <w:spacing w:after="60"/>
              <w:jc w:val="both"/>
            </w:pPr>
          </w:p>
        </w:tc>
        <w:tc>
          <w:tcPr>
            <w:tcW w:w="4638" w:type="dxa"/>
            <w:shd w:val="clear" w:color="auto" w:fill="FFFFFF" w:themeFill="background1"/>
            <w:vAlign w:val="center"/>
          </w:tcPr>
          <w:p w14:paraId="09CC977A" w14:textId="77777777" w:rsidR="00B65EFA" w:rsidRDefault="00B65EFA" w:rsidP="000250BF">
            <w:pPr>
              <w:spacing w:after="60"/>
              <w:rPr>
                <w:b/>
                <w:bCs/>
              </w:rPr>
            </w:pPr>
            <w:proofErr w:type="spellStart"/>
            <w:r>
              <w:rPr>
                <w:b/>
                <w:bCs/>
              </w:rPr>
              <w:t>Nieuw</w:t>
            </w:r>
            <w:proofErr w:type="spellEnd"/>
            <w:r>
              <w:rPr>
                <w:b/>
                <w:bCs/>
              </w:rPr>
              <w:t> :</w:t>
            </w:r>
          </w:p>
          <w:p w14:paraId="7586F95F" w14:textId="77777777" w:rsidR="00B65EFA" w:rsidRDefault="00B65EFA" w:rsidP="000250BF">
            <w:pPr>
              <w:spacing w:after="60"/>
              <w:rPr>
                <w:b/>
                <w:bCs/>
              </w:rPr>
            </w:pPr>
          </w:p>
          <w:p w14:paraId="402FA176" w14:textId="43CE12C5" w:rsidR="00B65EFA" w:rsidRPr="00B65EFA" w:rsidRDefault="00B65EFA" w:rsidP="00B65EFA">
            <w:pPr>
              <w:spacing w:after="60"/>
              <w:rPr>
                <w:b/>
                <w:bCs/>
              </w:rPr>
            </w:pPr>
            <w:r>
              <w:rPr>
                <w:b/>
                <w:bCs/>
                <w:u w:val="single"/>
                <w:lang w:val="nl-NL"/>
              </w:rPr>
              <w:t>“</w:t>
            </w:r>
            <w:r w:rsidRPr="00B65EFA">
              <w:rPr>
                <w:b/>
                <w:bCs/>
                <w:u w:val="single"/>
                <w:lang w:val="nl-NL"/>
              </w:rPr>
              <w:t>Aandachtspunten:</w:t>
            </w:r>
            <w:r w:rsidRPr="00B65EFA">
              <w:rPr>
                <w:b/>
                <w:bCs/>
              </w:rPr>
              <w:t> </w:t>
            </w:r>
          </w:p>
          <w:p w14:paraId="7E51FAD7" w14:textId="77777777" w:rsidR="00B65EFA" w:rsidRPr="00B65EFA" w:rsidRDefault="00B65EFA" w:rsidP="00B65EFA">
            <w:pPr>
              <w:spacing w:after="60"/>
              <w:rPr>
                <w:b/>
                <w:bCs/>
              </w:rPr>
            </w:pPr>
            <w:r w:rsidRPr="00B65EFA">
              <w:rPr>
                <w:b/>
                <w:bCs/>
              </w:rPr>
              <w:t> </w:t>
            </w:r>
          </w:p>
          <w:p w14:paraId="2A10F52E" w14:textId="77777777" w:rsidR="00B65EFA" w:rsidRPr="00B65EFA" w:rsidRDefault="00B65EFA" w:rsidP="00B65EFA">
            <w:pPr>
              <w:spacing w:after="60"/>
              <w:rPr>
                <w:b/>
                <w:bCs/>
              </w:rPr>
            </w:pPr>
            <w:r w:rsidRPr="00136EDA">
              <w:rPr>
                <w:b/>
                <w:bCs/>
                <w:lang w:val="nl-NL"/>
              </w:rPr>
              <w:t xml:space="preserve">1° </w:t>
            </w:r>
            <w:r w:rsidRPr="00136EDA">
              <w:rPr>
                <w:lang w:val="nl-NL"/>
              </w:rPr>
              <w:t>Lezers</w:t>
            </w:r>
            <w:r w:rsidRPr="00B65EFA">
              <w:rPr>
                <w:lang w:val="nl-NL"/>
              </w:rPr>
              <w:t xml:space="preserve"> worden erop gewezen dat de herzieningsindex, zoals bedoeld in artikel 38/7: Prijsherziening, die voor onderhavige opdracht voor werken wordt gebruikt, de I 2021 is.</w:t>
            </w:r>
            <w:r w:rsidRPr="00B65EFA">
              <w:rPr>
                <w:b/>
                <w:bCs/>
              </w:rPr>
              <w:t> </w:t>
            </w:r>
          </w:p>
          <w:p w14:paraId="679AAEEA" w14:textId="77777777" w:rsidR="00B65EFA" w:rsidRPr="00B65EFA" w:rsidRDefault="00B65EFA" w:rsidP="00B65EFA">
            <w:pPr>
              <w:spacing w:after="60"/>
              <w:rPr>
                <w:b/>
                <w:bCs/>
              </w:rPr>
            </w:pPr>
            <w:r w:rsidRPr="00B65EFA">
              <w:rPr>
                <w:b/>
                <w:bCs/>
              </w:rPr>
              <w:t> </w:t>
            </w:r>
          </w:p>
          <w:p w14:paraId="3435329B" w14:textId="63D6B4C9" w:rsidR="00701CBF" w:rsidRPr="008C38A2" w:rsidRDefault="00B65EFA" w:rsidP="00701CBF">
            <w:pPr>
              <w:spacing w:after="60"/>
              <w:rPr>
                <w:b/>
                <w:bCs/>
              </w:rPr>
            </w:pPr>
            <w:r w:rsidRPr="008C38A2">
              <w:rPr>
                <w:b/>
                <w:bCs/>
                <w:lang w:val="nl-NL"/>
              </w:rPr>
              <w:t>2°</w:t>
            </w:r>
            <w:r w:rsidR="008C38A2" w:rsidRPr="008C38A2">
              <w:rPr>
                <w:b/>
                <w:bCs/>
                <w:lang w:val="nl-NL"/>
              </w:rPr>
              <w:t>/</w:t>
            </w:r>
          </w:p>
          <w:p w14:paraId="2EFAFE62" w14:textId="77777777" w:rsidR="00B65EFA" w:rsidRDefault="00B65EFA" w:rsidP="00701CBF">
            <w:pPr>
              <w:spacing w:after="60"/>
              <w:rPr>
                <w:b/>
                <w:bCs/>
              </w:rPr>
            </w:pPr>
          </w:p>
          <w:p w14:paraId="39B35A43" w14:textId="77777777" w:rsidR="00136EDA" w:rsidRDefault="00136EDA" w:rsidP="00701CBF">
            <w:pPr>
              <w:spacing w:after="60"/>
              <w:rPr>
                <w:b/>
                <w:bCs/>
              </w:rPr>
            </w:pPr>
          </w:p>
          <w:p w14:paraId="35803462" w14:textId="77777777" w:rsidR="00136EDA" w:rsidRDefault="00136EDA" w:rsidP="00701CBF">
            <w:pPr>
              <w:spacing w:after="60"/>
              <w:rPr>
                <w:b/>
                <w:bCs/>
              </w:rPr>
            </w:pPr>
          </w:p>
          <w:p w14:paraId="7E701A7F" w14:textId="77777777" w:rsidR="00136EDA" w:rsidRDefault="00136EDA" w:rsidP="00701CBF">
            <w:pPr>
              <w:spacing w:after="60"/>
              <w:rPr>
                <w:b/>
                <w:bCs/>
              </w:rPr>
            </w:pPr>
          </w:p>
          <w:p w14:paraId="2406C5AB" w14:textId="77777777" w:rsidR="00136EDA" w:rsidRDefault="00136EDA" w:rsidP="00701CBF">
            <w:pPr>
              <w:spacing w:after="60"/>
              <w:rPr>
                <w:b/>
                <w:bCs/>
              </w:rPr>
            </w:pPr>
          </w:p>
          <w:p w14:paraId="6E3D1B11" w14:textId="77777777" w:rsidR="00136EDA" w:rsidRDefault="00136EDA" w:rsidP="00701CBF">
            <w:pPr>
              <w:spacing w:after="60"/>
              <w:rPr>
                <w:b/>
                <w:bCs/>
              </w:rPr>
            </w:pPr>
          </w:p>
          <w:p w14:paraId="0DDFD082" w14:textId="77777777" w:rsidR="00136EDA" w:rsidRDefault="00136EDA" w:rsidP="00701CBF">
            <w:pPr>
              <w:spacing w:after="60"/>
              <w:rPr>
                <w:b/>
                <w:bCs/>
              </w:rPr>
            </w:pPr>
          </w:p>
          <w:p w14:paraId="1E4FF98D" w14:textId="61094F69" w:rsidR="00136EDA" w:rsidRPr="000250BF" w:rsidRDefault="00136EDA" w:rsidP="00701CBF">
            <w:pPr>
              <w:spacing w:after="60"/>
              <w:rPr>
                <w:b/>
                <w:bCs/>
              </w:rPr>
            </w:pPr>
          </w:p>
        </w:tc>
      </w:tr>
      <w:tr w:rsidR="00B65EFA" w:rsidRPr="00BB7DE6" w14:paraId="14D5F7B4" w14:textId="77777777" w:rsidTr="00F93696">
        <w:trPr>
          <w:trHeight w:val="851"/>
        </w:trPr>
        <w:tc>
          <w:tcPr>
            <w:tcW w:w="4424" w:type="dxa"/>
            <w:shd w:val="clear" w:color="auto" w:fill="00A4B7" w:themeFill="accent1"/>
            <w:vAlign w:val="center"/>
          </w:tcPr>
          <w:p w14:paraId="20771ADC" w14:textId="2AC7D697" w:rsidR="00B65EFA" w:rsidRPr="000250BF" w:rsidRDefault="00B65EFA" w:rsidP="00B65EFA">
            <w:pPr>
              <w:spacing w:after="60"/>
              <w:jc w:val="center"/>
              <w:rPr>
                <w:b/>
                <w:bCs/>
              </w:rPr>
            </w:pPr>
            <w:r w:rsidRPr="00B65EFA">
              <w:rPr>
                <w:color w:val="FFFFFF" w:themeColor="background1"/>
              </w:rPr>
              <w:lastRenderedPageBreak/>
              <w:t>Loi du 17 juin 2016</w:t>
            </w:r>
            <w:r>
              <w:rPr>
                <w:b/>
                <w:bCs/>
              </w:rPr>
              <w:t xml:space="preserve"> </w:t>
            </w:r>
          </w:p>
        </w:tc>
        <w:tc>
          <w:tcPr>
            <w:tcW w:w="4638" w:type="dxa"/>
            <w:shd w:val="clear" w:color="auto" w:fill="00A4B7" w:themeFill="accent1"/>
            <w:vAlign w:val="center"/>
          </w:tcPr>
          <w:p w14:paraId="144E245E" w14:textId="2606D950" w:rsidR="00B65EFA" w:rsidRDefault="00B65EFA" w:rsidP="00B65EFA">
            <w:pPr>
              <w:spacing w:after="60"/>
              <w:jc w:val="center"/>
              <w:rPr>
                <w:b/>
                <w:bCs/>
              </w:rPr>
            </w:pPr>
            <w:r w:rsidRPr="00B65EFA">
              <w:rPr>
                <w:color w:val="FFFFFF" w:themeColor="background1"/>
              </w:rPr>
              <w:t xml:space="preserve">Wat van 17 </w:t>
            </w:r>
            <w:proofErr w:type="spellStart"/>
            <w:r w:rsidRPr="00B65EFA">
              <w:rPr>
                <w:color w:val="FFFFFF" w:themeColor="background1"/>
              </w:rPr>
              <w:t>juni</w:t>
            </w:r>
            <w:proofErr w:type="spellEnd"/>
            <w:r w:rsidRPr="00B65EFA">
              <w:rPr>
                <w:color w:val="FFFFFF" w:themeColor="background1"/>
              </w:rPr>
              <w:t xml:space="preserve"> 2016</w:t>
            </w:r>
          </w:p>
        </w:tc>
      </w:tr>
      <w:tr w:rsidR="00B65EFA" w:rsidRPr="00BB7DE6" w14:paraId="3911CDF8" w14:textId="77777777" w:rsidTr="00F93696">
        <w:trPr>
          <w:trHeight w:val="851"/>
        </w:trPr>
        <w:tc>
          <w:tcPr>
            <w:tcW w:w="4424" w:type="dxa"/>
            <w:shd w:val="clear" w:color="auto" w:fill="FFFFFF" w:themeFill="background1"/>
            <w:vAlign w:val="center"/>
          </w:tcPr>
          <w:p w14:paraId="28C472D9" w14:textId="77777777" w:rsidR="00B65EFA" w:rsidRDefault="0090162B" w:rsidP="0090162B">
            <w:pPr>
              <w:spacing w:after="60"/>
              <w:jc w:val="both"/>
              <w:rPr>
                <w:b/>
                <w:bCs/>
              </w:rPr>
            </w:pPr>
            <w:r>
              <w:rPr>
                <w:b/>
                <w:bCs/>
              </w:rPr>
              <w:t>Nouveauté :</w:t>
            </w:r>
          </w:p>
          <w:p w14:paraId="4A90B31C" w14:textId="77777777" w:rsidR="0090162B" w:rsidRDefault="0090162B" w:rsidP="0090162B">
            <w:pPr>
              <w:spacing w:after="60"/>
              <w:jc w:val="both"/>
              <w:rPr>
                <w:b/>
                <w:bCs/>
              </w:rPr>
            </w:pPr>
          </w:p>
          <w:p w14:paraId="1D78B063" w14:textId="174FDD8D" w:rsidR="0090162B" w:rsidRPr="0090162B" w:rsidRDefault="0090162B" w:rsidP="0090162B">
            <w:pPr>
              <w:spacing w:after="60"/>
              <w:jc w:val="both"/>
              <w:rPr>
                <w:b/>
                <w:bCs/>
              </w:rPr>
            </w:pPr>
            <w:r>
              <w:rPr>
                <w:b/>
                <w:bCs/>
                <w:u w:val="single"/>
              </w:rPr>
              <w:t>« </w:t>
            </w:r>
            <w:r w:rsidRPr="0017065E">
              <w:rPr>
                <w:b/>
                <w:bCs/>
                <w:i/>
                <w:iCs/>
                <w:color w:val="E5004D" w:themeColor="accent4"/>
                <w:u w:val="single"/>
              </w:rPr>
              <w:t>(x)</w:t>
            </w:r>
            <w:r w:rsidRPr="0017065E">
              <w:rPr>
                <w:b/>
                <w:bCs/>
                <w:color w:val="E5004D" w:themeColor="accent4"/>
                <w:u w:val="single"/>
              </w:rPr>
              <w:t xml:space="preserve"> </w:t>
            </w:r>
            <w:r w:rsidR="003C6690" w:rsidRPr="000E35BE">
              <w:rPr>
                <w:b/>
                <w:bCs/>
                <w:u w:val="single"/>
              </w:rPr>
              <w:t>Art. 57</w:t>
            </w:r>
            <w:r w:rsidR="000E35BE" w:rsidRPr="000E35BE">
              <w:rPr>
                <w:b/>
                <w:bCs/>
                <w:u w:val="single"/>
              </w:rPr>
              <w:t xml:space="preserve"> : </w:t>
            </w:r>
            <w:r w:rsidRPr="0090162B">
              <w:rPr>
                <w:b/>
                <w:bCs/>
                <w:u w:val="single"/>
              </w:rPr>
              <w:t>Marché à tranches</w:t>
            </w:r>
            <w:r w:rsidRPr="0090162B">
              <w:rPr>
                <w:b/>
                <w:bCs/>
              </w:rPr>
              <w:t> </w:t>
            </w:r>
          </w:p>
          <w:p w14:paraId="3A138A14" w14:textId="77777777" w:rsidR="0090162B" w:rsidRPr="0090162B" w:rsidRDefault="0090162B" w:rsidP="0090162B">
            <w:pPr>
              <w:spacing w:after="60"/>
              <w:jc w:val="both"/>
              <w:rPr>
                <w:b/>
                <w:bCs/>
              </w:rPr>
            </w:pPr>
            <w:r w:rsidRPr="0090162B">
              <w:rPr>
                <w:b/>
                <w:bCs/>
              </w:rPr>
              <w:t> </w:t>
            </w:r>
          </w:p>
          <w:p w14:paraId="1AA4F005" w14:textId="1850152E" w:rsidR="0090162B" w:rsidRPr="0090162B" w:rsidRDefault="0090162B" w:rsidP="0090162B">
            <w:pPr>
              <w:spacing w:after="60"/>
              <w:jc w:val="both"/>
            </w:pPr>
            <w:r w:rsidRPr="0090162B">
              <w:rPr>
                <w:lang w:val="fr-BE"/>
              </w:rPr>
              <w:t>Le présent marché est un marché à tranches. Il est composé d’une</w:t>
            </w:r>
            <w:r w:rsidRPr="0090162B">
              <w:rPr>
                <w:i/>
                <w:iCs/>
                <w:lang w:val="fr-BE"/>
              </w:rPr>
              <w:t xml:space="preserve"> </w:t>
            </w:r>
            <w:r w:rsidRPr="0090162B">
              <w:rPr>
                <w:lang w:val="fr-BE"/>
              </w:rPr>
              <w:t xml:space="preserve">tranche ferme et de </w:t>
            </w:r>
            <w:r w:rsidRPr="003B1750">
              <w:rPr>
                <w:b/>
                <w:bCs/>
                <w:i/>
                <w:iCs/>
                <w:color w:val="7D9BBD" w:themeColor="accent3" w:themeTint="99"/>
                <w:lang w:val="fr-BE"/>
              </w:rPr>
              <w:t>[XXX]</w:t>
            </w:r>
            <w:r w:rsidRPr="003B1750">
              <w:rPr>
                <w:color w:val="7D9BBD" w:themeColor="accent3" w:themeTint="99"/>
                <w:lang w:val="fr-BE"/>
              </w:rPr>
              <w:t xml:space="preserve"> </w:t>
            </w:r>
            <w:r w:rsidRPr="0090162B">
              <w:rPr>
                <w:lang w:val="fr-BE"/>
              </w:rPr>
              <w:t>tranche(s) conditionnelle(s). </w:t>
            </w:r>
            <w:r w:rsidRPr="0090162B">
              <w:t> </w:t>
            </w:r>
          </w:p>
          <w:p w14:paraId="44989F9F" w14:textId="77777777" w:rsidR="0090162B" w:rsidRPr="0090162B" w:rsidRDefault="0090162B" w:rsidP="0090162B">
            <w:pPr>
              <w:spacing w:after="60"/>
              <w:jc w:val="both"/>
            </w:pPr>
            <w:r w:rsidRPr="0090162B">
              <w:rPr>
                <w:lang w:val="fr-BE"/>
              </w:rPr>
              <w:t xml:space="preserve">La condition porte sur </w:t>
            </w:r>
            <w:r w:rsidRPr="0090162B">
              <w:rPr>
                <w:i/>
                <w:iCs/>
                <w:lang w:val="fr-BE"/>
              </w:rPr>
              <w:t xml:space="preserve">[à compléter]. </w:t>
            </w:r>
            <w:r w:rsidRPr="003B1750">
              <w:rPr>
                <w:i/>
                <w:iCs/>
                <w:color w:val="E5004D" w:themeColor="accent4"/>
                <w:lang w:val="fr-BE"/>
              </w:rPr>
              <w:t>(Exemple</w:t>
            </w:r>
            <w:r w:rsidRPr="003B1750">
              <w:rPr>
                <w:rFonts w:ascii="Arial" w:hAnsi="Arial" w:cs="Arial"/>
                <w:i/>
                <w:iCs/>
                <w:color w:val="E5004D" w:themeColor="accent4"/>
                <w:lang w:val="fr-BE"/>
              </w:rPr>
              <w:t> </w:t>
            </w:r>
            <w:r w:rsidRPr="003B1750">
              <w:rPr>
                <w:i/>
                <w:iCs/>
                <w:color w:val="E5004D" w:themeColor="accent4"/>
                <w:lang w:val="fr-BE"/>
              </w:rPr>
              <w:t xml:space="preserve">: incertitudes </w:t>
            </w:r>
            <w:r w:rsidRPr="003B1750">
              <w:rPr>
                <w:rFonts w:cs="Century Gothic"/>
                <w:i/>
                <w:iCs/>
                <w:color w:val="E5004D" w:themeColor="accent4"/>
                <w:lang w:val="fr-BE"/>
              </w:rPr>
              <w:t>é</w:t>
            </w:r>
            <w:r w:rsidRPr="003B1750">
              <w:rPr>
                <w:i/>
                <w:iCs/>
                <w:color w:val="E5004D" w:themeColor="accent4"/>
                <w:lang w:val="fr-BE"/>
              </w:rPr>
              <w:t>conomiques et financi</w:t>
            </w:r>
            <w:r w:rsidRPr="003B1750">
              <w:rPr>
                <w:rFonts w:cs="Century Gothic"/>
                <w:i/>
                <w:iCs/>
                <w:color w:val="E5004D" w:themeColor="accent4"/>
                <w:lang w:val="fr-BE"/>
              </w:rPr>
              <w:t>è</w:t>
            </w:r>
            <w:r w:rsidRPr="003B1750">
              <w:rPr>
                <w:i/>
                <w:iCs/>
                <w:color w:val="E5004D" w:themeColor="accent4"/>
                <w:lang w:val="fr-BE"/>
              </w:rPr>
              <w:t>res</w:t>
            </w:r>
            <w:r w:rsidRPr="0090162B">
              <w:rPr>
                <w:i/>
                <w:iCs/>
                <w:lang w:val="fr-BE"/>
              </w:rPr>
              <w:t>)</w:t>
            </w:r>
            <w:r w:rsidRPr="0090162B">
              <w:t> </w:t>
            </w:r>
          </w:p>
          <w:p w14:paraId="2E306C42" w14:textId="1955CC99" w:rsidR="0090162B" w:rsidRPr="0090162B" w:rsidRDefault="0090162B" w:rsidP="0090162B">
            <w:pPr>
              <w:spacing w:after="60"/>
              <w:jc w:val="both"/>
            </w:pPr>
            <w:r w:rsidRPr="0090162B">
              <w:rPr>
                <w:lang w:val="fr-BE"/>
              </w:rPr>
              <w:t>La tranc</w:t>
            </w:r>
            <w:r>
              <w:rPr>
                <w:lang w:val="fr-BE"/>
              </w:rPr>
              <w:t>h</w:t>
            </w:r>
            <w:r w:rsidRPr="0090162B">
              <w:rPr>
                <w:lang w:val="fr-BE"/>
              </w:rPr>
              <w:t>e ferme</w:t>
            </w:r>
            <w:r w:rsidRPr="0090162B">
              <w:rPr>
                <w:rFonts w:ascii="Arial" w:hAnsi="Arial" w:cs="Arial"/>
                <w:lang w:val="fr-BE"/>
              </w:rPr>
              <w:t> </w:t>
            </w:r>
            <w:r w:rsidRPr="0090162B">
              <w:rPr>
                <w:lang w:val="fr-BE"/>
              </w:rPr>
              <w:t xml:space="preserve">comprend : </w:t>
            </w:r>
            <w:r w:rsidRPr="003B1750">
              <w:rPr>
                <w:b/>
                <w:bCs/>
                <w:i/>
                <w:iCs/>
                <w:color w:val="7D9BBD" w:themeColor="accent3" w:themeTint="99"/>
                <w:lang w:val="fr-BE"/>
              </w:rPr>
              <w:t>[à compléter]</w:t>
            </w:r>
            <w:r w:rsidRPr="003B1750">
              <w:rPr>
                <w:color w:val="7D9BBD" w:themeColor="accent3" w:themeTint="99"/>
              </w:rPr>
              <w:t> </w:t>
            </w:r>
          </w:p>
          <w:p w14:paraId="12B5DD1F" w14:textId="77777777" w:rsidR="0090162B" w:rsidRPr="0090162B" w:rsidRDefault="0090162B" w:rsidP="0090162B">
            <w:pPr>
              <w:spacing w:after="60"/>
              <w:jc w:val="both"/>
            </w:pPr>
            <w:r w:rsidRPr="0090162B">
              <w:rPr>
                <w:lang w:val="fr-BE"/>
              </w:rPr>
              <w:t>La ou les tranches conditionnelles comprennent</w:t>
            </w:r>
            <w:r w:rsidRPr="0090162B">
              <w:rPr>
                <w:rFonts w:ascii="Arial" w:hAnsi="Arial" w:cs="Arial"/>
                <w:lang w:val="fr-BE"/>
              </w:rPr>
              <w:t> </w:t>
            </w:r>
            <w:r w:rsidRPr="0090162B">
              <w:rPr>
                <w:lang w:val="fr-BE"/>
              </w:rPr>
              <w:t xml:space="preserve">: </w:t>
            </w:r>
            <w:r w:rsidRPr="003B1750">
              <w:rPr>
                <w:b/>
                <w:bCs/>
                <w:i/>
                <w:iCs/>
                <w:color w:val="7D9BBD" w:themeColor="accent3" w:themeTint="99"/>
                <w:lang w:val="fr-BE"/>
              </w:rPr>
              <w:t>[à compléter]</w:t>
            </w:r>
            <w:r w:rsidRPr="003B1750">
              <w:rPr>
                <w:color w:val="7D9BBD" w:themeColor="accent3" w:themeTint="99"/>
              </w:rPr>
              <w:t> </w:t>
            </w:r>
          </w:p>
          <w:p w14:paraId="65F0AA21" w14:textId="77777777" w:rsidR="0090162B" w:rsidRPr="0090162B" w:rsidRDefault="0090162B" w:rsidP="0090162B">
            <w:pPr>
              <w:spacing w:after="60"/>
              <w:jc w:val="both"/>
            </w:pPr>
            <w:r w:rsidRPr="0090162B">
              <w:t> </w:t>
            </w:r>
          </w:p>
          <w:p w14:paraId="5CBB92D9" w14:textId="77777777" w:rsidR="0090162B" w:rsidRPr="0090162B" w:rsidRDefault="0090162B" w:rsidP="0090162B">
            <w:pPr>
              <w:spacing w:after="60"/>
              <w:jc w:val="both"/>
            </w:pPr>
            <w:r w:rsidRPr="0090162B">
              <w:rPr>
                <w:lang w:val="fr-BE"/>
              </w:rPr>
              <w:t>Le soumissionnaire est obligé de remettre prix pour la tranche ferme et pour la ou les tranches conditionnelles.</w:t>
            </w:r>
            <w:r w:rsidRPr="0090162B">
              <w:t> </w:t>
            </w:r>
          </w:p>
          <w:p w14:paraId="22FD6706" w14:textId="77777777" w:rsidR="0090162B" w:rsidRPr="0090162B" w:rsidRDefault="0090162B" w:rsidP="0090162B">
            <w:pPr>
              <w:spacing w:after="60"/>
              <w:jc w:val="both"/>
            </w:pPr>
            <w:r w:rsidRPr="0090162B">
              <w:rPr>
                <w:lang w:val="fr-BE"/>
              </w:rPr>
              <w:t> </w:t>
            </w:r>
            <w:r w:rsidRPr="0090162B">
              <w:t> </w:t>
            </w:r>
          </w:p>
          <w:p w14:paraId="6E662300" w14:textId="77777777" w:rsidR="0090162B" w:rsidRPr="0090162B" w:rsidRDefault="0090162B" w:rsidP="0090162B">
            <w:pPr>
              <w:spacing w:after="60"/>
              <w:jc w:val="both"/>
            </w:pPr>
            <w:r w:rsidRPr="0090162B">
              <w:rPr>
                <w:lang w:val="fr-BE"/>
              </w:rPr>
              <w:t>L’engagement ferme du pouvoir adjudicateur est limité à la seule tranche ferme.</w:t>
            </w:r>
            <w:r w:rsidRPr="0090162B">
              <w:t> </w:t>
            </w:r>
          </w:p>
          <w:p w14:paraId="5F599E53" w14:textId="77777777" w:rsidR="0090162B" w:rsidRPr="0090162B" w:rsidRDefault="0090162B" w:rsidP="0090162B">
            <w:pPr>
              <w:spacing w:after="60"/>
              <w:jc w:val="both"/>
            </w:pPr>
            <w:r w:rsidRPr="0090162B">
              <w:rPr>
                <w:lang w:val="fr-BE"/>
              </w:rPr>
              <w:t>Le pouvoir adjudicateur se réserve le droit de ne pas commander la ou les tranches conditionnelles et l’adjudicataire ne pourra prétendre à un quelconque dédommagement de ce fait. </w:t>
            </w:r>
            <w:r w:rsidRPr="0090162B">
              <w:t> </w:t>
            </w:r>
          </w:p>
          <w:p w14:paraId="0C1BC294" w14:textId="77777777" w:rsidR="0090162B" w:rsidRPr="0090162B" w:rsidRDefault="0090162B" w:rsidP="0090162B">
            <w:pPr>
              <w:spacing w:after="60"/>
              <w:jc w:val="both"/>
              <w:rPr>
                <w:b/>
                <w:bCs/>
              </w:rPr>
            </w:pPr>
            <w:r w:rsidRPr="0090162B">
              <w:rPr>
                <w:b/>
                <w:bCs/>
              </w:rPr>
              <w:t> </w:t>
            </w:r>
          </w:p>
          <w:p w14:paraId="200454E0" w14:textId="77777777" w:rsidR="0090162B" w:rsidRPr="0090162B" w:rsidRDefault="0090162B" w:rsidP="0090162B">
            <w:pPr>
              <w:spacing w:after="60"/>
              <w:jc w:val="both"/>
            </w:pPr>
            <w:r w:rsidRPr="0090162B">
              <w:rPr>
                <w:lang w:val="fr-BE"/>
              </w:rPr>
              <w:t>En cas de commande de la ou les tranches conditionnelles, l’exécution du marché est toujours soumise à l’application des clauses du présent cahier spécial des charges. </w:t>
            </w:r>
            <w:r w:rsidRPr="0090162B">
              <w:t> </w:t>
            </w:r>
          </w:p>
          <w:p w14:paraId="6138D630" w14:textId="77777777" w:rsidR="0090162B" w:rsidRPr="0090162B" w:rsidRDefault="0090162B" w:rsidP="0090162B">
            <w:pPr>
              <w:spacing w:after="60"/>
              <w:jc w:val="both"/>
            </w:pPr>
            <w:r w:rsidRPr="0090162B">
              <w:t> </w:t>
            </w:r>
          </w:p>
          <w:p w14:paraId="5C7DCDD9" w14:textId="77777777" w:rsidR="0090162B" w:rsidRPr="0090162B" w:rsidRDefault="0090162B" w:rsidP="0090162B">
            <w:pPr>
              <w:spacing w:after="60"/>
              <w:jc w:val="both"/>
            </w:pPr>
            <w:r w:rsidRPr="0090162B">
              <w:rPr>
                <w:lang w:val="fr-BE"/>
              </w:rPr>
              <w:t>La ou les tranches conditionnelles seront commandées au moyen d’une lettre de</w:t>
            </w:r>
            <w:r w:rsidRPr="0090162B">
              <w:rPr>
                <w:rFonts w:ascii="Arial" w:hAnsi="Arial" w:cs="Arial"/>
                <w:lang w:val="fr-BE"/>
              </w:rPr>
              <w:t> </w:t>
            </w:r>
            <w:r w:rsidRPr="0090162B">
              <w:rPr>
                <w:lang w:val="fr-BE"/>
              </w:rPr>
              <w:t>commande.</w:t>
            </w:r>
            <w:r w:rsidRPr="0090162B">
              <w:rPr>
                <w:rFonts w:cs="Century Gothic"/>
                <w:lang w:val="fr-BE"/>
              </w:rPr>
              <w:t> </w:t>
            </w:r>
            <w:r w:rsidRPr="0090162B">
              <w:t> </w:t>
            </w:r>
          </w:p>
          <w:p w14:paraId="614ED293" w14:textId="77777777" w:rsidR="0090162B" w:rsidRPr="0090162B" w:rsidRDefault="0090162B" w:rsidP="0090162B">
            <w:pPr>
              <w:spacing w:after="60"/>
              <w:jc w:val="both"/>
            </w:pPr>
            <w:r w:rsidRPr="0090162B">
              <w:t> </w:t>
            </w:r>
          </w:p>
          <w:p w14:paraId="58C5F22C" w14:textId="6E8651A6" w:rsidR="0090162B" w:rsidRPr="000250BF" w:rsidRDefault="0090162B" w:rsidP="0090162B">
            <w:pPr>
              <w:spacing w:after="60"/>
              <w:jc w:val="both"/>
              <w:rPr>
                <w:b/>
                <w:bCs/>
              </w:rPr>
            </w:pPr>
            <w:r w:rsidRPr="0090162B">
              <w:rPr>
                <w:lang w:val="fr-BE"/>
              </w:rPr>
              <w:t xml:space="preserve">Aucune demande d’indemnité ne pourra être réclamée pour l’éventuelle période s’écoulant entre la fin de la </w:t>
            </w:r>
            <w:r w:rsidRPr="0090162B">
              <w:rPr>
                <w:lang w:val="fr-BE"/>
              </w:rPr>
              <w:lastRenderedPageBreak/>
              <w:t>tranche ferme et le début de la ou les tranches conditionnelles.</w:t>
            </w:r>
            <w:r w:rsidRPr="0090162B">
              <w:rPr>
                <w:b/>
                <w:bCs/>
              </w:rPr>
              <w:t> </w:t>
            </w:r>
          </w:p>
        </w:tc>
        <w:tc>
          <w:tcPr>
            <w:tcW w:w="4638" w:type="dxa"/>
            <w:shd w:val="clear" w:color="auto" w:fill="FFFFFF" w:themeFill="background1"/>
            <w:vAlign w:val="center"/>
          </w:tcPr>
          <w:p w14:paraId="5BC7C177" w14:textId="77777777" w:rsidR="00B65EFA" w:rsidRDefault="0090162B" w:rsidP="0090162B">
            <w:pPr>
              <w:spacing w:after="60"/>
              <w:jc w:val="both"/>
              <w:rPr>
                <w:b/>
                <w:bCs/>
              </w:rPr>
            </w:pPr>
            <w:proofErr w:type="spellStart"/>
            <w:r>
              <w:rPr>
                <w:b/>
                <w:bCs/>
              </w:rPr>
              <w:lastRenderedPageBreak/>
              <w:t>Nieuw</w:t>
            </w:r>
            <w:proofErr w:type="spellEnd"/>
            <w:r>
              <w:rPr>
                <w:b/>
                <w:bCs/>
              </w:rPr>
              <w:t> :</w:t>
            </w:r>
          </w:p>
          <w:p w14:paraId="48A479FB" w14:textId="77777777" w:rsidR="0090162B" w:rsidRDefault="0090162B" w:rsidP="0090162B">
            <w:pPr>
              <w:spacing w:after="60"/>
              <w:jc w:val="both"/>
              <w:rPr>
                <w:b/>
                <w:bCs/>
                <w:i/>
                <w:iCs/>
                <w:u w:val="single"/>
                <w:lang w:val="nl-NL"/>
              </w:rPr>
            </w:pPr>
          </w:p>
          <w:p w14:paraId="4AC05691" w14:textId="4F47ECBC" w:rsidR="0090162B" w:rsidRPr="0090162B" w:rsidRDefault="0090162B" w:rsidP="0090162B">
            <w:pPr>
              <w:spacing w:after="60"/>
              <w:jc w:val="both"/>
              <w:rPr>
                <w:b/>
                <w:bCs/>
              </w:rPr>
            </w:pPr>
            <w:r>
              <w:rPr>
                <w:b/>
                <w:bCs/>
                <w:i/>
                <w:iCs/>
                <w:u w:val="single"/>
                <w:lang w:val="nl-NL"/>
              </w:rPr>
              <w:t>“</w:t>
            </w:r>
            <w:r w:rsidRPr="0017065E">
              <w:rPr>
                <w:b/>
                <w:bCs/>
                <w:i/>
                <w:iCs/>
                <w:color w:val="E5004D" w:themeColor="accent4"/>
                <w:u w:val="single"/>
                <w:lang w:val="nl-NL"/>
              </w:rPr>
              <w:t>(x)</w:t>
            </w:r>
            <w:r w:rsidRPr="0090162B">
              <w:rPr>
                <w:b/>
                <w:bCs/>
                <w:i/>
                <w:iCs/>
                <w:u w:val="single"/>
                <w:lang w:val="nl-NL"/>
              </w:rPr>
              <w:t xml:space="preserve"> </w:t>
            </w:r>
            <w:r w:rsidR="000E35BE" w:rsidRPr="000E35BE">
              <w:rPr>
                <w:b/>
                <w:bCs/>
                <w:u w:val="single"/>
                <w:lang w:val="nl-NL"/>
              </w:rPr>
              <w:t>Art. 57:</w:t>
            </w:r>
            <w:r w:rsidR="000E35BE">
              <w:rPr>
                <w:b/>
                <w:bCs/>
                <w:i/>
                <w:iCs/>
                <w:u w:val="single"/>
                <w:lang w:val="nl-NL"/>
              </w:rPr>
              <w:t xml:space="preserve"> </w:t>
            </w:r>
            <w:r w:rsidRPr="0090162B">
              <w:rPr>
                <w:b/>
                <w:bCs/>
                <w:u w:val="single"/>
                <w:lang w:val="nl-NL"/>
              </w:rPr>
              <w:t>Opdracht in schijven</w:t>
            </w:r>
            <w:r w:rsidRPr="0090162B">
              <w:rPr>
                <w:b/>
                <w:bCs/>
              </w:rPr>
              <w:t> </w:t>
            </w:r>
          </w:p>
          <w:p w14:paraId="4FC5DF41" w14:textId="77777777" w:rsidR="0090162B" w:rsidRPr="0090162B" w:rsidRDefault="0090162B" w:rsidP="0090162B">
            <w:pPr>
              <w:spacing w:after="60"/>
              <w:jc w:val="both"/>
              <w:rPr>
                <w:b/>
                <w:bCs/>
              </w:rPr>
            </w:pPr>
            <w:r w:rsidRPr="0090162B">
              <w:rPr>
                <w:b/>
                <w:bCs/>
                <w:lang w:val="nl-NL"/>
              </w:rPr>
              <w:t> </w:t>
            </w:r>
            <w:r w:rsidRPr="0090162B">
              <w:rPr>
                <w:b/>
                <w:bCs/>
              </w:rPr>
              <w:t> </w:t>
            </w:r>
          </w:p>
          <w:p w14:paraId="75128DA3" w14:textId="1551CA02" w:rsidR="0090162B" w:rsidRPr="0090162B" w:rsidRDefault="0090162B" w:rsidP="0090162B">
            <w:pPr>
              <w:spacing w:after="60"/>
              <w:jc w:val="both"/>
              <w:rPr>
                <w:b/>
                <w:bCs/>
              </w:rPr>
            </w:pPr>
            <w:r w:rsidRPr="0090162B">
              <w:rPr>
                <w:lang w:val="nl-NL"/>
              </w:rPr>
              <w:t xml:space="preserve">Onderhavige opdracht is een opdracht in schijven. De opdracht bestaat uit een vaste schijf en uit </w:t>
            </w:r>
            <w:r w:rsidRPr="003B1750">
              <w:rPr>
                <w:b/>
                <w:bCs/>
                <w:i/>
                <w:iCs/>
                <w:color w:val="7D9BBD" w:themeColor="accent3" w:themeTint="99"/>
                <w:lang w:val="nl-NL"/>
              </w:rPr>
              <w:t>[XXX]</w:t>
            </w:r>
            <w:r w:rsidRPr="003B1750">
              <w:rPr>
                <w:color w:val="7D9BBD" w:themeColor="accent3" w:themeTint="99"/>
                <w:lang w:val="nl-NL"/>
              </w:rPr>
              <w:t xml:space="preserve"> </w:t>
            </w:r>
            <w:r w:rsidRPr="0090162B">
              <w:rPr>
                <w:lang w:val="nl-NL"/>
              </w:rPr>
              <w:t>voorwaardelijke schijven</w:t>
            </w:r>
            <w:r w:rsidRPr="0090162B">
              <w:rPr>
                <w:b/>
                <w:bCs/>
                <w:lang w:val="nl-NL"/>
              </w:rPr>
              <w:t>. </w:t>
            </w:r>
            <w:r w:rsidRPr="0090162B">
              <w:rPr>
                <w:b/>
                <w:bCs/>
              </w:rPr>
              <w:t> </w:t>
            </w:r>
          </w:p>
          <w:p w14:paraId="63D09BED" w14:textId="77777777" w:rsidR="0090162B" w:rsidRPr="0090162B" w:rsidRDefault="0090162B" w:rsidP="0090162B">
            <w:pPr>
              <w:spacing w:after="60"/>
              <w:jc w:val="both"/>
            </w:pPr>
            <w:r w:rsidRPr="0090162B">
              <w:rPr>
                <w:lang w:val="nl-NL"/>
              </w:rPr>
              <w:t xml:space="preserve">De voorwaarde heeft betrekking op </w:t>
            </w:r>
            <w:r w:rsidRPr="0090162B">
              <w:rPr>
                <w:i/>
                <w:iCs/>
                <w:lang w:val="nl-NL"/>
              </w:rPr>
              <w:t xml:space="preserve">[in te vullen]. </w:t>
            </w:r>
            <w:r w:rsidRPr="003B1750">
              <w:rPr>
                <w:i/>
                <w:iCs/>
                <w:color w:val="E5004D" w:themeColor="accent4"/>
                <w:lang w:val="nl-NL"/>
              </w:rPr>
              <w:t>(Voorbeeld: economische en financiële onzekerheden)</w:t>
            </w:r>
            <w:r w:rsidRPr="003B1750">
              <w:rPr>
                <w:color w:val="E5004D" w:themeColor="accent4"/>
              </w:rPr>
              <w:t> </w:t>
            </w:r>
          </w:p>
          <w:p w14:paraId="54FABAB9" w14:textId="77777777" w:rsidR="0090162B" w:rsidRPr="0090162B" w:rsidRDefault="0090162B" w:rsidP="0090162B">
            <w:pPr>
              <w:spacing w:after="60"/>
              <w:jc w:val="both"/>
            </w:pPr>
            <w:r w:rsidRPr="0090162B">
              <w:rPr>
                <w:lang w:val="nl-NL"/>
              </w:rPr>
              <w:t xml:space="preserve">De vaste schijf omvat: </w:t>
            </w:r>
            <w:r w:rsidRPr="003B1750">
              <w:rPr>
                <w:b/>
                <w:bCs/>
                <w:i/>
                <w:iCs/>
                <w:color w:val="7D9BBD" w:themeColor="accent3" w:themeTint="99"/>
                <w:lang w:val="nl-NL"/>
              </w:rPr>
              <w:t>[in te vullen]</w:t>
            </w:r>
            <w:r w:rsidRPr="003B1750">
              <w:rPr>
                <w:color w:val="7D9BBD" w:themeColor="accent3" w:themeTint="99"/>
              </w:rPr>
              <w:t> </w:t>
            </w:r>
          </w:p>
          <w:p w14:paraId="31DA2D11" w14:textId="77777777" w:rsidR="0090162B" w:rsidRPr="0090162B" w:rsidRDefault="0090162B" w:rsidP="0090162B">
            <w:pPr>
              <w:spacing w:after="60"/>
              <w:jc w:val="both"/>
            </w:pPr>
            <w:r w:rsidRPr="0090162B">
              <w:rPr>
                <w:lang w:val="nl-NL"/>
              </w:rPr>
              <w:t xml:space="preserve">De voorwaardelijke </w:t>
            </w:r>
            <w:proofErr w:type="spellStart"/>
            <w:r w:rsidRPr="0090162B">
              <w:rPr>
                <w:lang w:val="nl-NL"/>
              </w:rPr>
              <w:t>schij</w:t>
            </w:r>
            <w:proofErr w:type="spellEnd"/>
            <w:r w:rsidRPr="0090162B">
              <w:rPr>
                <w:lang w:val="nl-NL"/>
              </w:rPr>
              <w:t xml:space="preserve">(f)(en) omvat(ten): </w:t>
            </w:r>
            <w:r w:rsidRPr="003B1750">
              <w:rPr>
                <w:b/>
                <w:bCs/>
                <w:i/>
                <w:iCs/>
                <w:color w:val="7D9BBD" w:themeColor="accent3" w:themeTint="99"/>
                <w:lang w:val="nl-NL"/>
              </w:rPr>
              <w:t>[in te vullen]</w:t>
            </w:r>
            <w:r w:rsidRPr="003B1750">
              <w:rPr>
                <w:color w:val="7D9BBD" w:themeColor="accent3" w:themeTint="99"/>
              </w:rPr>
              <w:t> </w:t>
            </w:r>
          </w:p>
          <w:p w14:paraId="19FFA132" w14:textId="77777777" w:rsidR="0090162B" w:rsidRPr="0090162B" w:rsidRDefault="0090162B" w:rsidP="0090162B">
            <w:pPr>
              <w:spacing w:after="60"/>
              <w:jc w:val="both"/>
            </w:pPr>
            <w:r w:rsidRPr="0090162B">
              <w:rPr>
                <w:lang w:val="nl-NL"/>
              </w:rPr>
              <w:t> </w:t>
            </w:r>
            <w:r w:rsidRPr="0090162B">
              <w:t> </w:t>
            </w:r>
          </w:p>
          <w:p w14:paraId="7ED7C198" w14:textId="77777777" w:rsidR="0090162B" w:rsidRPr="0090162B" w:rsidRDefault="0090162B" w:rsidP="0090162B">
            <w:pPr>
              <w:spacing w:after="60"/>
              <w:jc w:val="both"/>
            </w:pPr>
            <w:r w:rsidRPr="0090162B">
              <w:rPr>
                <w:lang w:val="nl-NL"/>
              </w:rPr>
              <w:t xml:space="preserve">De inschrijver is verplicht prijzen in te dienen voor de vaste schijf en voor de voorwaardelijke </w:t>
            </w:r>
            <w:proofErr w:type="spellStart"/>
            <w:r w:rsidRPr="0090162B">
              <w:rPr>
                <w:lang w:val="nl-NL"/>
              </w:rPr>
              <w:t>schij</w:t>
            </w:r>
            <w:proofErr w:type="spellEnd"/>
            <w:r w:rsidRPr="0090162B">
              <w:rPr>
                <w:lang w:val="nl-NL"/>
              </w:rPr>
              <w:t>(f)(en).</w:t>
            </w:r>
            <w:r w:rsidRPr="0090162B">
              <w:t> </w:t>
            </w:r>
          </w:p>
          <w:p w14:paraId="362ADA88" w14:textId="77777777" w:rsidR="0090162B" w:rsidRPr="0090162B" w:rsidRDefault="0090162B" w:rsidP="0090162B">
            <w:pPr>
              <w:spacing w:after="60"/>
              <w:jc w:val="both"/>
            </w:pPr>
            <w:r w:rsidRPr="0090162B">
              <w:rPr>
                <w:lang w:val="nl-NL"/>
              </w:rPr>
              <w:t> </w:t>
            </w:r>
            <w:r w:rsidRPr="0090162B">
              <w:t> </w:t>
            </w:r>
          </w:p>
          <w:p w14:paraId="250E660E" w14:textId="77777777" w:rsidR="0090162B" w:rsidRPr="0090162B" w:rsidRDefault="0090162B" w:rsidP="0090162B">
            <w:pPr>
              <w:spacing w:after="60"/>
              <w:jc w:val="both"/>
            </w:pPr>
            <w:r w:rsidRPr="0090162B">
              <w:rPr>
                <w:lang w:val="nl-NL"/>
              </w:rPr>
              <w:t>De vaste verbintenis van de aanbestedende overheid beperkt zich tot de vaste schijf.</w:t>
            </w:r>
            <w:r w:rsidRPr="0090162B">
              <w:t> </w:t>
            </w:r>
          </w:p>
          <w:p w14:paraId="346DE7FA" w14:textId="77777777" w:rsidR="0090162B" w:rsidRPr="0090162B" w:rsidRDefault="0090162B" w:rsidP="0090162B">
            <w:pPr>
              <w:spacing w:after="60"/>
              <w:jc w:val="both"/>
            </w:pPr>
            <w:r w:rsidRPr="0090162B">
              <w:rPr>
                <w:lang w:val="nl-NL"/>
              </w:rPr>
              <w:t xml:space="preserve">De aanbestedende overheid behoudt zich het recht voor om de voorwaardelijke </w:t>
            </w:r>
            <w:proofErr w:type="spellStart"/>
            <w:r w:rsidRPr="0090162B">
              <w:rPr>
                <w:lang w:val="nl-NL"/>
              </w:rPr>
              <w:t>schij</w:t>
            </w:r>
            <w:proofErr w:type="spellEnd"/>
            <w:r w:rsidRPr="0090162B">
              <w:rPr>
                <w:lang w:val="nl-NL"/>
              </w:rPr>
              <w:t>(f)(en) niet te bestellen en de geselecteerde inschrijver kan als gevolg daarvan geen aanspraak maken op een vergoeding. </w:t>
            </w:r>
            <w:r w:rsidRPr="0090162B">
              <w:t> </w:t>
            </w:r>
          </w:p>
          <w:p w14:paraId="776920D5" w14:textId="77777777" w:rsidR="0090162B" w:rsidRPr="0090162B" w:rsidRDefault="0090162B" w:rsidP="0090162B">
            <w:pPr>
              <w:spacing w:after="60"/>
              <w:jc w:val="both"/>
            </w:pPr>
            <w:r w:rsidRPr="0090162B">
              <w:rPr>
                <w:lang w:val="nl-NL"/>
              </w:rPr>
              <w:t> </w:t>
            </w:r>
            <w:r w:rsidRPr="0090162B">
              <w:t> </w:t>
            </w:r>
          </w:p>
          <w:p w14:paraId="171D825E" w14:textId="77777777" w:rsidR="0090162B" w:rsidRPr="0090162B" w:rsidRDefault="0090162B" w:rsidP="0090162B">
            <w:pPr>
              <w:spacing w:after="60"/>
              <w:jc w:val="both"/>
            </w:pPr>
            <w:proofErr w:type="gramStart"/>
            <w:r w:rsidRPr="0090162B">
              <w:rPr>
                <w:lang w:val="nl-NL"/>
              </w:rPr>
              <w:t>Indien</w:t>
            </w:r>
            <w:proofErr w:type="gramEnd"/>
            <w:r w:rsidRPr="0090162B">
              <w:rPr>
                <w:lang w:val="nl-NL"/>
              </w:rPr>
              <w:t xml:space="preserve"> de voorwaardelijke </w:t>
            </w:r>
            <w:proofErr w:type="spellStart"/>
            <w:r w:rsidRPr="0090162B">
              <w:rPr>
                <w:lang w:val="nl-NL"/>
              </w:rPr>
              <w:t>schij</w:t>
            </w:r>
            <w:proofErr w:type="spellEnd"/>
            <w:r w:rsidRPr="0090162B">
              <w:rPr>
                <w:lang w:val="nl-NL"/>
              </w:rPr>
              <w:t>(f)(en) wordt (worden) besteld, blijft de uitvoering van de opdracht onderworpen aan de toepassing van de bepalingen van dit bijzonder bestek. </w:t>
            </w:r>
            <w:r w:rsidRPr="0090162B">
              <w:t> </w:t>
            </w:r>
          </w:p>
          <w:p w14:paraId="621F14B5" w14:textId="77777777" w:rsidR="0090162B" w:rsidRPr="0090162B" w:rsidRDefault="0090162B" w:rsidP="0090162B">
            <w:pPr>
              <w:spacing w:after="60"/>
              <w:jc w:val="both"/>
            </w:pPr>
            <w:r w:rsidRPr="0090162B">
              <w:rPr>
                <w:lang w:val="nl-NL"/>
              </w:rPr>
              <w:t> </w:t>
            </w:r>
            <w:r w:rsidRPr="0090162B">
              <w:t> </w:t>
            </w:r>
          </w:p>
          <w:p w14:paraId="5D6A454F" w14:textId="77777777" w:rsidR="0090162B" w:rsidRPr="0090162B" w:rsidRDefault="0090162B" w:rsidP="0090162B">
            <w:pPr>
              <w:spacing w:after="60"/>
              <w:jc w:val="both"/>
            </w:pPr>
            <w:r w:rsidRPr="0090162B">
              <w:rPr>
                <w:lang w:val="nl-NL"/>
              </w:rPr>
              <w:t xml:space="preserve">De bestelling van de voorwaardelijke </w:t>
            </w:r>
            <w:proofErr w:type="spellStart"/>
            <w:r w:rsidRPr="0090162B">
              <w:rPr>
                <w:lang w:val="nl-NL"/>
              </w:rPr>
              <w:t>schij</w:t>
            </w:r>
            <w:proofErr w:type="spellEnd"/>
            <w:r w:rsidRPr="0090162B">
              <w:rPr>
                <w:lang w:val="nl-NL"/>
              </w:rPr>
              <w:t>(f)(en) gebeurt door middel van een bestelbrief. </w:t>
            </w:r>
            <w:r w:rsidRPr="0090162B">
              <w:t> </w:t>
            </w:r>
          </w:p>
          <w:p w14:paraId="50F1D492" w14:textId="77777777" w:rsidR="0090162B" w:rsidRPr="0090162B" w:rsidRDefault="0090162B" w:rsidP="0090162B">
            <w:pPr>
              <w:spacing w:after="60"/>
              <w:jc w:val="both"/>
            </w:pPr>
            <w:r w:rsidRPr="0090162B">
              <w:rPr>
                <w:lang w:val="nl-NL"/>
              </w:rPr>
              <w:t> </w:t>
            </w:r>
            <w:r w:rsidRPr="0090162B">
              <w:t> </w:t>
            </w:r>
          </w:p>
          <w:p w14:paraId="6874BBF4" w14:textId="600C2A7F" w:rsidR="0090162B" w:rsidRDefault="0090162B" w:rsidP="0090162B">
            <w:pPr>
              <w:spacing w:after="60"/>
              <w:jc w:val="both"/>
              <w:rPr>
                <w:lang w:val="nl-NL"/>
              </w:rPr>
            </w:pPr>
            <w:r w:rsidRPr="0090162B">
              <w:rPr>
                <w:lang w:val="nl-NL"/>
              </w:rPr>
              <w:t xml:space="preserve">Tussen het einde van de vaste schijf en het begin van de voorwaardelijke </w:t>
            </w:r>
            <w:proofErr w:type="spellStart"/>
            <w:r w:rsidRPr="0090162B">
              <w:rPr>
                <w:lang w:val="nl-NL"/>
              </w:rPr>
              <w:t>schij</w:t>
            </w:r>
            <w:proofErr w:type="spellEnd"/>
            <w:r w:rsidRPr="0090162B">
              <w:rPr>
                <w:lang w:val="nl-NL"/>
              </w:rPr>
              <w:t>(f)(en) kan geen schadevergoeding worden geëist.</w:t>
            </w:r>
            <w:r>
              <w:rPr>
                <w:lang w:val="nl-NL"/>
              </w:rPr>
              <w:t>”</w:t>
            </w:r>
          </w:p>
          <w:p w14:paraId="6D0C505C" w14:textId="77777777" w:rsidR="0090162B" w:rsidRPr="0090162B" w:rsidRDefault="0090162B" w:rsidP="0090162B">
            <w:pPr>
              <w:spacing w:after="60"/>
              <w:jc w:val="both"/>
            </w:pPr>
          </w:p>
          <w:p w14:paraId="3CE85BAD" w14:textId="2BC49431" w:rsidR="0090162B" w:rsidRDefault="0090162B" w:rsidP="0090162B">
            <w:pPr>
              <w:spacing w:after="60"/>
              <w:jc w:val="both"/>
              <w:rPr>
                <w:b/>
                <w:bCs/>
              </w:rPr>
            </w:pPr>
          </w:p>
        </w:tc>
      </w:tr>
      <w:tr w:rsidR="00B65EFA" w:rsidRPr="00BB7DE6" w14:paraId="38E65916" w14:textId="77777777" w:rsidTr="00F93696">
        <w:trPr>
          <w:trHeight w:val="851"/>
        </w:trPr>
        <w:tc>
          <w:tcPr>
            <w:tcW w:w="4424" w:type="dxa"/>
            <w:shd w:val="clear" w:color="auto" w:fill="FFFFFF" w:themeFill="background1"/>
            <w:vAlign w:val="center"/>
          </w:tcPr>
          <w:p w14:paraId="482A5A4F" w14:textId="77777777" w:rsidR="00B65EFA" w:rsidRDefault="0090162B" w:rsidP="0090162B">
            <w:pPr>
              <w:spacing w:after="60"/>
              <w:jc w:val="both"/>
              <w:rPr>
                <w:b/>
                <w:bCs/>
              </w:rPr>
            </w:pPr>
            <w:r>
              <w:rPr>
                <w:b/>
                <w:bCs/>
              </w:rPr>
              <w:lastRenderedPageBreak/>
              <w:t>Nouveauté :</w:t>
            </w:r>
          </w:p>
          <w:p w14:paraId="2E4B7811" w14:textId="77777777" w:rsidR="0090162B" w:rsidRDefault="0090162B" w:rsidP="0090162B">
            <w:pPr>
              <w:spacing w:after="60"/>
              <w:jc w:val="both"/>
              <w:rPr>
                <w:b/>
                <w:bCs/>
              </w:rPr>
            </w:pPr>
          </w:p>
          <w:p w14:paraId="7EB2DCDD" w14:textId="18B06994" w:rsidR="0090162B" w:rsidRPr="0090162B" w:rsidRDefault="0090162B" w:rsidP="0090162B">
            <w:pPr>
              <w:spacing w:after="60"/>
              <w:jc w:val="both"/>
              <w:rPr>
                <w:b/>
                <w:bCs/>
              </w:rPr>
            </w:pPr>
            <w:r>
              <w:rPr>
                <w:b/>
                <w:bCs/>
                <w:u w:val="single"/>
              </w:rPr>
              <w:t>« </w:t>
            </w:r>
            <w:r w:rsidR="000E35BE">
              <w:rPr>
                <w:b/>
                <w:bCs/>
                <w:u w:val="single"/>
              </w:rPr>
              <w:t xml:space="preserve">Art. 58 : </w:t>
            </w:r>
            <w:r w:rsidRPr="0090162B">
              <w:rPr>
                <w:b/>
                <w:bCs/>
                <w:u w:val="single"/>
              </w:rPr>
              <w:t>Division en lot</w:t>
            </w:r>
            <w:r w:rsidRPr="0090162B">
              <w:rPr>
                <w:b/>
                <w:bCs/>
              </w:rPr>
              <w:t> </w:t>
            </w:r>
          </w:p>
          <w:p w14:paraId="2ECFFE47" w14:textId="77777777" w:rsidR="0090162B" w:rsidRPr="0090162B" w:rsidRDefault="0090162B" w:rsidP="0090162B">
            <w:pPr>
              <w:spacing w:after="60"/>
              <w:jc w:val="both"/>
              <w:rPr>
                <w:b/>
                <w:bCs/>
              </w:rPr>
            </w:pPr>
            <w:r w:rsidRPr="0090162B">
              <w:rPr>
                <w:b/>
                <w:bCs/>
              </w:rPr>
              <w:t> </w:t>
            </w:r>
          </w:p>
          <w:p w14:paraId="7C5AA429" w14:textId="09091902" w:rsidR="0090162B" w:rsidRPr="000E35BE" w:rsidRDefault="00A82D26" w:rsidP="0090162B">
            <w:pPr>
              <w:spacing w:after="60"/>
              <w:jc w:val="both"/>
              <w:rPr>
                <w:color w:val="E5004D" w:themeColor="accent4"/>
              </w:rPr>
            </w:pPr>
            <w:r w:rsidRPr="000E35BE">
              <w:rPr>
                <w:i/>
                <w:iCs/>
                <w:color w:val="E5004D" w:themeColor="accent4"/>
              </w:rPr>
              <w:t>Choisir une des clauses</w:t>
            </w:r>
          </w:p>
          <w:p w14:paraId="3C58A5D7" w14:textId="77777777" w:rsidR="0090162B" w:rsidRPr="0090162B" w:rsidRDefault="0090162B" w:rsidP="0090162B">
            <w:pPr>
              <w:spacing w:after="60"/>
              <w:jc w:val="both"/>
              <w:rPr>
                <w:b/>
                <w:bCs/>
              </w:rPr>
            </w:pPr>
            <w:r w:rsidRPr="0090162B">
              <w:rPr>
                <w:b/>
                <w:bCs/>
              </w:rPr>
              <w:t> </w:t>
            </w:r>
          </w:p>
          <w:p w14:paraId="2FDF0724" w14:textId="1C1B9889" w:rsidR="0090162B" w:rsidRPr="0090162B" w:rsidRDefault="000E35BE" w:rsidP="0090162B">
            <w:pPr>
              <w:spacing w:after="60"/>
              <w:jc w:val="both"/>
            </w:pPr>
            <w:r w:rsidRPr="000E35BE">
              <w:rPr>
                <w:b/>
                <w:bCs/>
                <w:i/>
                <w:iCs/>
                <w:color w:val="E5004D" w:themeColor="accent4"/>
              </w:rPr>
              <w:t xml:space="preserve">(x) </w:t>
            </w:r>
            <w:r w:rsidR="0090162B" w:rsidRPr="0090162B">
              <w:t>Le marché est divisé en lots. Ils sont déterminés dans l’avis de marché. </w:t>
            </w:r>
          </w:p>
          <w:p w14:paraId="1A21C859" w14:textId="77777777" w:rsidR="0090162B" w:rsidRPr="0090162B" w:rsidRDefault="0090162B" w:rsidP="0090162B">
            <w:pPr>
              <w:spacing w:after="60"/>
              <w:jc w:val="both"/>
            </w:pPr>
            <w:r w:rsidRPr="0090162B">
              <w:t> </w:t>
            </w:r>
          </w:p>
          <w:p w14:paraId="7DFCE5AE" w14:textId="0926E022" w:rsidR="0090162B" w:rsidRPr="0090162B" w:rsidRDefault="000E35BE" w:rsidP="0090162B">
            <w:pPr>
              <w:spacing w:after="60"/>
              <w:jc w:val="both"/>
            </w:pPr>
            <w:r w:rsidRPr="000E35BE">
              <w:rPr>
                <w:b/>
                <w:bCs/>
                <w:i/>
                <w:iCs/>
                <w:color w:val="E5004D" w:themeColor="accent4"/>
              </w:rPr>
              <w:t>(x)</w:t>
            </w:r>
            <w:r w:rsidRPr="000E35BE">
              <w:rPr>
                <w:color w:val="E5004D" w:themeColor="accent4"/>
              </w:rPr>
              <w:t xml:space="preserve"> </w:t>
            </w:r>
            <w:r w:rsidR="0090162B" w:rsidRPr="0090162B">
              <w:t>Par dérogation à l’article 58 de la loi du 17 juin 2016, des lots ne sont pas prévus pour ce marché. La nécessité de coordonner les adjudicataires des différents lots pourrait compromettre gravement la bonne exécution du marché. </w:t>
            </w:r>
          </w:p>
          <w:p w14:paraId="6A0430EE" w14:textId="77777777" w:rsidR="0090162B" w:rsidRPr="0090162B" w:rsidRDefault="0090162B" w:rsidP="0090162B">
            <w:pPr>
              <w:spacing w:after="60"/>
              <w:jc w:val="both"/>
            </w:pPr>
            <w:r w:rsidRPr="0090162B">
              <w:t> </w:t>
            </w:r>
          </w:p>
          <w:p w14:paraId="3DD609E1" w14:textId="77777777" w:rsidR="0090162B" w:rsidRPr="00651383" w:rsidRDefault="0090162B" w:rsidP="0090162B">
            <w:pPr>
              <w:spacing w:after="60"/>
              <w:jc w:val="both"/>
              <w:rPr>
                <w:color w:val="E5004D" w:themeColor="accent4"/>
              </w:rPr>
            </w:pPr>
            <w:r w:rsidRPr="00651383">
              <w:rPr>
                <w:i/>
                <w:iCs/>
                <w:color w:val="E5004D" w:themeColor="accent4"/>
              </w:rPr>
              <w:t>Insérez la clause suivante si vous souhaitez que ces lots soient exécutés en un seul marché</w:t>
            </w:r>
            <w:r w:rsidRPr="00651383">
              <w:rPr>
                <w:rFonts w:ascii="Arial" w:hAnsi="Arial" w:cs="Arial"/>
                <w:i/>
                <w:iCs/>
                <w:color w:val="E5004D" w:themeColor="accent4"/>
              </w:rPr>
              <w:t> </w:t>
            </w:r>
            <w:r w:rsidRPr="00651383">
              <w:rPr>
                <w:i/>
                <w:iCs/>
                <w:color w:val="E5004D" w:themeColor="accent4"/>
              </w:rPr>
              <w:t>:</w:t>
            </w:r>
            <w:r w:rsidRPr="00651383">
              <w:rPr>
                <w:color w:val="E5004D" w:themeColor="accent4"/>
              </w:rPr>
              <w:t> </w:t>
            </w:r>
          </w:p>
          <w:p w14:paraId="5745DA66" w14:textId="77777777" w:rsidR="0090162B" w:rsidRPr="00651383" w:rsidRDefault="0090162B" w:rsidP="0090162B">
            <w:pPr>
              <w:spacing w:after="60"/>
              <w:jc w:val="both"/>
            </w:pPr>
            <w:r w:rsidRPr="00651383">
              <w:t> </w:t>
            </w:r>
          </w:p>
          <w:p w14:paraId="0675BF60" w14:textId="77777777" w:rsidR="0090162B" w:rsidRDefault="0090162B" w:rsidP="0090162B">
            <w:pPr>
              <w:spacing w:after="60"/>
              <w:jc w:val="both"/>
              <w:rPr>
                <w:i/>
                <w:iCs/>
              </w:rPr>
            </w:pPr>
            <w:r w:rsidRPr="00651383">
              <w:rPr>
                <w:b/>
                <w:bCs/>
                <w:i/>
                <w:iCs/>
                <w:color w:val="E5004D" w:themeColor="accent4"/>
              </w:rPr>
              <w:t>(x)</w:t>
            </w:r>
            <w:r w:rsidRPr="00651383">
              <w:rPr>
                <w:color w:val="E5004D" w:themeColor="accent4"/>
              </w:rPr>
              <w:t xml:space="preserve"> </w:t>
            </w:r>
            <w:r w:rsidRPr="00651383">
              <w:t xml:space="preserve">En cas d’attribution de plusieurs lots au même adjudicataire : </w:t>
            </w:r>
            <w:r w:rsidRPr="00651383">
              <w:rPr>
                <w:i/>
                <w:iCs/>
              </w:rPr>
              <w:t>voir article 17 de l’arrêté exécution (infra).</w:t>
            </w:r>
            <w:r>
              <w:rPr>
                <w:i/>
                <w:iCs/>
              </w:rPr>
              <w:t> »</w:t>
            </w:r>
          </w:p>
          <w:p w14:paraId="77E3D35F" w14:textId="77777777" w:rsidR="008746B1" w:rsidRDefault="008746B1" w:rsidP="0090162B">
            <w:pPr>
              <w:spacing w:after="60"/>
              <w:jc w:val="both"/>
              <w:rPr>
                <w:i/>
                <w:iCs/>
              </w:rPr>
            </w:pPr>
          </w:p>
          <w:p w14:paraId="2AD1AAA2" w14:textId="2B07E6D9" w:rsidR="008746B1" w:rsidRPr="000250BF" w:rsidRDefault="008746B1" w:rsidP="0090162B">
            <w:pPr>
              <w:spacing w:after="60"/>
              <w:jc w:val="both"/>
              <w:rPr>
                <w:b/>
                <w:bCs/>
              </w:rPr>
            </w:pPr>
          </w:p>
        </w:tc>
        <w:tc>
          <w:tcPr>
            <w:tcW w:w="4638" w:type="dxa"/>
            <w:shd w:val="clear" w:color="auto" w:fill="FFFFFF" w:themeFill="background1"/>
            <w:vAlign w:val="center"/>
          </w:tcPr>
          <w:p w14:paraId="010DBF22" w14:textId="77777777" w:rsidR="00B65EFA" w:rsidRDefault="0090162B" w:rsidP="0090162B">
            <w:pPr>
              <w:spacing w:after="60"/>
              <w:jc w:val="both"/>
              <w:rPr>
                <w:b/>
                <w:bCs/>
              </w:rPr>
            </w:pPr>
            <w:proofErr w:type="spellStart"/>
            <w:r>
              <w:rPr>
                <w:b/>
                <w:bCs/>
              </w:rPr>
              <w:t>Nieuw</w:t>
            </w:r>
            <w:proofErr w:type="spellEnd"/>
            <w:r>
              <w:rPr>
                <w:b/>
                <w:bCs/>
              </w:rPr>
              <w:t> :</w:t>
            </w:r>
          </w:p>
          <w:p w14:paraId="1B8FA14C" w14:textId="77777777" w:rsidR="0090162B" w:rsidRDefault="0090162B" w:rsidP="0090162B">
            <w:pPr>
              <w:spacing w:after="60"/>
              <w:jc w:val="both"/>
              <w:rPr>
                <w:b/>
                <w:bCs/>
                <w:u w:val="single"/>
                <w:lang w:val="nl-NL"/>
              </w:rPr>
            </w:pPr>
          </w:p>
          <w:p w14:paraId="24488DB2" w14:textId="0E7DA53D" w:rsidR="0090162B" w:rsidRPr="0090162B" w:rsidRDefault="0090162B" w:rsidP="0090162B">
            <w:pPr>
              <w:spacing w:after="60"/>
              <w:jc w:val="both"/>
              <w:rPr>
                <w:b/>
                <w:bCs/>
              </w:rPr>
            </w:pPr>
            <w:r>
              <w:rPr>
                <w:b/>
                <w:bCs/>
                <w:u w:val="single"/>
                <w:lang w:val="nl-NL"/>
              </w:rPr>
              <w:t>“</w:t>
            </w:r>
            <w:r w:rsidRPr="0090162B">
              <w:rPr>
                <w:b/>
                <w:bCs/>
                <w:u w:val="single"/>
                <w:lang w:val="nl-NL"/>
              </w:rPr>
              <w:t>Verdeling in percelen </w:t>
            </w:r>
            <w:r w:rsidRPr="0090162B">
              <w:rPr>
                <w:b/>
                <w:bCs/>
              </w:rPr>
              <w:t> </w:t>
            </w:r>
          </w:p>
          <w:p w14:paraId="00FA026A" w14:textId="77777777" w:rsidR="008746B1" w:rsidRDefault="0090162B" w:rsidP="008746B1">
            <w:pPr>
              <w:spacing w:after="60"/>
              <w:jc w:val="both"/>
              <w:rPr>
                <w:b/>
                <w:bCs/>
              </w:rPr>
            </w:pPr>
            <w:r w:rsidRPr="0090162B">
              <w:rPr>
                <w:b/>
                <w:bCs/>
              </w:rPr>
              <w:t> </w:t>
            </w:r>
          </w:p>
          <w:p w14:paraId="57A5C2C3" w14:textId="28D7FC62" w:rsidR="008746B1" w:rsidRPr="003B1750" w:rsidRDefault="008746B1" w:rsidP="008746B1">
            <w:pPr>
              <w:spacing w:after="60"/>
              <w:jc w:val="both"/>
              <w:rPr>
                <w:i/>
                <w:iCs/>
                <w:color w:val="E5004D" w:themeColor="accent4"/>
              </w:rPr>
            </w:pPr>
            <w:r w:rsidRPr="003B1750">
              <w:rPr>
                <w:i/>
                <w:iCs/>
                <w:color w:val="E5004D" w:themeColor="accent4"/>
              </w:rPr>
              <w:t>Kies één van de onderstaande bepalingen</w:t>
            </w:r>
          </w:p>
          <w:p w14:paraId="252BA3E7" w14:textId="0D2D99CB" w:rsidR="0090162B" w:rsidRPr="0090162B" w:rsidRDefault="0090162B" w:rsidP="0090162B">
            <w:pPr>
              <w:spacing w:after="60"/>
              <w:jc w:val="both"/>
              <w:rPr>
                <w:b/>
                <w:bCs/>
              </w:rPr>
            </w:pPr>
          </w:p>
          <w:p w14:paraId="163B89F8" w14:textId="224882B7" w:rsidR="0090162B" w:rsidRPr="0090162B" w:rsidRDefault="0090162B" w:rsidP="0090162B">
            <w:pPr>
              <w:spacing w:after="60"/>
              <w:jc w:val="both"/>
            </w:pPr>
            <w:r w:rsidRPr="000E35BE">
              <w:rPr>
                <w:b/>
                <w:bCs/>
                <w:i/>
                <w:iCs/>
                <w:color w:val="E5004D" w:themeColor="accent4"/>
                <w:lang w:val="nl-NL"/>
              </w:rPr>
              <w:t>(</w:t>
            </w:r>
            <w:r w:rsidR="000E35BE" w:rsidRPr="000E35BE">
              <w:rPr>
                <w:b/>
                <w:bCs/>
                <w:i/>
                <w:iCs/>
                <w:color w:val="E5004D" w:themeColor="accent4"/>
                <w:lang w:val="nl-NL"/>
              </w:rPr>
              <w:t xml:space="preserve">x) </w:t>
            </w:r>
            <w:r w:rsidRPr="0090162B">
              <w:rPr>
                <w:lang w:val="nl-NL"/>
              </w:rPr>
              <w:t>De opdracht is verdeeld in percelen. Deze worden vastgesteld in de aankondiging van opdracht.</w:t>
            </w:r>
            <w:r w:rsidRPr="0090162B">
              <w:t> </w:t>
            </w:r>
          </w:p>
          <w:p w14:paraId="0528B9A7" w14:textId="77777777" w:rsidR="0090162B" w:rsidRPr="0090162B" w:rsidRDefault="0090162B" w:rsidP="0090162B">
            <w:pPr>
              <w:spacing w:after="60"/>
              <w:jc w:val="both"/>
            </w:pPr>
            <w:r w:rsidRPr="0090162B">
              <w:t> </w:t>
            </w:r>
          </w:p>
          <w:p w14:paraId="0666E4E2" w14:textId="29709EB8" w:rsidR="0090162B" w:rsidRPr="0090162B" w:rsidRDefault="000E35BE" w:rsidP="0090162B">
            <w:pPr>
              <w:spacing w:after="60"/>
              <w:jc w:val="both"/>
            </w:pPr>
            <w:r w:rsidRPr="000E35BE">
              <w:rPr>
                <w:b/>
                <w:bCs/>
                <w:i/>
                <w:iCs/>
                <w:color w:val="E5004D" w:themeColor="accent4"/>
                <w:lang w:val="nl-NL"/>
              </w:rPr>
              <w:t>(x)</w:t>
            </w:r>
            <w:r>
              <w:rPr>
                <w:b/>
                <w:bCs/>
                <w:i/>
                <w:iCs/>
                <w:color w:val="E5004D" w:themeColor="accent4"/>
                <w:lang w:val="nl-NL"/>
              </w:rPr>
              <w:t xml:space="preserve"> </w:t>
            </w:r>
            <w:r w:rsidR="0090162B" w:rsidRPr="0090162B">
              <w:rPr>
                <w:lang w:val="nl-NL"/>
              </w:rPr>
              <w:t>In afwijking van artikel 58 van de wet van 17 juni 2016 worden er geen percelen bepaald voor deze opdracht. De noodzaak tot coördinatie tussen de opdrachtnemers voor de verschillende percelen dreigt de goede uitvoering van de opdracht ernstig te ondermijnen.</w:t>
            </w:r>
            <w:r w:rsidR="0090162B" w:rsidRPr="0090162B">
              <w:t> </w:t>
            </w:r>
          </w:p>
          <w:p w14:paraId="346761D5" w14:textId="77777777" w:rsidR="0090162B" w:rsidRPr="0090162B" w:rsidRDefault="0090162B" w:rsidP="0090162B">
            <w:pPr>
              <w:spacing w:after="60"/>
              <w:jc w:val="both"/>
            </w:pPr>
            <w:r w:rsidRPr="0090162B">
              <w:t> </w:t>
            </w:r>
          </w:p>
          <w:p w14:paraId="7D20F6E6" w14:textId="77777777" w:rsidR="0090162B" w:rsidRPr="00651383" w:rsidRDefault="0090162B" w:rsidP="0090162B">
            <w:pPr>
              <w:spacing w:after="60"/>
              <w:jc w:val="both"/>
              <w:rPr>
                <w:color w:val="E5004D" w:themeColor="accent4"/>
              </w:rPr>
            </w:pPr>
            <w:r w:rsidRPr="00651383">
              <w:rPr>
                <w:i/>
                <w:iCs/>
                <w:color w:val="E5004D" w:themeColor="accent4"/>
                <w:lang w:val="nl-NL"/>
              </w:rPr>
              <w:t>De volgende clausule invoegen indien u wenst dat deze percelen als één enkele opdracht worden uitgevoerd:</w:t>
            </w:r>
            <w:r w:rsidRPr="00651383">
              <w:rPr>
                <w:color w:val="E5004D" w:themeColor="accent4"/>
              </w:rPr>
              <w:t> </w:t>
            </w:r>
          </w:p>
          <w:p w14:paraId="74ACE38A" w14:textId="77777777" w:rsidR="0090162B" w:rsidRPr="00651383" w:rsidRDefault="0090162B" w:rsidP="0090162B">
            <w:pPr>
              <w:spacing w:after="60"/>
              <w:jc w:val="both"/>
            </w:pPr>
            <w:r w:rsidRPr="00651383">
              <w:rPr>
                <w:lang w:val="nl-NL"/>
              </w:rPr>
              <w:t> </w:t>
            </w:r>
            <w:r w:rsidRPr="00651383">
              <w:t> </w:t>
            </w:r>
          </w:p>
          <w:p w14:paraId="27A22D6E" w14:textId="035B1176" w:rsidR="0090162B" w:rsidRPr="0090162B" w:rsidRDefault="0090162B" w:rsidP="0090162B">
            <w:pPr>
              <w:spacing w:after="60"/>
              <w:jc w:val="both"/>
            </w:pPr>
            <w:r w:rsidRPr="00651383">
              <w:rPr>
                <w:b/>
                <w:bCs/>
                <w:i/>
                <w:iCs/>
                <w:color w:val="E5004D" w:themeColor="accent4"/>
                <w:lang w:val="nl-NL"/>
              </w:rPr>
              <w:t>(x)</w:t>
            </w:r>
            <w:r w:rsidRPr="00651383">
              <w:rPr>
                <w:color w:val="E5004D" w:themeColor="accent4"/>
                <w:lang w:val="nl-NL"/>
              </w:rPr>
              <w:t xml:space="preserve"> </w:t>
            </w:r>
            <w:proofErr w:type="gramStart"/>
            <w:r w:rsidRPr="00651383">
              <w:rPr>
                <w:lang w:val="nl-NL"/>
              </w:rPr>
              <w:t>Indien</w:t>
            </w:r>
            <w:proofErr w:type="gramEnd"/>
            <w:r w:rsidRPr="00651383">
              <w:rPr>
                <w:lang w:val="nl-NL"/>
              </w:rPr>
              <w:t xml:space="preserve"> meerdere percelen worden gegund aan dezelfde opdrachtnemer: zie artikel 17 van het uitvoeringsbesluit (hieronder).”</w:t>
            </w:r>
          </w:p>
          <w:p w14:paraId="488BDE92" w14:textId="7E3DB8A4" w:rsidR="0090162B" w:rsidRDefault="0090162B" w:rsidP="0090162B">
            <w:pPr>
              <w:spacing w:after="60"/>
              <w:jc w:val="both"/>
              <w:rPr>
                <w:b/>
                <w:bCs/>
              </w:rPr>
            </w:pPr>
          </w:p>
        </w:tc>
      </w:tr>
      <w:tr w:rsidR="00B65EFA" w:rsidRPr="00BB7DE6" w14:paraId="3874FCDF" w14:textId="77777777" w:rsidTr="00F93696">
        <w:trPr>
          <w:trHeight w:val="851"/>
        </w:trPr>
        <w:tc>
          <w:tcPr>
            <w:tcW w:w="4424" w:type="dxa"/>
            <w:shd w:val="clear" w:color="auto" w:fill="00A4B7" w:themeFill="accent1"/>
            <w:vAlign w:val="center"/>
          </w:tcPr>
          <w:p w14:paraId="7CCF52FA" w14:textId="01B92285" w:rsidR="00B65EFA" w:rsidRPr="000250BF" w:rsidRDefault="0090162B" w:rsidP="0090162B">
            <w:pPr>
              <w:spacing w:after="60"/>
              <w:jc w:val="center"/>
              <w:rPr>
                <w:b/>
                <w:bCs/>
              </w:rPr>
            </w:pPr>
            <w:r w:rsidRPr="0090162B">
              <w:rPr>
                <w:color w:val="FFFFFF" w:themeColor="background1"/>
              </w:rPr>
              <w:t>Arrêté royal du 18 avril 2017 (arrêté « Passation »)</w:t>
            </w:r>
          </w:p>
        </w:tc>
        <w:tc>
          <w:tcPr>
            <w:tcW w:w="4638" w:type="dxa"/>
            <w:shd w:val="clear" w:color="auto" w:fill="00A4B7" w:themeFill="accent1"/>
            <w:vAlign w:val="center"/>
          </w:tcPr>
          <w:p w14:paraId="38AF4EF6" w14:textId="1E9233B8" w:rsidR="00B65EFA" w:rsidRDefault="0090162B" w:rsidP="0090162B">
            <w:pPr>
              <w:spacing w:after="60"/>
              <w:jc w:val="center"/>
              <w:rPr>
                <w:b/>
                <w:bCs/>
              </w:rPr>
            </w:pPr>
            <w:proofErr w:type="spellStart"/>
            <w:r w:rsidRPr="0090162B">
              <w:rPr>
                <w:color w:val="FFFFFF" w:themeColor="background1"/>
              </w:rPr>
              <w:t>Koninklijk</w:t>
            </w:r>
            <w:proofErr w:type="spellEnd"/>
            <w:r w:rsidRPr="0090162B">
              <w:rPr>
                <w:color w:val="FFFFFF" w:themeColor="background1"/>
              </w:rPr>
              <w:t xml:space="preserve"> </w:t>
            </w:r>
            <w:proofErr w:type="spellStart"/>
            <w:r w:rsidRPr="0090162B">
              <w:rPr>
                <w:color w:val="FFFFFF" w:themeColor="background1"/>
              </w:rPr>
              <w:t>besluit</w:t>
            </w:r>
            <w:proofErr w:type="spellEnd"/>
            <w:r w:rsidRPr="0090162B">
              <w:rPr>
                <w:color w:val="FFFFFF" w:themeColor="background1"/>
              </w:rPr>
              <w:t xml:space="preserve"> van 18 </w:t>
            </w:r>
            <w:proofErr w:type="spellStart"/>
            <w:r w:rsidRPr="0090162B">
              <w:rPr>
                <w:color w:val="FFFFFF" w:themeColor="background1"/>
              </w:rPr>
              <w:t>april</w:t>
            </w:r>
            <w:proofErr w:type="spellEnd"/>
            <w:r w:rsidRPr="0090162B">
              <w:rPr>
                <w:color w:val="FFFFFF" w:themeColor="background1"/>
              </w:rPr>
              <w:t xml:space="preserve"> 2017 (« </w:t>
            </w:r>
            <w:proofErr w:type="spellStart"/>
            <w:r w:rsidRPr="0090162B">
              <w:rPr>
                <w:color w:val="FFFFFF" w:themeColor="background1"/>
              </w:rPr>
              <w:t>plaatsingsbesluit</w:t>
            </w:r>
            <w:proofErr w:type="spellEnd"/>
            <w:r w:rsidRPr="0090162B">
              <w:rPr>
                <w:color w:val="FFFFFF" w:themeColor="background1"/>
              </w:rPr>
              <w:t> »)</w:t>
            </w:r>
          </w:p>
        </w:tc>
      </w:tr>
      <w:tr w:rsidR="0090162B" w:rsidRPr="00BB7DE6" w14:paraId="59382F71" w14:textId="77777777" w:rsidTr="00F93696">
        <w:trPr>
          <w:trHeight w:val="851"/>
        </w:trPr>
        <w:tc>
          <w:tcPr>
            <w:tcW w:w="4424" w:type="dxa"/>
            <w:shd w:val="clear" w:color="auto" w:fill="FFFFFF" w:themeFill="background1"/>
            <w:vAlign w:val="center"/>
          </w:tcPr>
          <w:p w14:paraId="2C046FB9" w14:textId="77777777" w:rsidR="0090162B" w:rsidRPr="0090162B" w:rsidRDefault="0090162B" w:rsidP="008342F9">
            <w:pPr>
              <w:spacing w:after="60"/>
              <w:jc w:val="both"/>
              <w:rPr>
                <w:b/>
                <w:bCs/>
              </w:rPr>
            </w:pPr>
            <w:r w:rsidRPr="0090162B">
              <w:rPr>
                <w:b/>
                <w:bCs/>
              </w:rPr>
              <w:t>Nouveauté :</w:t>
            </w:r>
          </w:p>
          <w:p w14:paraId="20D35CA9" w14:textId="77777777" w:rsidR="0090162B" w:rsidRPr="0090162B" w:rsidRDefault="0090162B" w:rsidP="008342F9">
            <w:pPr>
              <w:spacing w:after="60"/>
              <w:jc w:val="both"/>
            </w:pPr>
          </w:p>
          <w:p w14:paraId="6E72113E" w14:textId="672A23A2" w:rsidR="0090162B" w:rsidRPr="0090162B" w:rsidRDefault="0090162B" w:rsidP="008342F9">
            <w:pPr>
              <w:spacing w:after="60"/>
              <w:jc w:val="both"/>
              <w:rPr>
                <w:b/>
                <w:bCs/>
              </w:rPr>
            </w:pPr>
            <w:r>
              <w:rPr>
                <w:b/>
                <w:bCs/>
                <w:u w:val="single"/>
              </w:rPr>
              <w:t>« </w:t>
            </w:r>
            <w:r w:rsidRPr="0090162B">
              <w:rPr>
                <w:b/>
                <w:bCs/>
                <w:u w:val="single"/>
              </w:rPr>
              <w:t>Détermination des prix</w:t>
            </w:r>
            <w:r w:rsidRPr="0090162B">
              <w:rPr>
                <w:b/>
                <w:bCs/>
              </w:rPr>
              <w:t> </w:t>
            </w:r>
          </w:p>
          <w:p w14:paraId="290C66CB" w14:textId="77777777" w:rsidR="0090162B" w:rsidRPr="0090162B" w:rsidRDefault="0090162B" w:rsidP="008342F9">
            <w:pPr>
              <w:spacing w:after="60"/>
              <w:jc w:val="both"/>
            </w:pPr>
            <w:r w:rsidRPr="0090162B">
              <w:t> </w:t>
            </w:r>
          </w:p>
          <w:p w14:paraId="5BD0498B" w14:textId="77777777" w:rsidR="0090162B" w:rsidRPr="0090162B" w:rsidRDefault="0090162B" w:rsidP="008342F9">
            <w:pPr>
              <w:spacing w:after="60"/>
              <w:jc w:val="both"/>
            </w:pPr>
            <w:r w:rsidRPr="0090162B">
              <w:rPr>
                <w:b/>
                <w:bCs/>
              </w:rPr>
              <w:t>Art. 26-28.</w:t>
            </w:r>
            <w:r w:rsidRPr="0090162B">
              <w:t xml:space="preserve"> En ce qui concerne la détermination des prix, le marché est mixte, c’est-à-dire qu’il est en partie à bordereau de prix (quantités présumées), en partie à prix global (quantités forfaitaires) et en partie à remboursement (sommes à justifier). Seuls les postes du métré portant la mention «</w:t>
            </w:r>
            <w:r w:rsidRPr="0090162B">
              <w:rPr>
                <w:rFonts w:ascii="Arial" w:hAnsi="Arial" w:cs="Arial"/>
              </w:rPr>
              <w:t> </w:t>
            </w:r>
            <w:r w:rsidRPr="0090162B">
              <w:t>QP</w:t>
            </w:r>
            <w:r w:rsidRPr="0090162B">
              <w:rPr>
                <w:rFonts w:ascii="Arial" w:hAnsi="Arial" w:cs="Arial"/>
              </w:rPr>
              <w:t> </w:t>
            </w:r>
            <w:r w:rsidRPr="0090162B">
              <w:rPr>
                <w:rFonts w:cs="Century Gothic"/>
              </w:rPr>
              <w:t>»</w:t>
            </w:r>
            <w:r w:rsidRPr="0090162B">
              <w:t xml:space="preserve"> (quantit</w:t>
            </w:r>
            <w:r w:rsidRPr="0090162B">
              <w:rPr>
                <w:rFonts w:cs="Century Gothic"/>
              </w:rPr>
              <w:t>é</w:t>
            </w:r>
            <w:r w:rsidRPr="0090162B">
              <w:t>s pr</w:t>
            </w:r>
            <w:r w:rsidRPr="0090162B">
              <w:rPr>
                <w:rFonts w:cs="Century Gothic"/>
              </w:rPr>
              <w:t>é</w:t>
            </w:r>
            <w:r w:rsidRPr="0090162B">
              <w:t>sum</w:t>
            </w:r>
            <w:r w:rsidRPr="0090162B">
              <w:rPr>
                <w:rFonts w:cs="Century Gothic"/>
              </w:rPr>
              <w:t>é</w:t>
            </w:r>
            <w:r w:rsidRPr="0090162B">
              <w:t xml:space="preserve">es) </w:t>
            </w:r>
            <w:r w:rsidRPr="0090162B">
              <w:lastRenderedPageBreak/>
              <w:t xml:space="preserve">sont des postes </w:t>
            </w:r>
            <w:r w:rsidRPr="0090162B">
              <w:rPr>
                <w:rFonts w:cs="Century Gothic"/>
              </w:rPr>
              <w:t>à</w:t>
            </w:r>
            <w:r w:rsidRPr="0090162B">
              <w:t xml:space="preserve"> bordereau de prix pour lesquels seul le prix unitaire des prestations est forfaitaire</w:t>
            </w:r>
            <w:r w:rsidRPr="0090162B">
              <w:rPr>
                <w:rFonts w:ascii="Arial" w:hAnsi="Arial" w:cs="Arial"/>
              </w:rPr>
              <w:t> </w:t>
            </w:r>
            <w:r w:rsidRPr="0090162B">
              <w:t xml:space="preserve">; les autres postes sont des postes </w:t>
            </w:r>
            <w:r w:rsidRPr="0090162B">
              <w:rPr>
                <w:rFonts w:cs="Century Gothic"/>
              </w:rPr>
              <w:t>à</w:t>
            </w:r>
            <w:r w:rsidRPr="0090162B">
              <w:t xml:space="preserve"> forfait. </w:t>
            </w:r>
          </w:p>
          <w:p w14:paraId="60A2447E" w14:textId="77777777" w:rsidR="0090162B" w:rsidRPr="0090162B" w:rsidRDefault="0090162B" w:rsidP="008342F9">
            <w:pPr>
              <w:spacing w:after="60"/>
              <w:jc w:val="both"/>
            </w:pPr>
            <w:r w:rsidRPr="0090162B">
              <w:t> </w:t>
            </w:r>
          </w:p>
          <w:p w14:paraId="4C2A7E4C" w14:textId="77777777" w:rsidR="0090162B" w:rsidRPr="0090162B" w:rsidRDefault="0090162B" w:rsidP="008342F9">
            <w:pPr>
              <w:spacing w:after="60"/>
              <w:jc w:val="both"/>
            </w:pPr>
            <w:r w:rsidRPr="0090162B">
              <w:t>La mention «</w:t>
            </w:r>
            <w:r w:rsidRPr="0090162B">
              <w:rPr>
                <w:rFonts w:ascii="Arial" w:hAnsi="Arial" w:cs="Arial"/>
              </w:rPr>
              <w:t> </w:t>
            </w:r>
            <w:r w:rsidRPr="0090162B">
              <w:t>QP</w:t>
            </w:r>
            <w:r w:rsidRPr="0090162B">
              <w:rPr>
                <w:rFonts w:ascii="Arial" w:hAnsi="Arial" w:cs="Arial"/>
              </w:rPr>
              <w:t> </w:t>
            </w:r>
            <w:r w:rsidRPr="0090162B">
              <w:rPr>
                <w:rFonts w:cs="Century Gothic"/>
              </w:rPr>
              <w:t>»</w:t>
            </w:r>
            <w:r w:rsidRPr="0090162B">
              <w:t xml:space="preserve"> est indiqu</w:t>
            </w:r>
            <w:r w:rsidRPr="0090162B">
              <w:rPr>
                <w:rFonts w:cs="Century Gothic"/>
              </w:rPr>
              <w:t>é</w:t>
            </w:r>
            <w:r w:rsidRPr="0090162B">
              <w:t xml:space="preserve">e dans la colonne 5 </w:t>
            </w:r>
            <w:r w:rsidRPr="0090162B">
              <w:rPr>
                <w:rFonts w:cs="Century Gothic"/>
              </w:rPr>
              <w:t>«</w:t>
            </w:r>
            <w:r w:rsidRPr="0090162B">
              <w:rPr>
                <w:rFonts w:ascii="Arial" w:hAnsi="Arial" w:cs="Arial"/>
              </w:rPr>
              <w:t> </w:t>
            </w:r>
            <w:r w:rsidRPr="0090162B">
              <w:t>unit</w:t>
            </w:r>
            <w:r w:rsidRPr="0090162B">
              <w:rPr>
                <w:rFonts w:cs="Century Gothic"/>
              </w:rPr>
              <w:t>é</w:t>
            </w:r>
            <w:r w:rsidRPr="0090162B">
              <w:rPr>
                <w:rFonts w:ascii="Arial" w:hAnsi="Arial" w:cs="Arial"/>
              </w:rPr>
              <w:t> </w:t>
            </w:r>
            <w:r w:rsidRPr="0090162B">
              <w:rPr>
                <w:rFonts w:cs="Century Gothic"/>
              </w:rPr>
              <w:t>»</w:t>
            </w:r>
            <w:r w:rsidRPr="0090162B">
              <w:t xml:space="preserve"> du m</w:t>
            </w:r>
            <w:r w:rsidRPr="0090162B">
              <w:rPr>
                <w:rFonts w:cs="Century Gothic"/>
              </w:rPr>
              <w:t>é</w:t>
            </w:r>
            <w:r w:rsidRPr="0090162B">
              <w:t>tr</w:t>
            </w:r>
            <w:r w:rsidRPr="0090162B">
              <w:rPr>
                <w:rFonts w:cs="Century Gothic"/>
              </w:rPr>
              <w:t>é</w:t>
            </w:r>
            <w:r w:rsidRPr="0090162B">
              <w:t xml:space="preserve"> r</w:t>
            </w:r>
            <w:r w:rsidRPr="0090162B">
              <w:rPr>
                <w:rFonts w:cs="Century Gothic"/>
              </w:rPr>
              <w:t>é</w:t>
            </w:r>
            <w:r w:rsidRPr="0090162B">
              <w:t>capitulatif. </w:t>
            </w:r>
          </w:p>
          <w:p w14:paraId="153C125D" w14:textId="77777777" w:rsidR="0090162B" w:rsidRPr="0090162B" w:rsidRDefault="0090162B" w:rsidP="008342F9">
            <w:pPr>
              <w:spacing w:after="60"/>
              <w:jc w:val="both"/>
            </w:pPr>
            <w:r w:rsidRPr="0090162B">
              <w:t> </w:t>
            </w:r>
          </w:p>
          <w:p w14:paraId="3C992AB7" w14:textId="77777777" w:rsidR="0090162B" w:rsidRPr="0090162B" w:rsidRDefault="0090162B" w:rsidP="008342F9">
            <w:pPr>
              <w:spacing w:after="60"/>
              <w:jc w:val="both"/>
            </w:pPr>
            <w:r w:rsidRPr="0090162B">
              <w:rPr>
                <w:u w:val="single"/>
              </w:rPr>
              <w:t>Exemple</w:t>
            </w:r>
            <w:r w:rsidRPr="0090162B">
              <w:rPr>
                <w:rFonts w:ascii="Arial" w:hAnsi="Arial" w:cs="Arial"/>
              </w:rPr>
              <w:t> </w:t>
            </w:r>
            <w:r w:rsidRPr="0090162B">
              <w:t>: m²/QP </w:t>
            </w:r>
          </w:p>
          <w:p w14:paraId="5B087968" w14:textId="77777777" w:rsidR="0090162B" w:rsidRPr="0090162B" w:rsidRDefault="0090162B" w:rsidP="008342F9">
            <w:pPr>
              <w:spacing w:after="60"/>
              <w:jc w:val="both"/>
            </w:pPr>
            <w:r w:rsidRPr="0090162B">
              <w:t> </w:t>
            </w:r>
          </w:p>
          <w:p w14:paraId="6F267D32" w14:textId="77777777" w:rsidR="0090162B" w:rsidRPr="0090162B" w:rsidRDefault="0090162B" w:rsidP="008342F9">
            <w:pPr>
              <w:spacing w:after="60"/>
              <w:jc w:val="both"/>
            </w:pPr>
            <w:r w:rsidRPr="0090162B">
              <w:rPr>
                <w:lang w:val="fr-BE"/>
              </w:rPr>
              <w:t>Les postes à prix « somme à justifier » (SAJ) sont des postes pour lesquels des sommes sont réservées afin de couvrir des besoins non encore déterminables avant l’exécution du marché. En effet, le choix du type de clause sociale revient à l’adjudicataire après attribution et son paiement dépendra de l’exécution effective de la clause ainsi que du coût réel. Il est à noter que ce coût réel ne pourra être supérieur au maximum fixé dans les documents du marché. </w:t>
            </w:r>
            <w:r w:rsidRPr="0090162B">
              <w:t> </w:t>
            </w:r>
          </w:p>
          <w:p w14:paraId="329DCF04" w14:textId="77777777" w:rsidR="0090162B" w:rsidRPr="0090162B" w:rsidRDefault="0090162B" w:rsidP="008342F9">
            <w:pPr>
              <w:spacing w:after="60"/>
              <w:jc w:val="both"/>
            </w:pPr>
            <w:r w:rsidRPr="0090162B">
              <w:t> </w:t>
            </w:r>
          </w:p>
          <w:p w14:paraId="6B1B9D00" w14:textId="77777777" w:rsidR="0090162B" w:rsidRPr="0090162B" w:rsidRDefault="0090162B" w:rsidP="008342F9">
            <w:pPr>
              <w:spacing w:after="60"/>
              <w:jc w:val="both"/>
            </w:pPr>
            <w:r w:rsidRPr="0090162B">
              <w:rPr>
                <w:lang w:val="fr-BE"/>
              </w:rPr>
              <w:t>Le montant maximum de ces postes est imposé par l’adjudicateur dans l’annexe III.5 «</w:t>
            </w:r>
            <w:r w:rsidRPr="0090162B">
              <w:rPr>
                <w:rFonts w:ascii="Arial" w:hAnsi="Arial" w:cs="Arial"/>
                <w:lang w:val="fr-BE"/>
              </w:rPr>
              <w:t> </w:t>
            </w:r>
            <w:r w:rsidRPr="0090162B">
              <w:rPr>
                <w:lang w:val="fr-BE"/>
              </w:rPr>
              <w:t>clauses sociales flexibles</w:t>
            </w:r>
            <w:r w:rsidRPr="0090162B">
              <w:rPr>
                <w:rFonts w:ascii="Arial" w:hAnsi="Arial" w:cs="Arial"/>
                <w:lang w:val="fr-BE"/>
              </w:rPr>
              <w:t> </w:t>
            </w:r>
            <w:r w:rsidRPr="0090162B">
              <w:rPr>
                <w:rFonts w:cs="Century Gothic"/>
                <w:lang w:val="fr-BE"/>
              </w:rPr>
              <w:t>»</w:t>
            </w:r>
            <w:r w:rsidRPr="0090162B">
              <w:rPr>
                <w:lang w:val="fr-BE"/>
              </w:rPr>
              <w:t xml:space="preserve"> du pr</w:t>
            </w:r>
            <w:r w:rsidRPr="0090162B">
              <w:rPr>
                <w:rFonts w:cs="Century Gothic"/>
                <w:lang w:val="fr-BE"/>
              </w:rPr>
              <w:t>é</w:t>
            </w:r>
            <w:r w:rsidRPr="0090162B">
              <w:rPr>
                <w:lang w:val="fr-BE"/>
              </w:rPr>
              <w:t>sent cahier sp</w:t>
            </w:r>
            <w:r w:rsidRPr="0090162B">
              <w:rPr>
                <w:rFonts w:cs="Century Gothic"/>
                <w:lang w:val="fr-BE"/>
              </w:rPr>
              <w:t>é</w:t>
            </w:r>
            <w:r w:rsidRPr="0090162B">
              <w:rPr>
                <w:lang w:val="fr-BE"/>
              </w:rPr>
              <w:t xml:space="preserve">cial des charges. Il ne doit pas </w:t>
            </w:r>
            <w:r w:rsidRPr="0090162B">
              <w:rPr>
                <w:rFonts w:cs="Century Gothic"/>
                <w:lang w:val="fr-BE"/>
              </w:rPr>
              <w:t>ê</w:t>
            </w:r>
            <w:r w:rsidRPr="0090162B">
              <w:rPr>
                <w:lang w:val="fr-BE"/>
              </w:rPr>
              <w:t>tre repris dans le m</w:t>
            </w:r>
            <w:r w:rsidRPr="0090162B">
              <w:rPr>
                <w:rFonts w:cs="Century Gothic"/>
                <w:lang w:val="fr-BE"/>
              </w:rPr>
              <w:t>é</w:t>
            </w:r>
            <w:r w:rsidRPr="0090162B">
              <w:rPr>
                <w:lang w:val="fr-BE"/>
              </w:rPr>
              <w:t>tr</w:t>
            </w:r>
            <w:r w:rsidRPr="0090162B">
              <w:rPr>
                <w:rFonts w:cs="Century Gothic"/>
                <w:lang w:val="fr-BE"/>
              </w:rPr>
              <w:t>é</w:t>
            </w:r>
            <w:r w:rsidRPr="0090162B">
              <w:rPr>
                <w:lang w:val="fr-BE"/>
              </w:rPr>
              <w:t xml:space="preserve"> récapitulatif. Ce montant sera repris dans le DV1 sous l’intitulé «</w:t>
            </w:r>
            <w:r w:rsidRPr="0090162B">
              <w:rPr>
                <w:rFonts w:ascii="Arial" w:hAnsi="Arial" w:cs="Arial"/>
                <w:lang w:val="fr-BE"/>
              </w:rPr>
              <w:t> </w:t>
            </w:r>
            <w:r w:rsidRPr="0090162B">
              <w:rPr>
                <w:lang w:val="fr-BE"/>
              </w:rPr>
              <w:t xml:space="preserve">V. DIVERS (soumis </w:t>
            </w:r>
            <w:r w:rsidRPr="0090162B">
              <w:rPr>
                <w:rFonts w:cs="Century Gothic"/>
                <w:lang w:val="fr-BE"/>
              </w:rPr>
              <w:t>à</w:t>
            </w:r>
            <w:r w:rsidRPr="0090162B">
              <w:rPr>
                <w:lang w:val="fr-BE"/>
              </w:rPr>
              <w:t xml:space="preserve"> la TVA) (g)</w:t>
            </w:r>
            <w:r w:rsidRPr="0090162B">
              <w:rPr>
                <w:rFonts w:ascii="Arial" w:hAnsi="Arial" w:cs="Arial"/>
                <w:lang w:val="fr-BE"/>
              </w:rPr>
              <w:t> </w:t>
            </w:r>
            <w:r w:rsidRPr="0090162B">
              <w:rPr>
                <w:rFonts w:cs="Century Gothic"/>
                <w:lang w:val="fr-BE"/>
              </w:rPr>
              <w:t>»</w:t>
            </w:r>
            <w:r w:rsidRPr="0090162B">
              <w:rPr>
                <w:lang w:val="fr-BE"/>
              </w:rPr>
              <w:t>.</w:t>
            </w:r>
            <w:r w:rsidRPr="0090162B">
              <w:t> </w:t>
            </w:r>
          </w:p>
          <w:p w14:paraId="1D62ECF5" w14:textId="77777777" w:rsidR="0090162B" w:rsidRPr="0090162B" w:rsidRDefault="0090162B" w:rsidP="008342F9">
            <w:pPr>
              <w:spacing w:after="60"/>
              <w:jc w:val="both"/>
            </w:pPr>
            <w:r w:rsidRPr="0090162B">
              <w:t> </w:t>
            </w:r>
          </w:p>
          <w:p w14:paraId="77293277" w14:textId="77777777" w:rsidR="0090162B" w:rsidRPr="00136EDA" w:rsidRDefault="0090162B" w:rsidP="008342F9">
            <w:pPr>
              <w:spacing w:after="60"/>
              <w:jc w:val="both"/>
              <w:rPr>
                <w:color w:val="00A4B7" w:themeColor="accent1"/>
              </w:rPr>
            </w:pPr>
            <w:r w:rsidRPr="00136EDA">
              <w:rPr>
                <w:i/>
                <w:iCs/>
                <w:color w:val="00A4B7" w:themeColor="accent1"/>
              </w:rPr>
              <w:t>(x) A insérer en cas de réemploi</w:t>
            </w:r>
            <w:r w:rsidRPr="00136EDA">
              <w:rPr>
                <w:rFonts w:ascii="Arial" w:hAnsi="Arial" w:cs="Arial"/>
                <w:i/>
                <w:iCs/>
                <w:color w:val="00A4B7" w:themeColor="accent1"/>
              </w:rPr>
              <w:t> </w:t>
            </w:r>
            <w:r w:rsidRPr="00136EDA">
              <w:rPr>
                <w:i/>
                <w:iCs/>
                <w:color w:val="00A4B7" w:themeColor="accent1"/>
              </w:rPr>
              <w:t>:</w:t>
            </w:r>
            <w:r w:rsidRPr="00136EDA">
              <w:rPr>
                <w:rFonts w:cs="Century Gothic"/>
                <w:i/>
                <w:iCs/>
                <w:color w:val="00A4B7" w:themeColor="accent1"/>
              </w:rPr>
              <w:t> </w:t>
            </w:r>
            <w:r w:rsidRPr="00136EDA">
              <w:rPr>
                <w:color w:val="00A4B7" w:themeColor="accent1"/>
              </w:rPr>
              <w:t> </w:t>
            </w:r>
          </w:p>
          <w:p w14:paraId="0281F9AB" w14:textId="77777777" w:rsidR="0090162B" w:rsidRPr="00136EDA" w:rsidRDefault="0090162B" w:rsidP="008342F9">
            <w:pPr>
              <w:spacing w:after="60"/>
              <w:jc w:val="both"/>
              <w:rPr>
                <w:color w:val="00A4B7" w:themeColor="accent1"/>
              </w:rPr>
            </w:pPr>
            <w:r w:rsidRPr="00136EDA">
              <w:rPr>
                <w:color w:val="00A4B7" w:themeColor="accent1"/>
              </w:rPr>
              <w:t> </w:t>
            </w:r>
          </w:p>
          <w:p w14:paraId="4F53C11A" w14:textId="77777777" w:rsidR="0090162B" w:rsidRPr="00136EDA" w:rsidRDefault="0090162B" w:rsidP="008342F9">
            <w:pPr>
              <w:spacing w:after="60"/>
              <w:jc w:val="both"/>
              <w:rPr>
                <w:color w:val="00A4B7" w:themeColor="accent1"/>
              </w:rPr>
            </w:pPr>
            <w:r w:rsidRPr="00136EDA">
              <w:rPr>
                <w:i/>
                <w:iCs/>
                <w:color w:val="00A4B7" w:themeColor="accent1"/>
              </w:rPr>
              <w:t>Pour les postes issus des filières de réemploi</w:t>
            </w:r>
            <w:r w:rsidRPr="00136EDA">
              <w:rPr>
                <w:rFonts w:ascii="Arial" w:hAnsi="Arial" w:cs="Arial"/>
                <w:i/>
                <w:iCs/>
                <w:color w:val="00A4B7" w:themeColor="accent1"/>
              </w:rPr>
              <w:t> </w:t>
            </w:r>
            <w:r w:rsidRPr="00136EDA">
              <w:rPr>
                <w:i/>
                <w:iCs/>
                <w:color w:val="00A4B7" w:themeColor="accent1"/>
              </w:rPr>
              <w:t>:</w:t>
            </w:r>
            <w:r w:rsidRPr="00136EDA">
              <w:rPr>
                <w:rFonts w:cs="Century Gothic"/>
                <w:i/>
                <w:iCs/>
                <w:color w:val="00A4B7" w:themeColor="accent1"/>
              </w:rPr>
              <w:t> </w:t>
            </w:r>
            <w:r w:rsidRPr="00136EDA">
              <w:rPr>
                <w:color w:val="00A4B7" w:themeColor="accent1"/>
              </w:rPr>
              <w:t> </w:t>
            </w:r>
          </w:p>
          <w:p w14:paraId="5B23F430" w14:textId="77777777" w:rsidR="0090162B" w:rsidRPr="00136EDA" w:rsidRDefault="0090162B" w:rsidP="008342F9">
            <w:pPr>
              <w:spacing w:after="60"/>
              <w:jc w:val="both"/>
              <w:rPr>
                <w:color w:val="00A4B7" w:themeColor="accent1"/>
              </w:rPr>
            </w:pPr>
            <w:r w:rsidRPr="00136EDA">
              <w:rPr>
                <w:i/>
                <w:iCs/>
                <w:color w:val="00A4B7" w:themeColor="accent1"/>
              </w:rPr>
              <w:t>Les postes à prix « somme à justifier » (SAJ) sont des postes pour lesquels des sommes sont réservées afin de couvrir des besoins non encore déterminables avant l’exécution du marché. Le montant maximum de ces postes est imposé par l’adjudicateur dans le métré récapitulatif. </w:t>
            </w:r>
            <w:r w:rsidRPr="00136EDA">
              <w:rPr>
                <w:color w:val="00A4B7" w:themeColor="accent1"/>
              </w:rPr>
              <w:t> </w:t>
            </w:r>
          </w:p>
          <w:p w14:paraId="0D5BBBF1" w14:textId="77777777" w:rsidR="0090162B" w:rsidRPr="00136EDA" w:rsidRDefault="0090162B" w:rsidP="008342F9">
            <w:pPr>
              <w:spacing w:after="60"/>
              <w:jc w:val="both"/>
              <w:rPr>
                <w:color w:val="00A4B7" w:themeColor="accent1"/>
              </w:rPr>
            </w:pPr>
            <w:r w:rsidRPr="00136EDA">
              <w:rPr>
                <w:color w:val="00A4B7" w:themeColor="accent1"/>
              </w:rPr>
              <w:t> </w:t>
            </w:r>
          </w:p>
          <w:p w14:paraId="1345D29D" w14:textId="77777777" w:rsidR="0090162B" w:rsidRPr="00136EDA" w:rsidRDefault="0090162B" w:rsidP="008342F9">
            <w:pPr>
              <w:spacing w:after="60"/>
              <w:jc w:val="both"/>
              <w:rPr>
                <w:color w:val="00A4B7" w:themeColor="accent1"/>
              </w:rPr>
            </w:pPr>
            <w:r w:rsidRPr="00136EDA">
              <w:rPr>
                <w:i/>
                <w:iCs/>
                <w:color w:val="00A4B7" w:themeColor="accent1"/>
              </w:rPr>
              <w:lastRenderedPageBreak/>
              <w:t>Au-delà de ce montant, il est fait application de la clause de révision prévue infra. Le soumissionnaire ne peut donc modifier le montant pour ce poste au métré récapitulatif. Le montant réellement payé pour ce poste est déterminé sur base de pièces justificatives à fournir par l’adjudicataire exécutant les travaux. </w:t>
            </w:r>
            <w:r w:rsidRPr="00136EDA">
              <w:rPr>
                <w:color w:val="00A4B7" w:themeColor="accent1"/>
              </w:rPr>
              <w:t> </w:t>
            </w:r>
          </w:p>
          <w:p w14:paraId="78AD7E24" w14:textId="77777777" w:rsidR="0090162B" w:rsidRPr="00136EDA" w:rsidRDefault="0090162B" w:rsidP="008342F9">
            <w:pPr>
              <w:spacing w:after="60"/>
              <w:jc w:val="both"/>
              <w:rPr>
                <w:color w:val="00A4B7" w:themeColor="accent1"/>
              </w:rPr>
            </w:pPr>
            <w:r w:rsidRPr="00136EDA">
              <w:rPr>
                <w:color w:val="00A4B7" w:themeColor="accent1"/>
              </w:rPr>
              <w:t> </w:t>
            </w:r>
          </w:p>
          <w:p w14:paraId="32CD1241" w14:textId="77777777" w:rsidR="0090162B" w:rsidRPr="00136EDA" w:rsidRDefault="0090162B" w:rsidP="008342F9">
            <w:pPr>
              <w:spacing w:after="60"/>
              <w:jc w:val="both"/>
              <w:rPr>
                <w:color w:val="00A4B7" w:themeColor="accent1"/>
              </w:rPr>
            </w:pPr>
            <w:r w:rsidRPr="00136EDA">
              <w:rPr>
                <w:i/>
                <w:iCs/>
                <w:color w:val="00A4B7" w:themeColor="accent1"/>
              </w:rPr>
              <w:t>Le pouvoir adjudicateur accorde un taux de 10 % sur les sommes à justifier, afin de couvrir tous les frais de l’adjudicataire (</w:t>
            </w:r>
            <w:proofErr w:type="spellStart"/>
            <w:r w:rsidRPr="00136EDA">
              <w:rPr>
                <w:i/>
                <w:iCs/>
                <w:color w:val="00A4B7" w:themeColor="accent1"/>
              </w:rPr>
              <w:t>fee</w:t>
            </w:r>
            <w:proofErr w:type="spellEnd"/>
            <w:r w:rsidRPr="00136EDA">
              <w:rPr>
                <w:i/>
                <w:iCs/>
                <w:color w:val="00A4B7" w:themeColor="accent1"/>
              </w:rPr>
              <w:t>). </w:t>
            </w:r>
            <w:r w:rsidRPr="00136EDA">
              <w:rPr>
                <w:color w:val="00A4B7" w:themeColor="accent1"/>
              </w:rPr>
              <w:t> </w:t>
            </w:r>
          </w:p>
          <w:p w14:paraId="0042261A" w14:textId="77777777" w:rsidR="0090162B" w:rsidRPr="00136EDA" w:rsidRDefault="0090162B" w:rsidP="008342F9">
            <w:pPr>
              <w:spacing w:after="60"/>
              <w:jc w:val="both"/>
              <w:rPr>
                <w:color w:val="00A4B7" w:themeColor="accent1"/>
              </w:rPr>
            </w:pPr>
            <w:r w:rsidRPr="00136EDA">
              <w:rPr>
                <w:color w:val="00A4B7" w:themeColor="accent1"/>
              </w:rPr>
              <w:t> </w:t>
            </w:r>
          </w:p>
          <w:p w14:paraId="16CB655E" w14:textId="3F0E9A85" w:rsidR="0090162B" w:rsidRPr="0090162B" w:rsidRDefault="0090162B" w:rsidP="008342F9">
            <w:pPr>
              <w:spacing w:after="60"/>
              <w:jc w:val="both"/>
            </w:pPr>
            <w:r w:rsidRPr="00136EDA">
              <w:rPr>
                <w:i/>
                <w:iCs/>
                <w:color w:val="00A4B7" w:themeColor="accent1"/>
              </w:rPr>
              <w:t xml:space="preserve">Le </w:t>
            </w:r>
            <w:proofErr w:type="spellStart"/>
            <w:r w:rsidRPr="00136EDA">
              <w:rPr>
                <w:i/>
                <w:iCs/>
                <w:color w:val="00A4B7" w:themeColor="accent1"/>
              </w:rPr>
              <w:t>fee</w:t>
            </w:r>
            <w:proofErr w:type="spellEnd"/>
            <w:r w:rsidRPr="00136EDA">
              <w:rPr>
                <w:i/>
                <w:iCs/>
                <w:color w:val="00A4B7" w:themeColor="accent1"/>
              </w:rPr>
              <w:t xml:space="preserve"> de 10% est inclus dans le montant reporté au Métré Récapitulatif</w:t>
            </w:r>
            <w:r w:rsidRPr="0090162B">
              <w:rPr>
                <w:i/>
                <w:iCs/>
              </w:rPr>
              <w:t>.</w:t>
            </w:r>
            <w:r>
              <w:rPr>
                <w:i/>
                <w:iCs/>
              </w:rPr>
              <w:t> »</w:t>
            </w:r>
          </w:p>
        </w:tc>
        <w:tc>
          <w:tcPr>
            <w:tcW w:w="4638" w:type="dxa"/>
            <w:shd w:val="clear" w:color="auto" w:fill="FFFFFF" w:themeFill="background1"/>
            <w:vAlign w:val="center"/>
          </w:tcPr>
          <w:p w14:paraId="3709E0C1" w14:textId="77777777" w:rsidR="0090162B" w:rsidRPr="0090162B" w:rsidRDefault="0090162B" w:rsidP="0090162B">
            <w:pPr>
              <w:spacing w:after="60"/>
              <w:jc w:val="both"/>
              <w:rPr>
                <w:b/>
                <w:bCs/>
              </w:rPr>
            </w:pPr>
            <w:proofErr w:type="spellStart"/>
            <w:r w:rsidRPr="0090162B">
              <w:rPr>
                <w:b/>
                <w:bCs/>
              </w:rPr>
              <w:lastRenderedPageBreak/>
              <w:t>Nieuw</w:t>
            </w:r>
            <w:proofErr w:type="spellEnd"/>
            <w:r w:rsidRPr="0090162B">
              <w:rPr>
                <w:b/>
                <w:bCs/>
              </w:rPr>
              <w:t> :</w:t>
            </w:r>
          </w:p>
          <w:p w14:paraId="3D3B9023" w14:textId="77777777" w:rsidR="0090162B" w:rsidRDefault="0090162B" w:rsidP="0090162B">
            <w:pPr>
              <w:spacing w:after="60"/>
              <w:jc w:val="both"/>
              <w:rPr>
                <w:u w:val="single"/>
                <w:lang w:val="nl-NL"/>
              </w:rPr>
            </w:pPr>
          </w:p>
          <w:p w14:paraId="1C2AE315" w14:textId="7604B494" w:rsidR="0090162B" w:rsidRPr="0090162B" w:rsidRDefault="0090162B" w:rsidP="0090162B">
            <w:pPr>
              <w:spacing w:after="60"/>
              <w:jc w:val="both"/>
            </w:pPr>
            <w:r>
              <w:rPr>
                <w:u w:val="single"/>
                <w:lang w:val="nl-NL"/>
              </w:rPr>
              <w:t>“</w:t>
            </w:r>
            <w:r w:rsidRPr="0090162B">
              <w:rPr>
                <w:b/>
                <w:bCs/>
                <w:u w:val="single"/>
                <w:lang w:val="nl-NL"/>
              </w:rPr>
              <w:t>Prijsvaststelling</w:t>
            </w:r>
            <w:r w:rsidRPr="0090162B">
              <w:rPr>
                <w:b/>
                <w:bCs/>
              </w:rPr>
              <w:t> </w:t>
            </w:r>
          </w:p>
          <w:p w14:paraId="34566FA7" w14:textId="77777777" w:rsidR="0090162B" w:rsidRPr="0090162B" w:rsidRDefault="0090162B" w:rsidP="0090162B">
            <w:pPr>
              <w:spacing w:after="60"/>
              <w:jc w:val="both"/>
            </w:pPr>
            <w:r w:rsidRPr="0090162B">
              <w:t> </w:t>
            </w:r>
          </w:p>
          <w:p w14:paraId="73061708" w14:textId="77777777" w:rsidR="0090162B" w:rsidRPr="0090162B" w:rsidRDefault="0090162B" w:rsidP="0090162B">
            <w:pPr>
              <w:spacing w:after="60"/>
              <w:jc w:val="both"/>
            </w:pPr>
            <w:r w:rsidRPr="0090162B">
              <w:rPr>
                <w:b/>
                <w:bCs/>
                <w:lang w:val="nl-NL"/>
              </w:rPr>
              <w:t>Art. 26-28.</w:t>
            </w:r>
            <w:r w:rsidRPr="0090162B">
              <w:rPr>
                <w:lang w:val="nl-NL"/>
              </w:rPr>
              <w:t xml:space="preserve"> Wat de prijsvaststelling betreft, is de opdracht gemengd. Dat betekent dat de opdracht gedeeltelijk tegen prijslijst (vermoedelijke hoeveelheden), gedeeltelijk tegen een globale prijs (forfaitaire hoeveelheden) en gedeeltelijk tegen terugbetaling (te rechtvaardigen sommen) geldt. Alleen de posten van de opmeting met de vermelding « VH » </w:t>
            </w:r>
            <w:r w:rsidRPr="0090162B">
              <w:rPr>
                <w:lang w:val="nl-NL"/>
              </w:rPr>
              <w:lastRenderedPageBreak/>
              <w:t>(vermoedelijke hoeveelheden) zijn posten tegen prijslijst waarvoor alleen de eenheidsprijs van de prestaties forfaitair is. De andere posten zijn forfaitair.</w:t>
            </w:r>
            <w:r w:rsidRPr="0090162B">
              <w:t> </w:t>
            </w:r>
          </w:p>
          <w:p w14:paraId="4BAE850B" w14:textId="77777777" w:rsidR="0090162B" w:rsidRPr="0090162B" w:rsidRDefault="0090162B" w:rsidP="0090162B">
            <w:pPr>
              <w:spacing w:after="60"/>
              <w:jc w:val="both"/>
            </w:pPr>
            <w:r w:rsidRPr="0090162B">
              <w:t> </w:t>
            </w:r>
          </w:p>
          <w:p w14:paraId="0132C9A5" w14:textId="77777777" w:rsidR="0090162B" w:rsidRPr="0090162B" w:rsidRDefault="0090162B" w:rsidP="0090162B">
            <w:pPr>
              <w:spacing w:after="60"/>
              <w:jc w:val="both"/>
            </w:pPr>
            <w:r w:rsidRPr="0090162B">
              <w:rPr>
                <w:lang w:val="nl-NL"/>
              </w:rPr>
              <w:t>De vermelding «</w:t>
            </w:r>
            <w:r w:rsidRPr="0090162B">
              <w:rPr>
                <w:rFonts w:ascii="Arial" w:hAnsi="Arial" w:cs="Arial"/>
                <w:lang w:val="nl-NL"/>
              </w:rPr>
              <w:t> </w:t>
            </w:r>
            <w:r w:rsidRPr="0090162B">
              <w:rPr>
                <w:lang w:val="nl-NL"/>
              </w:rPr>
              <w:t>VH</w:t>
            </w:r>
            <w:r w:rsidRPr="0090162B">
              <w:rPr>
                <w:rFonts w:ascii="Arial" w:hAnsi="Arial" w:cs="Arial"/>
                <w:lang w:val="nl-NL"/>
              </w:rPr>
              <w:t> </w:t>
            </w:r>
            <w:r w:rsidRPr="0090162B">
              <w:rPr>
                <w:rFonts w:cs="Century Gothic"/>
                <w:lang w:val="nl-NL"/>
              </w:rPr>
              <w:t>»</w:t>
            </w:r>
            <w:r w:rsidRPr="0090162B">
              <w:rPr>
                <w:lang w:val="nl-NL"/>
              </w:rPr>
              <w:t xml:space="preserve"> wordt aangegeven in kolom 5 </w:t>
            </w:r>
            <w:r w:rsidRPr="0090162B">
              <w:rPr>
                <w:rFonts w:cs="Century Gothic"/>
                <w:lang w:val="nl-NL"/>
              </w:rPr>
              <w:t>«</w:t>
            </w:r>
            <w:r w:rsidRPr="0090162B">
              <w:rPr>
                <w:rFonts w:ascii="Arial" w:hAnsi="Arial" w:cs="Arial"/>
                <w:lang w:val="nl-NL"/>
              </w:rPr>
              <w:t> </w:t>
            </w:r>
            <w:r w:rsidRPr="0090162B">
              <w:rPr>
                <w:lang w:val="nl-NL"/>
              </w:rPr>
              <w:t>eenheid</w:t>
            </w:r>
            <w:r w:rsidRPr="0090162B">
              <w:rPr>
                <w:rFonts w:ascii="Arial" w:hAnsi="Arial" w:cs="Arial"/>
                <w:lang w:val="nl-NL"/>
              </w:rPr>
              <w:t> </w:t>
            </w:r>
            <w:r w:rsidRPr="0090162B">
              <w:rPr>
                <w:rFonts w:cs="Century Gothic"/>
                <w:lang w:val="nl-NL"/>
              </w:rPr>
              <w:t>»</w:t>
            </w:r>
            <w:r w:rsidRPr="0090162B">
              <w:rPr>
                <w:lang w:val="nl-NL"/>
              </w:rPr>
              <w:t xml:space="preserve"> van de samenvattende opmeting.</w:t>
            </w:r>
            <w:r w:rsidRPr="0090162B">
              <w:t> </w:t>
            </w:r>
          </w:p>
          <w:p w14:paraId="146E7FD5" w14:textId="77777777" w:rsidR="0090162B" w:rsidRPr="0090162B" w:rsidRDefault="0090162B" w:rsidP="0090162B">
            <w:pPr>
              <w:spacing w:after="60"/>
              <w:jc w:val="both"/>
            </w:pPr>
            <w:r w:rsidRPr="0090162B">
              <w:t> </w:t>
            </w:r>
          </w:p>
          <w:p w14:paraId="6E2ACD64" w14:textId="77777777" w:rsidR="0090162B" w:rsidRPr="0090162B" w:rsidRDefault="0090162B" w:rsidP="0090162B">
            <w:pPr>
              <w:spacing w:after="60"/>
              <w:jc w:val="both"/>
            </w:pPr>
            <w:proofErr w:type="gramStart"/>
            <w:r w:rsidRPr="0090162B">
              <w:rPr>
                <w:u w:val="single"/>
                <w:lang w:val="nl-NL"/>
              </w:rPr>
              <w:t>Voorbeeld</w:t>
            </w:r>
            <w:r w:rsidRPr="0090162B">
              <w:rPr>
                <w:rFonts w:ascii="Arial" w:hAnsi="Arial" w:cs="Arial"/>
                <w:lang w:val="nl-NL"/>
              </w:rPr>
              <w:t> </w:t>
            </w:r>
            <w:r w:rsidRPr="0090162B">
              <w:rPr>
                <w:lang w:val="nl-NL"/>
              </w:rPr>
              <w:t>:</w:t>
            </w:r>
            <w:proofErr w:type="gramEnd"/>
            <w:r w:rsidRPr="0090162B">
              <w:rPr>
                <w:lang w:val="nl-NL"/>
              </w:rPr>
              <w:t xml:space="preserve"> m²/VH</w:t>
            </w:r>
            <w:r w:rsidRPr="0090162B">
              <w:t> </w:t>
            </w:r>
          </w:p>
          <w:p w14:paraId="7B1677D0" w14:textId="77777777" w:rsidR="0090162B" w:rsidRPr="0090162B" w:rsidRDefault="0090162B" w:rsidP="0090162B">
            <w:pPr>
              <w:spacing w:after="60"/>
              <w:jc w:val="both"/>
            </w:pPr>
            <w:r w:rsidRPr="0090162B">
              <w:t> </w:t>
            </w:r>
          </w:p>
          <w:p w14:paraId="27FF602C" w14:textId="77777777" w:rsidR="0090162B" w:rsidRPr="0090162B" w:rsidRDefault="0090162B" w:rsidP="0090162B">
            <w:pPr>
              <w:spacing w:after="60"/>
              <w:jc w:val="both"/>
            </w:pPr>
            <w:r w:rsidRPr="0090162B">
              <w:rPr>
                <w:lang w:val="nl-NL"/>
              </w:rPr>
              <w:t>De posten tegen een prijs "te rechtvaardigen som " (TRS) zijn posten waarvoor bedragen worden gereserveerd om te voorzien in behoeften die nog niet kunnen worden bepaald vóór de uitvoering van de opdracht. De keuze van het type sociale clausule wordt overgelaten aan de opdrachtnemer zodra de opdracht is gegund, en de betaling zal afhangen van de daadwerkelijke uitvoering van de clausule en de reële kostprijs. Er moet worden opgemerkt dat die werkelijke kostprijs het in de opdrachtdocumenten vastgestelde maximum niet mag overschrijden. </w:t>
            </w:r>
            <w:r w:rsidRPr="0090162B">
              <w:t> </w:t>
            </w:r>
          </w:p>
          <w:p w14:paraId="0B194A56" w14:textId="77777777" w:rsidR="0090162B" w:rsidRPr="0090162B" w:rsidRDefault="0090162B" w:rsidP="0090162B">
            <w:pPr>
              <w:spacing w:after="60"/>
              <w:jc w:val="both"/>
            </w:pPr>
            <w:r w:rsidRPr="0090162B">
              <w:rPr>
                <w:lang w:val="nl-NL"/>
              </w:rPr>
              <w:t> </w:t>
            </w:r>
            <w:r w:rsidRPr="0090162B">
              <w:t> </w:t>
            </w:r>
          </w:p>
          <w:p w14:paraId="64456A41" w14:textId="77777777" w:rsidR="0090162B" w:rsidRPr="0090162B" w:rsidRDefault="0090162B" w:rsidP="0090162B">
            <w:pPr>
              <w:spacing w:after="60"/>
              <w:jc w:val="both"/>
            </w:pPr>
            <w:r w:rsidRPr="0090162B">
              <w:rPr>
                <w:lang w:val="nl-NL"/>
              </w:rPr>
              <w:t>Het maximumbedrag van deze posten wordt door de aanbestedende dienst opgelegd in bijlage III.5. « Flexibele sociale Clausules » van onderhavig bestek. Het moet niet in de samenvattende opmeting worden opgenomen. Dat bedrag wordt opgenomen in de DV1 onder de titel « V. VARIA (onderworpen aan BTW) (g) ».</w:t>
            </w:r>
            <w:r w:rsidRPr="0090162B">
              <w:t> </w:t>
            </w:r>
          </w:p>
          <w:p w14:paraId="560A3579" w14:textId="77777777" w:rsidR="0090162B" w:rsidRPr="0090162B" w:rsidRDefault="0090162B" w:rsidP="0090162B">
            <w:pPr>
              <w:spacing w:after="60"/>
              <w:jc w:val="both"/>
            </w:pPr>
            <w:r w:rsidRPr="0090162B">
              <w:t> </w:t>
            </w:r>
          </w:p>
          <w:p w14:paraId="60B25871" w14:textId="77777777" w:rsidR="0090162B" w:rsidRPr="00136EDA" w:rsidRDefault="0090162B" w:rsidP="0090162B">
            <w:pPr>
              <w:spacing w:after="60"/>
              <w:jc w:val="both"/>
              <w:rPr>
                <w:color w:val="00A4B7" w:themeColor="accent1"/>
              </w:rPr>
            </w:pPr>
            <w:r w:rsidRPr="00136EDA">
              <w:rPr>
                <w:i/>
                <w:iCs/>
                <w:color w:val="00A4B7" w:themeColor="accent1"/>
                <w:lang w:val="nl-NL"/>
              </w:rPr>
              <w:t>(x) In te voegen in geval van hergebruik: </w:t>
            </w:r>
            <w:r w:rsidRPr="00136EDA">
              <w:rPr>
                <w:color w:val="00A4B7" w:themeColor="accent1"/>
              </w:rPr>
              <w:t> </w:t>
            </w:r>
          </w:p>
          <w:p w14:paraId="34F7E010" w14:textId="77777777" w:rsidR="0090162B" w:rsidRPr="00136EDA" w:rsidRDefault="0090162B" w:rsidP="0090162B">
            <w:pPr>
              <w:spacing w:after="60"/>
              <w:jc w:val="both"/>
              <w:rPr>
                <w:color w:val="00A4B7" w:themeColor="accent1"/>
              </w:rPr>
            </w:pPr>
            <w:r w:rsidRPr="00136EDA">
              <w:rPr>
                <w:i/>
                <w:iCs/>
                <w:color w:val="00A4B7" w:themeColor="accent1"/>
                <w:lang w:val="nl-NL"/>
              </w:rPr>
              <w:t> </w:t>
            </w:r>
            <w:r w:rsidRPr="00136EDA">
              <w:rPr>
                <w:color w:val="00A4B7" w:themeColor="accent1"/>
              </w:rPr>
              <w:t> </w:t>
            </w:r>
          </w:p>
          <w:p w14:paraId="245B86B4" w14:textId="77777777" w:rsidR="0090162B" w:rsidRPr="00136EDA" w:rsidRDefault="0090162B" w:rsidP="0090162B">
            <w:pPr>
              <w:spacing w:after="60"/>
              <w:jc w:val="both"/>
              <w:rPr>
                <w:color w:val="00A4B7" w:themeColor="accent1"/>
              </w:rPr>
            </w:pPr>
            <w:r w:rsidRPr="00136EDA">
              <w:rPr>
                <w:i/>
                <w:iCs/>
                <w:color w:val="00A4B7" w:themeColor="accent1"/>
                <w:lang w:val="nl-NL"/>
              </w:rPr>
              <w:t>Voor de posten die uit de hergebruikkanalen voortvloeien: </w:t>
            </w:r>
            <w:r w:rsidRPr="00136EDA">
              <w:rPr>
                <w:color w:val="00A4B7" w:themeColor="accent1"/>
              </w:rPr>
              <w:t> </w:t>
            </w:r>
          </w:p>
          <w:p w14:paraId="664B6667" w14:textId="77777777" w:rsidR="0090162B" w:rsidRPr="00136EDA" w:rsidRDefault="0090162B" w:rsidP="0090162B">
            <w:pPr>
              <w:spacing w:after="60"/>
              <w:jc w:val="both"/>
              <w:rPr>
                <w:color w:val="00A4B7" w:themeColor="accent1"/>
              </w:rPr>
            </w:pPr>
            <w:r w:rsidRPr="00136EDA">
              <w:rPr>
                <w:i/>
                <w:iCs/>
                <w:color w:val="00A4B7" w:themeColor="accent1"/>
                <w:lang w:val="nl-NL"/>
              </w:rPr>
              <w:t xml:space="preserve">De posten tegen een prijs "te rechtvaardigen som " (TRS) zijn posten waarvoor bedragen worden gereserveerd om te voorzien in behoeften die nog niet kunnen worden bepaald vóór de uitvoering van de opdracht. Het maximumbedrag van deze posten wordt </w:t>
            </w:r>
            <w:r w:rsidRPr="00136EDA">
              <w:rPr>
                <w:i/>
                <w:iCs/>
                <w:color w:val="00A4B7" w:themeColor="accent1"/>
                <w:lang w:val="nl-NL"/>
              </w:rPr>
              <w:lastRenderedPageBreak/>
              <w:t>door de aanbestedende dienst opgelegd in de samenvattende opmeting. </w:t>
            </w:r>
            <w:r w:rsidRPr="00136EDA">
              <w:rPr>
                <w:color w:val="00A4B7" w:themeColor="accent1"/>
              </w:rPr>
              <w:t> </w:t>
            </w:r>
          </w:p>
          <w:p w14:paraId="75A47467" w14:textId="77777777" w:rsidR="0090162B" w:rsidRPr="00136EDA" w:rsidRDefault="0090162B" w:rsidP="0090162B">
            <w:pPr>
              <w:spacing w:after="60"/>
              <w:jc w:val="both"/>
              <w:rPr>
                <w:color w:val="00A4B7" w:themeColor="accent1"/>
              </w:rPr>
            </w:pPr>
            <w:r w:rsidRPr="00136EDA">
              <w:rPr>
                <w:i/>
                <w:iCs/>
                <w:color w:val="00A4B7" w:themeColor="accent1"/>
                <w:lang w:val="nl-NL"/>
              </w:rPr>
              <w:t> </w:t>
            </w:r>
            <w:r w:rsidRPr="00136EDA">
              <w:rPr>
                <w:color w:val="00A4B7" w:themeColor="accent1"/>
              </w:rPr>
              <w:t> </w:t>
            </w:r>
          </w:p>
          <w:p w14:paraId="41127E57" w14:textId="77777777" w:rsidR="0090162B" w:rsidRPr="00136EDA" w:rsidRDefault="0090162B" w:rsidP="0090162B">
            <w:pPr>
              <w:spacing w:after="60"/>
              <w:jc w:val="both"/>
              <w:rPr>
                <w:color w:val="00A4B7" w:themeColor="accent1"/>
              </w:rPr>
            </w:pPr>
            <w:r w:rsidRPr="00136EDA">
              <w:rPr>
                <w:i/>
                <w:iCs/>
                <w:color w:val="00A4B7" w:themeColor="accent1"/>
                <w:lang w:val="nl-NL"/>
              </w:rPr>
              <w:t>Als dit bedrag wordt overschreden, wordt de hieronder beschreven herzieningsclausule toegepast. De inschrijver kan het bedrag voor deze post in de samenvattende opmeting dus niet wijzigen. Het werkelijk betaalde bedrag voor deze post wordt bepaald op basis van bewijsstukken die door de uitvoerder van de werken moeten worden voorgelegd. </w:t>
            </w:r>
            <w:r w:rsidRPr="00136EDA">
              <w:rPr>
                <w:color w:val="00A4B7" w:themeColor="accent1"/>
              </w:rPr>
              <w:t> </w:t>
            </w:r>
          </w:p>
          <w:p w14:paraId="7D85B13C" w14:textId="77777777" w:rsidR="0090162B" w:rsidRPr="00136EDA" w:rsidRDefault="0090162B" w:rsidP="0090162B">
            <w:pPr>
              <w:spacing w:after="60"/>
              <w:jc w:val="both"/>
              <w:rPr>
                <w:color w:val="00A4B7" w:themeColor="accent1"/>
              </w:rPr>
            </w:pPr>
            <w:r w:rsidRPr="00136EDA">
              <w:rPr>
                <w:i/>
                <w:iCs/>
                <w:color w:val="00A4B7" w:themeColor="accent1"/>
                <w:lang w:val="nl-NL"/>
              </w:rPr>
              <w:t> </w:t>
            </w:r>
            <w:r w:rsidRPr="00136EDA">
              <w:rPr>
                <w:color w:val="00A4B7" w:themeColor="accent1"/>
              </w:rPr>
              <w:t> </w:t>
            </w:r>
          </w:p>
          <w:p w14:paraId="0CED3EA4" w14:textId="77777777" w:rsidR="0090162B" w:rsidRPr="00136EDA" w:rsidRDefault="0090162B" w:rsidP="0090162B">
            <w:pPr>
              <w:spacing w:after="60"/>
              <w:jc w:val="both"/>
              <w:rPr>
                <w:color w:val="00A4B7" w:themeColor="accent1"/>
              </w:rPr>
            </w:pPr>
            <w:r w:rsidRPr="00136EDA">
              <w:rPr>
                <w:i/>
                <w:iCs/>
                <w:color w:val="00A4B7" w:themeColor="accent1"/>
                <w:lang w:val="nl-NL"/>
              </w:rPr>
              <w:t>De aanbestedende overheid kent een percentage van 10% toe op de te verantwoorden bedragen, om alle kosten van de opdrachtnemer te dekken (fee). </w:t>
            </w:r>
            <w:r w:rsidRPr="00136EDA">
              <w:rPr>
                <w:color w:val="00A4B7" w:themeColor="accent1"/>
              </w:rPr>
              <w:t> </w:t>
            </w:r>
          </w:p>
          <w:p w14:paraId="0488C62A" w14:textId="77777777" w:rsidR="0090162B" w:rsidRPr="00136EDA" w:rsidRDefault="0090162B" w:rsidP="0090162B">
            <w:pPr>
              <w:spacing w:after="60"/>
              <w:jc w:val="both"/>
              <w:rPr>
                <w:color w:val="00A4B7" w:themeColor="accent1"/>
              </w:rPr>
            </w:pPr>
            <w:r w:rsidRPr="00136EDA">
              <w:rPr>
                <w:i/>
                <w:iCs/>
                <w:color w:val="00A4B7" w:themeColor="accent1"/>
                <w:lang w:val="nl-NL"/>
              </w:rPr>
              <w:t> </w:t>
            </w:r>
            <w:r w:rsidRPr="00136EDA">
              <w:rPr>
                <w:color w:val="00A4B7" w:themeColor="accent1"/>
              </w:rPr>
              <w:t> </w:t>
            </w:r>
          </w:p>
          <w:p w14:paraId="13FC82F2" w14:textId="22391F37" w:rsidR="0090162B" w:rsidRPr="0090162B" w:rsidRDefault="0090162B" w:rsidP="0090162B">
            <w:pPr>
              <w:spacing w:after="60"/>
              <w:jc w:val="both"/>
            </w:pPr>
            <w:r w:rsidRPr="00136EDA">
              <w:rPr>
                <w:i/>
                <w:iCs/>
                <w:color w:val="00A4B7" w:themeColor="accent1"/>
                <w:lang w:val="nl-NL"/>
              </w:rPr>
              <w:t>Deze fee of honorarium van 10% is inbegrepen in het bedrag dat in de samenvattende opmeting wordt vermeld</w:t>
            </w:r>
            <w:r w:rsidRPr="0090162B">
              <w:rPr>
                <w:i/>
                <w:iCs/>
                <w:lang w:val="nl-NL"/>
              </w:rPr>
              <w:t>.”</w:t>
            </w:r>
          </w:p>
        </w:tc>
      </w:tr>
      <w:tr w:rsidR="0090162B" w:rsidRPr="00BB7DE6" w14:paraId="697D0AA7" w14:textId="77777777" w:rsidTr="00F93696">
        <w:trPr>
          <w:trHeight w:val="851"/>
        </w:trPr>
        <w:tc>
          <w:tcPr>
            <w:tcW w:w="4424" w:type="dxa"/>
            <w:shd w:val="clear" w:color="auto" w:fill="FFFFFF" w:themeFill="background1"/>
            <w:vAlign w:val="center"/>
          </w:tcPr>
          <w:p w14:paraId="5CD90D6A" w14:textId="77777777" w:rsidR="0090162B" w:rsidRDefault="0090162B" w:rsidP="008342F9">
            <w:pPr>
              <w:spacing w:after="60"/>
              <w:jc w:val="both"/>
              <w:rPr>
                <w:b/>
                <w:bCs/>
              </w:rPr>
            </w:pPr>
            <w:r>
              <w:rPr>
                <w:b/>
                <w:bCs/>
              </w:rPr>
              <w:lastRenderedPageBreak/>
              <w:t>Nouveauté :</w:t>
            </w:r>
          </w:p>
          <w:p w14:paraId="133CA910" w14:textId="77777777" w:rsidR="0090162B" w:rsidRDefault="0090162B" w:rsidP="008342F9">
            <w:pPr>
              <w:spacing w:after="60"/>
              <w:jc w:val="both"/>
              <w:rPr>
                <w:b/>
                <w:bCs/>
              </w:rPr>
            </w:pPr>
          </w:p>
          <w:p w14:paraId="309E63B1" w14:textId="62C3351B" w:rsidR="0090162B" w:rsidRDefault="0090162B" w:rsidP="008342F9">
            <w:pPr>
              <w:spacing w:after="60"/>
              <w:jc w:val="both"/>
              <w:rPr>
                <w:b/>
                <w:bCs/>
                <w:u w:val="single"/>
              </w:rPr>
            </w:pPr>
            <w:r>
              <w:rPr>
                <w:b/>
                <w:bCs/>
              </w:rPr>
              <w:t>« </w:t>
            </w:r>
            <w:r w:rsidR="0000184B">
              <w:rPr>
                <w:b/>
                <w:bCs/>
              </w:rPr>
              <w:t xml:space="preserve">Art. 32 : </w:t>
            </w:r>
            <w:r w:rsidRPr="0090162B">
              <w:rPr>
                <w:b/>
                <w:bCs/>
                <w:u w:val="single"/>
              </w:rPr>
              <w:t>Frais inclus dans les prix</w:t>
            </w:r>
          </w:p>
          <w:p w14:paraId="45AEB8CE" w14:textId="77777777" w:rsidR="0090162B" w:rsidRDefault="0090162B" w:rsidP="008342F9">
            <w:pPr>
              <w:spacing w:after="60"/>
              <w:jc w:val="both"/>
              <w:rPr>
                <w:b/>
                <w:bCs/>
              </w:rPr>
            </w:pPr>
          </w:p>
          <w:p w14:paraId="734C77A7" w14:textId="62C7481C" w:rsidR="0090162B" w:rsidRDefault="0090162B" w:rsidP="008342F9">
            <w:pPr>
              <w:spacing w:after="60"/>
              <w:jc w:val="both"/>
            </w:pPr>
            <w:r w:rsidRPr="0090162B">
              <w:t>(…)</w:t>
            </w:r>
          </w:p>
          <w:p w14:paraId="3825AF19" w14:textId="77777777" w:rsidR="00DD4BFE" w:rsidRDefault="00DD4BFE" w:rsidP="008342F9">
            <w:pPr>
              <w:spacing w:after="60"/>
              <w:jc w:val="both"/>
            </w:pPr>
          </w:p>
          <w:p w14:paraId="60FDDDFB" w14:textId="40C14188" w:rsidR="00DD4BFE" w:rsidRDefault="00B63C52" w:rsidP="00B63C52">
            <w:pPr>
              <w:spacing w:after="60"/>
              <w:jc w:val="both"/>
            </w:pPr>
            <w:r>
              <w:t>3</w:t>
            </w:r>
            <w:r w:rsidR="005C76E8">
              <w:t>°</w:t>
            </w:r>
            <w:r>
              <w:t xml:space="preserve"> </w:t>
            </w:r>
            <w:r w:rsidR="00DD4BFE" w:rsidRPr="00DD4BFE">
              <w:t xml:space="preserve">a) La coordination avec les compagnies distributrices de l’eau, du gaz et/ou d’électricité ainsi que les </w:t>
            </w:r>
            <w:r w:rsidR="00DD4BFE" w:rsidRPr="00B63C52">
              <w:rPr>
                <w:highlight w:val="yellow"/>
              </w:rPr>
              <w:t>télécommunications</w:t>
            </w:r>
            <w:r w:rsidR="00DD4BFE" w:rsidRPr="00B63C52">
              <w:rPr>
                <w:rFonts w:ascii="Arial" w:hAnsi="Arial" w:cs="Arial"/>
              </w:rPr>
              <w:t> </w:t>
            </w:r>
            <w:r w:rsidR="00DD4BFE" w:rsidRPr="00DD4BFE">
              <w:t xml:space="preserve">; </w:t>
            </w:r>
            <w:r w:rsidR="00DD4BFE" w:rsidRPr="00B63C52">
              <w:rPr>
                <w:highlight w:val="yellow"/>
              </w:rPr>
              <w:t>b) le contr</w:t>
            </w:r>
            <w:r w:rsidR="00DD4BFE" w:rsidRPr="00B63C52">
              <w:rPr>
                <w:rFonts w:cs="Century Gothic"/>
                <w:highlight w:val="yellow"/>
              </w:rPr>
              <w:t>ô</w:t>
            </w:r>
            <w:r w:rsidR="00DD4BFE" w:rsidRPr="00B63C52">
              <w:rPr>
                <w:highlight w:val="yellow"/>
              </w:rPr>
              <w:t>le et les r</w:t>
            </w:r>
            <w:r w:rsidR="00DD4BFE" w:rsidRPr="00B63C52">
              <w:rPr>
                <w:rFonts w:cs="Century Gothic"/>
                <w:highlight w:val="yellow"/>
              </w:rPr>
              <w:t>é</w:t>
            </w:r>
            <w:r w:rsidR="00DD4BFE" w:rsidRPr="00B63C52">
              <w:rPr>
                <w:highlight w:val="yellow"/>
              </w:rPr>
              <w:t>ceptions par les organismes agr</w:t>
            </w:r>
            <w:r w:rsidR="00DD4BFE" w:rsidRPr="00B63C52">
              <w:rPr>
                <w:rFonts w:cs="Century Gothic"/>
                <w:highlight w:val="yellow"/>
              </w:rPr>
              <w:t>éé</w:t>
            </w:r>
            <w:r w:rsidR="00DD4BFE" w:rsidRPr="00B63C52">
              <w:rPr>
                <w:highlight w:val="yellow"/>
              </w:rPr>
              <w:t>s conform</w:t>
            </w:r>
            <w:r w:rsidR="00DD4BFE" w:rsidRPr="00B63C52">
              <w:rPr>
                <w:rFonts w:cs="Century Gothic"/>
                <w:highlight w:val="yellow"/>
              </w:rPr>
              <w:t>é</w:t>
            </w:r>
            <w:r w:rsidR="00DD4BFE" w:rsidRPr="00B63C52">
              <w:rPr>
                <w:highlight w:val="yellow"/>
              </w:rPr>
              <w:t xml:space="preserve">ment </w:t>
            </w:r>
            <w:r w:rsidR="00DD4BFE" w:rsidRPr="00B63C52">
              <w:rPr>
                <w:rFonts w:cs="Century Gothic"/>
                <w:highlight w:val="yellow"/>
              </w:rPr>
              <w:t>à</w:t>
            </w:r>
            <w:r w:rsidR="00DD4BFE" w:rsidRPr="00B63C52">
              <w:rPr>
                <w:highlight w:val="yellow"/>
              </w:rPr>
              <w:t xml:space="preserve"> la r</w:t>
            </w:r>
            <w:r w:rsidR="00DD4BFE" w:rsidRPr="00B63C52">
              <w:rPr>
                <w:rFonts w:cs="Century Gothic"/>
                <w:highlight w:val="yellow"/>
              </w:rPr>
              <w:t>é</w:t>
            </w:r>
            <w:r w:rsidR="00DD4BFE" w:rsidRPr="00B63C52">
              <w:rPr>
                <w:highlight w:val="yellow"/>
              </w:rPr>
              <w:t>glementation en vigueur y compris la fourniture des attestations des r</w:t>
            </w:r>
            <w:r w:rsidR="00DD4BFE" w:rsidRPr="00B63C52">
              <w:rPr>
                <w:rFonts w:cs="Century Gothic"/>
                <w:highlight w:val="yellow"/>
              </w:rPr>
              <w:t>é</w:t>
            </w:r>
            <w:r w:rsidR="00DD4BFE" w:rsidRPr="00B63C52">
              <w:rPr>
                <w:highlight w:val="yellow"/>
              </w:rPr>
              <w:t>ceptions techniques r</w:t>
            </w:r>
            <w:r w:rsidR="00DD4BFE" w:rsidRPr="00B63C52">
              <w:rPr>
                <w:rFonts w:cs="Century Gothic"/>
                <w:highlight w:val="yellow"/>
              </w:rPr>
              <w:t>é</w:t>
            </w:r>
            <w:r w:rsidR="00DD4BFE" w:rsidRPr="00B63C52">
              <w:rPr>
                <w:highlight w:val="yellow"/>
              </w:rPr>
              <w:t>glementaires ;</w:t>
            </w:r>
          </w:p>
          <w:p w14:paraId="558E5772" w14:textId="63576E09" w:rsidR="0033064A" w:rsidRDefault="00B63C52" w:rsidP="00B63C52">
            <w:pPr>
              <w:spacing w:after="60"/>
              <w:jc w:val="both"/>
            </w:pPr>
            <w:r>
              <w:t>(…)</w:t>
            </w:r>
          </w:p>
          <w:p w14:paraId="482E1B9D" w14:textId="45B3DDAD" w:rsidR="0090162B" w:rsidRDefault="005C76E8" w:rsidP="008342F9">
            <w:pPr>
              <w:spacing w:after="60"/>
              <w:jc w:val="both"/>
            </w:pPr>
            <w:r>
              <w:t xml:space="preserve">8° </w:t>
            </w:r>
            <w:r w:rsidR="0033064A" w:rsidRPr="0033064A">
              <w:t xml:space="preserve">L’installation </w:t>
            </w:r>
            <w:r w:rsidR="0033064A" w:rsidRPr="0033064A">
              <w:rPr>
                <w:highlight w:val="yellow"/>
              </w:rPr>
              <w:t>et la réalisation</w:t>
            </w:r>
            <w:r w:rsidR="0033064A">
              <w:t xml:space="preserve"> (…) ;</w:t>
            </w:r>
          </w:p>
          <w:p w14:paraId="29F92396" w14:textId="15F1EC15" w:rsidR="00B63C52" w:rsidRPr="0090162B" w:rsidRDefault="005C76E8" w:rsidP="008342F9">
            <w:pPr>
              <w:spacing w:after="60"/>
              <w:jc w:val="both"/>
            </w:pPr>
            <w:r>
              <w:t>(…)</w:t>
            </w:r>
          </w:p>
          <w:p w14:paraId="5D7891D1" w14:textId="59477E80" w:rsidR="0090162B" w:rsidRPr="005C76E8" w:rsidRDefault="005C76E8" w:rsidP="005C76E8">
            <w:pPr>
              <w:spacing w:after="60"/>
              <w:jc w:val="both"/>
              <w:rPr>
                <w:i/>
                <w:iCs/>
                <w:color w:val="00A4B7" w:themeColor="accent1"/>
              </w:rPr>
            </w:pPr>
            <w:r w:rsidRPr="005C76E8">
              <w:rPr>
                <w:i/>
                <w:iCs/>
                <w:color w:val="00A4B7" w:themeColor="accent1"/>
              </w:rPr>
              <w:t xml:space="preserve">23° </w:t>
            </w:r>
            <w:r w:rsidR="0090162B" w:rsidRPr="005C76E8">
              <w:rPr>
                <w:i/>
                <w:iCs/>
                <w:color w:val="00A4B7" w:themeColor="accent1"/>
              </w:rPr>
              <w:t>(x) à insérer en cas de réemploi : La réintroduction des matériaux dans les filières de réemploi.  </w:t>
            </w:r>
          </w:p>
          <w:p w14:paraId="27675183" w14:textId="79A86E60" w:rsidR="0090162B" w:rsidRPr="0090162B" w:rsidRDefault="005C76E8" w:rsidP="005C76E8">
            <w:pPr>
              <w:spacing w:after="60"/>
              <w:jc w:val="both"/>
              <w:rPr>
                <w:i/>
                <w:iCs/>
              </w:rPr>
            </w:pPr>
            <w:r w:rsidRPr="005C76E8">
              <w:rPr>
                <w:i/>
                <w:iCs/>
                <w:color w:val="00A4B7" w:themeColor="accent1"/>
              </w:rPr>
              <w:t xml:space="preserve">24° </w:t>
            </w:r>
            <w:r w:rsidR="0090162B" w:rsidRPr="005C76E8">
              <w:rPr>
                <w:i/>
                <w:iCs/>
                <w:color w:val="00A4B7" w:themeColor="accent1"/>
              </w:rPr>
              <w:t xml:space="preserve">(x) à insérer en cas de réemploi : Le stockage des matériaux à mettre en </w:t>
            </w:r>
            <w:r w:rsidR="0090162B" w:rsidRPr="005C76E8">
              <w:rPr>
                <w:i/>
                <w:iCs/>
                <w:color w:val="00A4B7" w:themeColor="accent1"/>
              </w:rPr>
              <w:lastRenderedPageBreak/>
              <w:t>œuvre en ce inclus les matériaux de réemploi. </w:t>
            </w:r>
            <w:r w:rsidR="0090162B">
              <w:rPr>
                <w:i/>
                <w:iCs/>
              </w:rPr>
              <w:t>»</w:t>
            </w:r>
            <w:r w:rsidR="0090162B" w:rsidRPr="0090162B">
              <w:rPr>
                <w:i/>
                <w:iCs/>
              </w:rPr>
              <w:t> </w:t>
            </w:r>
          </w:p>
        </w:tc>
        <w:tc>
          <w:tcPr>
            <w:tcW w:w="4638" w:type="dxa"/>
            <w:shd w:val="clear" w:color="auto" w:fill="FFFFFF" w:themeFill="background1"/>
            <w:vAlign w:val="center"/>
          </w:tcPr>
          <w:p w14:paraId="7668BA1B" w14:textId="77777777" w:rsidR="0090162B" w:rsidRDefault="0090162B" w:rsidP="000250BF">
            <w:pPr>
              <w:spacing w:after="60"/>
              <w:rPr>
                <w:b/>
                <w:bCs/>
              </w:rPr>
            </w:pPr>
            <w:proofErr w:type="spellStart"/>
            <w:r>
              <w:rPr>
                <w:b/>
                <w:bCs/>
              </w:rPr>
              <w:lastRenderedPageBreak/>
              <w:t>Nieuw</w:t>
            </w:r>
            <w:proofErr w:type="spellEnd"/>
            <w:r>
              <w:rPr>
                <w:b/>
                <w:bCs/>
              </w:rPr>
              <w:t> :</w:t>
            </w:r>
          </w:p>
          <w:p w14:paraId="3AA78073" w14:textId="77777777" w:rsidR="0090162B" w:rsidRDefault="0090162B" w:rsidP="000250BF">
            <w:pPr>
              <w:spacing w:after="60"/>
              <w:rPr>
                <w:b/>
                <w:bCs/>
              </w:rPr>
            </w:pPr>
          </w:p>
          <w:p w14:paraId="4B368694" w14:textId="730BBE92" w:rsidR="0090162B" w:rsidRDefault="0000184B" w:rsidP="000250BF">
            <w:pPr>
              <w:spacing w:after="60"/>
              <w:rPr>
                <w:b/>
                <w:bCs/>
                <w:u w:val="single"/>
                <w:lang w:val="nl-NL"/>
              </w:rPr>
            </w:pPr>
            <w:r>
              <w:rPr>
                <w:b/>
                <w:bCs/>
                <w:u w:val="single"/>
                <w:lang w:val="nl-NL"/>
              </w:rPr>
              <w:t xml:space="preserve">Art. 32: </w:t>
            </w:r>
            <w:r w:rsidR="0090162B" w:rsidRPr="0090162B">
              <w:rPr>
                <w:b/>
                <w:bCs/>
                <w:u w:val="single"/>
                <w:lang w:val="nl-NL"/>
              </w:rPr>
              <w:t>In de prijzen inbegrepen kosten</w:t>
            </w:r>
          </w:p>
          <w:p w14:paraId="729F0D3C" w14:textId="77777777" w:rsidR="0090162B" w:rsidRDefault="0090162B" w:rsidP="000250BF">
            <w:pPr>
              <w:spacing w:after="60"/>
              <w:rPr>
                <w:b/>
                <w:bCs/>
              </w:rPr>
            </w:pPr>
          </w:p>
          <w:p w14:paraId="3588EE73" w14:textId="78E9A366" w:rsidR="0090162B" w:rsidRDefault="0000184B" w:rsidP="000250BF">
            <w:pPr>
              <w:spacing w:after="60"/>
              <w:rPr>
                <w:b/>
                <w:bCs/>
              </w:rPr>
            </w:pPr>
            <w:r>
              <w:t>(</w:t>
            </w:r>
            <w:r w:rsidR="0090162B" w:rsidRPr="0090162B">
              <w:t>…)</w:t>
            </w:r>
          </w:p>
          <w:p w14:paraId="3E1CA258" w14:textId="77777777" w:rsidR="005C76E8" w:rsidRDefault="005C76E8" w:rsidP="000250BF">
            <w:pPr>
              <w:spacing w:after="60"/>
              <w:rPr>
                <w:rStyle w:val="normaltextrun"/>
                <w:color w:val="000000"/>
                <w:shd w:val="clear" w:color="auto" w:fill="FFFFFF"/>
                <w:lang w:val="nl-NL"/>
              </w:rPr>
            </w:pPr>
          </w:p>
          <w:p w14:paraId="3009F82E" w14:textId="1D1B5F1D" w:rsidR="00140306" w:rsidRDefault="003D4717" w:rsidP="000250BF">
            <w:pPr>
              <w:spacing w:after="60"/>
              <w:rPr>
                <w:rStyle w:val="normaltextrun"/>
                <w:color w:val="000000"/>
                <w:shd w:val="clear" w:color="auto" w:fill="FFFFFF"/>
                <w:lang w:val="nl-NL"/>
              </w:rPr>
            </w:pPr>
            <w:r>
              <w:rPr>
                <w:rStyle w:val="normaltextrun"/>
                <w:color w:val="000000"/>
                <w:shd w:val="clear" w:color="auto" w:fill="FFFFFF"/>
                <w:lang w:val="nl-NL"/>
              </w:rPr>
              <w:t>3</w:t>
            </w:r>
            <w:r w:rsidR="005C76E8">
              <w:rPr>
                <w:rStyle w:val="normaltextrun"/>
                <w:color w:val="000000"/>
                <w:shd w:val="clear" w:color="auto" w:fill="FFFFFF"/>
                <w:lang w:val="nl-NL"/>
              </w:rPr>
              <w:t>°</w:t>
            </w:r>
            <w:r>
              <w:rPr>
                <w:rStyle w:val="normaltextrun"/>
                <w:color w:val="000000"/>
                <w:shd w:val="clear" w:color="auto" w:fill="FFFFFF"/>
                <w:lang w:val="nl-NL"/>
              </w:rPr>
              <w:t xml:space="preserve"> a) de coördinatie met de nutsbedrijven voor water, gas en/of elektriciteit en voor </w:t>
            </w:r>
            <w:r w:rsidRPr="00452C0B">
              <w:rPr>
                <w:rStyle w:val="normaltextrun"/>
                <w:color w:val="000000"/>
                <w:highlight w:val="yellow"/>
                <w:shd w:val="clear" w:color="auto" w:fill="FFFFFF"/>
                <w:lang w:val="nl-NL"/>
              </w:rPr>
              <w:t>telecommunicatie</w:t>
            </w:r>
            <w:r>
              <w:rPr>
                <w:rStyle w:val="normaltextrun"/>
                <w:color w:val="000000"/>
                <w:shd w:val="clear" w:color="auto" w:fill="FFFFFF"/>
                <w:lang w:val="nl-NL"/>
              </w:rPr>
              <w:t xml:space="preserve">; </w:t>
            </w:r>
            <w:r w:rsidRPr="00452C0B">
              <w:rPr>
                <w:rStyle w:val="normaltextrun"/>
                <w:color w:val="000000"/>
                <w:highlight w:val="yellow"/>
                <w:shd w:val="clear" w:color="auto" w:fill="FFFFFF"/>
                <w:lang w:val="nl-NL"/>
              </w:rPr>
              <w:t>b) de inspectie en oplevering door erkende organismen overeenkomstig de geldende voorschriften, met inbegrip van certificaten technische goedkeuring</w:t>
            </w:r>
            <w:r>
              <w:rPr>
                <w:rStyle w:val="normaltextrun"/>
                <w:color w:val="000000"/>
                <w:shd w:val="clear" w:color="auto" w:fill="FFFFFF"/>
                <w:lang w:val="nl-NL"/>
              </w:rPr>
              <w:t>;</w:t>
            </w:r>
          </w:p>
          <w:p w14:paraId="7D6CB41F" w14:textId="77777777" w:rsidR="00140306" w:rsidRDefault="00140306" w:rsidP="000250BF">
            <w:pPr>
              <w:spacing w:after="60"/>
              <w:rPr>
                <w:rStyle w:val="eop"/>
                <w:sz w:val="20"/>
                <w:szCs w:val="20"/>
              </w:rPr>
            </w:pPr>
            <w:r>
              <w:rPr>
                <w:rStyle w:val="eop"/>
                <w:color w:val="000000"/>
                <w:sz w:val="20"/>
                <w:szCs w:val="20"/>
                <w:shd w:val="clear" w:color="auto" w:fill="FFFFFF"/>
              </w:rPr>
              <w:t>(</w:t>
            </w:r>
            <w:r>
              <w:rPr>
                <w:rStyle w:val="eop"/>
                <w:sz w:val="20"/>
                <w:szCs w:val="20"/>
              </w:rPr>
              <w:t>…)</w:t>
            </w:r>
          </w:p>
          <w:p w14:paraId="1CB6F19A" w14:textId="51E17889" w:rsidR="0090162B" w:rsidRDefault="00140306" w:rsidP="000250BF">
            <w:pPr>
              <w:spacing w:after="60"/>
              <w:rPr>
                <w:rStyle w:val="normaltextrun"/>
                <w:lang w:val="nl-NL"/>
              </w:rPr>
            </w:pPr>
            <w:r w:rsidRPr="005C76E8">
              <w:rPr>
                <w:rStyle w:val="normaltextrun"/>
                <w:color w:val="000000"/>
                <w:shd w:val="clear" w:color="auto" w:fill="FFFFFF"/>
                <w:lang w:val="nl-NL"/>
              </w:rPr>
              <w:t>8</w:t>
            </w:r>
            <w:r w:rsidR="005C76E8" w:rsidRPr="005C76E8">
              <w:rPr>
                <w:rStyle w:val="normaltextrun"/>
                <w:color w:val="000000"/>
                <w:shd w:val="clear" w:color="auto" w:fill="FFFFFF"/>
                <w:lang w:val="nl-NL"/>
              </w:rPr>
              <w:t xml:space="preserve">° </w:t>
            </w:r>
            <w:r w:rsidRPr="005C76E8">
              <w:rPr>
                <w:rStyle w:val="normaltextrun"/>
                <w:color w:val="000000"/>
                <w:shd w:val="clear" w:color="auto" w:fill="FFFFFF"/>
                <w:lang w:val="nl-NL"/>
              </w:rPr>
              <w:t xml:space="preserve">de plaatsing </w:t>
            </w:r>
            <w:r w:rsidRPr="005C76E8">
              <w:rPr>
                <w:rStyle w:val="normaltextrun"/>
                <w:color w:val="000000"/>
                <w:highlight w:val="yellow"/>
                <w:shd w:val="clear" w:color="auto" w:fill="FFFFFF"/>
                <w:lang w:val="nl-NL"/>
              </w:rPr>
              <w:t>en de realisatie</w:t>
            </w:r>
            <w:r w:rsidR="005C76E8">
              <w:rPr>
                <w:rStyle w:val="normaltextrun"/>
                <w:color w:val="000000"/>
                <w:shd w:val="clear" w:color="auto" w:fill="FFFFFF"/>
                <w:lang w:val="nl-NL"/>
              </w:rPr>
              <w:t xml:space="preserve"> (…)</w:t>
            </w:r>
            <w:r w:rsidR="003D4717" w:rsidRPr="005C76E8">
              <w:rPr>
                <w:rStyle w:val="normaltextrun"/>
                <w:lang w:val="nl-NL"/>
              </w:rPr>
              <w:t> </w:t>
            </w:r>
          </w:p>
          <w:p w14:paraId="353225D9" w14:textId="123B4711" w:rsidR="005C76E8" w:rsidRPr="005C76E8" w:rsidRDefault="005C76E8" w:rsidP="000250BF">
            <w:pPr>
              <w:spacing w:after="60"/>
              <w:rPr>
                <w:rStyle w:val="normaltextrun"/>
                <w:color w:val="000000"/>
                <w:shd w:val="clear" w:color="auto" w:fill="FFFFFF"/>
                <w:lang w:val="nl-NL"/>
              </w:rPr>
            </w:pPr>
            <w:r>
              <w:rPr>
                <w:rStyle w:val="normaltextrun"/>
                <w:lang w:val="nl-NL"/>
              </w:rPr>
              <w:t>(…)</w:t>
            </w:r>
          </w:p>
          <w:p w14:paraId="40DB34D3" w14:textId="6B56F32E" w:rsidR="0090162B" w:rsidRPr="005C76E8" w:rsidRDefault="005C76E8" w:rsidP="005C76E8">
            <w:pPr>
              <w:spacing w:after="60"/>
              <w:rPr>
                <w:i/>
                <w:iCs/>
                <w:color w:val="00A4B7" w:themeColor="accent1"/>
              </w:rPr>
            </w:pPr>
            <w:r w:rsidRPr="005C76E8">
              <w:rPr>
                <w:i/>
                <w:iCs/>
                <w:color w:val="00A4B7" w:themeColor="accent1"/>
                <w:lang w:val="nl-NL"/>
              </w:rPr>
              <w:t xml:space="preserve">23° </w:t>
            </w:r>
            <w:r w:rsidR="0090162B" w:rsidRPr="005C76E8">
              <w:rPr>
                <w:i/>
                <w:iCs/>
                <w:color w:val="00A4B7" w:themeColor="accent1"/>
                <w:lang w:val="nl-NL"/>
              </w:rPr>
              <w:t>(x) in te voegen in geval van hergebruik: Het opnieuw inbrengen van materialen in de hergebruikkanalen;</w:t>
            </w:r>
            <w:r w:rsidR="0090162B" w:rsidRPr="005C76E8">
              <w:rPr>
                <w:i/>
                <w:iCs/>
                <w:color w:val="00A4B7" w:themeColor="accent1"/>
              </w:rPr>
              <w:t> </w:t>
            </w:r>
          </w:p>
          <w:p w14:paraId="5DB0FA25" w14:textId="61CFD115" w:rsidR="0090162B" w:rsidRDefault="005C76E8" w:rsidP="005C76E8">
            <w:pPr>
              <w:spacing w:after="60"/>
              <w:rPr>
                <w:i/>
                <w:iCs/>
                <w:color w:val="00A4B7" w:themeColor="accent1"/>
              </w:rPr>
            </w:pPr>
            <w:r w:rsidRPr="005C76E8">
              <w:rPr>
                <w:i/>
                <w:iCs/>
                <w:color w:val="00A4B7" w:themeColor="accent1"/>
                <w:lang w:val="nl-NL"/>
              </w:rPr>
              <w:t xml:space="preserve">24° </w:t>
            </w:r>
            <w:r w:rsidR="0090162B" w:rsidRPr="005C76E8">
              <w:rPr>
                <w:i/>
                <w:iCs/>
                <w:color w:val="00A4B7" w:themeColor="accent1"/>
                <w:lang w:val="nl-NL"/>
              </w:rPr>
              <w:t>(x) in te voegen in geval van hergebruik: De opslag van de te gebruiken materialen, met inbegrip van de hergebruikte materialen.</w:t>
            </w:r>
            <w:r w:rsidRPr="005C76E8">
              <w:rPr>
                <w:i/>
                <w:iCs/>
                <w:color w:val="00A4B7" w:themeColor="accent1"/>
                <w:lang w:val="nl-NL"/>
              </w:rPr>
              <w:t>”</w:t>
            </w:r>
            <w:r w:rsidR="0090162B" w:rsidRPr="005C76E8">
              <w:rPr>
                <w:i/>
                <w:iCs/>
                <w:color w:val="00A4B7" w:themeColor="accent1"/>
              </w:rPr>
              <w:t> </w:t>
            </w:r>
          </w:p>
          <w:p w14:paraId="3D0C0A0F" w14:textId="77777777" w:rsidR="005C76E8" w:rsidRPr="005C76E8" w:rsidRDefault="005C76E8" w:rsidP="005C76E8">
            <w:pPr>
              <w:spacing w:after="60"/>
              <w:rPr>
                <w:i/>
                <w:iCs/>
                <w:color w:val="00A4B7" w:themeColor="accent1"/>
              </w:rPr>
            </w:pPr>
          </w:p>
          <w:p w14:paraId="41AEC9B5" w14:textId="6BADC889" w:rsidR="008342F9" w:rsidRPr="0090162B" w:rsidRDefault="008342F9" w:rsidP="008342F9">
            <w:pPr>
              <w:spacing w:after="60"/>
              <w:ind w:left="360"/>
              <w:rPr>
                <w:i/>
                <w:iCs/>
              </w:rPr>
            </w:pPr>
          </w:p>
        </w:tc>
      </w:tr>
      <w:tr w:rsidR="0090162B" w:rsidRPr="00BB7DE6" w14:paraId="62319F11" w14:textId="77777777" w:rsidTr="00F93696">
        <w:trPr>
          <w:trHeight w:val="851"/>
        </w:trPr>
        <w:tc>
          <w:tcPr>
            <w:tcW w:w="4424" w:type="dxa"/>
            <w:shd w:val="clear" w:color="auto" w:fill="FFFFFF" w:themeFill="background1"/>
            <w:vAlign w:val="center"/>
          </w:tcPr>
          <w:p w14:paraId="0D7ECA55" w14:textId="77777777" w:rsidR="0090162B" w:rsidRDefault="008342F9" w:rsidP="00B65EFA">
            <w:pPr>
              <w:spacing w:after="60"/>
              <w:rPr>
                <w:b/>
                <w:bCs/>
              </w:rPr>
            </w:pPr>
            <w:r>
              <w:rPr>
                <w:b/>
                <w:bCs/>
              </w:rPr>
              <w:lastRenderedPageBreak/>
              <w:t>Nouveauté :</w:t>
            </w:r>
          </w:p>
          <w:p w14:paraId="217C5415" w14:textId="77777777" w:rsidR="008342F9" w:rsidRDefault="008342F9" w:rsidP="008342F9">
            <w:pPr>
              <w:spacing w:after="60"/>
              <w:rPr>
                <w:b/>
                <w:bCs/>
                <w:u w:val="single"/>
              </w:rPr>
            </w:pPr>
          </w:p>
          <w:p w14:paraId="225B65B2" w14:textId="3570CC90" w:rsidR="008342F9" w:rsidRPr="008342F9" w:rsidRDefault="008342F9" w:rsidP="008342F9">
            <w:pPr>
              <w:spacing w:after="60"/>
              <w:jc w:val="both"/>
              <w:rPr>
                <w:b/>
                <w:bCs/>
              </w:rPr>
            </w:pPr>
            <w:r>
              <w:rPr>
                <w:b/>
                <w:bCs/>
                <w:u w:val="single"/>
              </w:rPr>
              <w:t>« </w:t>
            </w:r>
            <w:r w:rsidR="0000184B">
              <w:rPr>
                <w:b/>
                <w:bCs/>
                <w:u w:val="single"/>
              </w:rPr>
              <w:t xml:space="preserve">Art. 58 : </w:t>
            </w:r>
            <w:r w:rsidRPr="008342F9">
              <w:rPr>
                <w:b/>
                <w:bCs/>
                <w:u w:val="single"/>
              </w:rPr>
              <w:t>Délai d’engagement</w:t>
            </w:r>
            <w:r w:rsidRPr="008342F9">
              <w:rPr>
                <w:b/>
                <w:bCs/>
              </w:rPr>
              <w:t> </w:t>
            </w:r>
          </w:p>
          <w:p w14:paraId="27591989" w14:textId="77777777" w:rsidR="008342F9" w:rsidRPr="008342F9" w:rsidRDefault="008342F9" w:rsidP="008342F9">
            <w:pPr>
              <w:spacing w:after="60"/>
              <w:jc w:val="both"/>
              <w:rPr>
                <w:b/>
                <w:bCs/>
              </w:rPr>
            </w:pPr>
            <w:r w:rsidRPr="008342F9">
              <w:rPr>
                <w:b/>
                <w:bCs/>
              </w:rPr>
              <w:t> </w:t>
            </w:r>
          </w:p>
          <w:p w14:paraId="75104496" w14:textId="7541F26C" w:rsidR="008342F9" w:rsidRPr="000250BF" w:rsidRDefault="008342F9" w:rsidP="008342F9">
            <w:pPr>
              <w:spacing w:after="60"/>
              <w:jc w:val="both"/>
              <w:rPr>
                <w:b/>
                <w:bCs/>
              </w:rPr>
            </w:pPr>
            <w:r w:rsidRPr="008342F9">
              <w:t>Les soumissionnaires restent engagés par leur offre, telle qu'elle a été éventuellement rectifiée par le pouvoir adjudicateur, pendant un délai de 180 jours calendrier à compter de la date limite de réception. »</w:t>
            </w:r>
          </w:p>
        </w:tc>
        <w:tc>
          <w:tcPr>
            <w:tcW w:w="4638" w:type="dxa"/>
            <w:shd w:val="clear" w:color="auto" w:fill="FFFFFF" w:themeFill="background1"/>
            <w:vAlign w:val="center"/>
          </w:tcPr>
          <w:p w14:paraId="15F0E532" w14:textId="77777777" w:rsidR="0090162B" w:rsidRDefault="008342F9" w:rsidP="008342F9">
            <w:pPr>
              <w:spacing w:after="60"/>
              <w:jc w:val="both"/>
              <w:rPr>
                <w:b/>
                <w:bCs/>
              </w:rPr>
            </w:pPr>
            <w:proofErr w:type="spellStart"/>
            <w:r>
              <w:rPr>
                <w:b/>
                <w:bCs/>
              </w:rPr>
              <w:t>Nieuw</w:t>
            </w:r>
            <w:proofErr w:type="spellEnd"/>
            <w:r>
              <w:rPr>
                <w:b/>
                <w:bCs/>
              </w:rPr>
              <w:t> :</w:t>
            </w:r>
          </w:p>
          <w:p w14:paraId="630C502C" w14:textId="77777777" w:rsidR="008342F9" w:rsidRDefault="008342F9" w:rsidP="008342F9">
            <w:pPr>
              <w:spacing w:after="60"/>
              <w:jc w:val="both"/>
              <w:rPr>
                <w:b/>
                <w:bCs/>
              </w:rPr>
            </w:pPr>
          </w:p>
          <w:p w14:paraId="79477C9D" w14:textId="0497252D" w:rsidR="008342F9" w:rsidRPr="008342F9" w:rsidRDefault="008342F9" w:rsidP="008342F9">
            <w:pPr>
              <w:spacing w:after="60"/>
              <w:jc w:val="both"/>
              <w:rPr>
                <w:b/>
                <w:bCs/>
              </w:rPr>
            </w:pPr>
            <w:r>
              <w:rPr>
                <w:b/>
                <w:bCs/>
                <w:u w:val="single"/>
                <w:lang w:val="nl-NL"/>
              </w:rPr>
              <w:t>“</w:t>
            </w:r>
            <w:r w:rsidR="0000184B">
              <w:rPr>
                <w:b/>
                <w:bCs/>
                <w:u w:val="single"/>
                <w:lang w:val="nl-NL"/>
              </w:rPr>
              <w:t xml:space="preserve">Art. 58: </w:t>
            </w:r>
            <w:r w:rsidRPr="008342F9">
              <w:rPr>
                <w:b/>
                <w:bCs/>
                <w:u w:val="single"/>
                <w:lang w:val="nl-NL"/>
              </w:rPr>
              <w:t>Verbintenistermijn</w:t>
            </w:r>
            <w:r w:rsidRPr="008342F9">
              <w:rPr>
                <w:b/>
                <w:bCs/>
              </w:rPr>
              <w:t> </w:t>
            </w:r>
          </w:p>
          <w:p w14:paraId="4684891F" w14:textId="77777777" w:rsidR="008342F9" w:rsidRPr="008342F9" w:rsidRDefault="008342F9" w:rsidP="008342F9">
            <w:pPr>
              <w:spacing w:after="60"/>
              <w:jc w:val="both"/>
              <w:rPr>
                <w:b/>
                <w:bCs/>
              </w:rPr>
            </w:pPr>
            <w:r w:rsidRPr="008342F9">
              <w:rPr>
                <w:b/>
                <w:bCs/>
              </w:rPr>
              <w:t> </w:t>
            </w:r>
          </w:p>
          <w:p w14:paraId="658D4E4A" w14:textId="1056A312" w:rsidR="008342F9" w:rsidRPr="008342F9" w:rsidRDefault="008342F9" w:rsidP="008342F9">
            <w:pPr>
              <w:spacing w:after="60"/>
              <w:jc w:val="both"/>
              <w:rPr>
                <w:b/>
                <w:bCs/>
              </w:rPr>
            </w:pPr>
            <w:r w:rsidRPr="008342F9">
              <w:rPr>
                <w:lang w:val="nl-NL"/>
              </w:rPr>
              <w:t>De inschrijvers blijven verbonden door hun offerte, zoals eventueel verbeterd door de aanbestedende overheid, gedurende 180 kalenderdagen te rekenen vanaf de uiterste datum voor ontvangst.</w:t>
            </w:r>
            <w:r>
              <w:rPr>
                <w:lang w:val="nl-NL"/>
              </w:rPr>
              <w:t>”</w:t>
            </w:r>
          </w:p>
          <w:p w14:paraId="0C24287B" w14:textId="23049EF6" w:rsidR="008342F9" w:rsidRDefault="008342F9" w:rsidP="000250BF">
            <w:pPr>
              <w:spacing w:after="60"/>
              <w:rPr>
                <w:b/>
                <w:bCs/>
              </w:rPr>
            </w:pPr>
          </w:p>
        </w:tc>
      </w:tr>
      <w:tr w:rsidR="0090162B" w:rsidRPr="00BB7DE6" w14:paraId="740BEACE" w14:textId="77777777" w:rsidTr="00F93696">
        <w:trPr>
          <w:trHeight w:val="851"/>
        </w:trPr>
        <w:tc>
          <w:tcPr>
            <w:tcW w:w="4424" w:type="dxa"/>
            <w:shd w:val="clear" w:color="auto" w:fill="FFFFFF" w:themeFill="background1"/>
            <w:vAlign w:val="center"/>
          </w:tcPr>
          <w:p w14:paraId="106344AB" w14:textId="77777777" w:rsidR="0090162B" w:rsidRDefault="008342F9" w:rsidP="008342F9">
            <w:pPr>
              <w:spacing w:after="60"/>
              <w:jc w:val="both"/>
              <w:rPr>
                <w:b/>
                <w:bCs/>
              </w:rPr>
            </w:pPr>
            <w:r>
              <w:rPr>
                <w:b/>
                <w:bCs/>
              </w:rPr>
              <w:t>Nouveauté :</w:t>
            </w:r>
          </w:p>
          <w:p w14:paraId="0C63A04D" w14:textId="77777777" w:rsidR="008342F9" w:rsidRDefault="008342F9" w:rsidP="008342F9">
            <w:pPr>
              <w:spacing w:after="60"/>
              <w:jc w:val="both"/>
              <w:rPr>
                <w:b/>
                <w:bCs/>
              </w:rPr>
            </w:pPr>
          </w:p>
          <w:p w14:paraId="02A9281C" w14:textId="7679B1DE" w:rsidR="008342F9" w:rsidRDefault="008342F9" w:rsidP="008342F9">
            <w:pPr>
              <w:spacing w:after="60"/>
              <w:jc w:val="both"/>
              <w:rPr>
                <w:b/>
                <w:bCs/>
              </w:rPr>
            </w:pPr>
            <w:r>
              <w:rPr>
                <w:b/>
                <w:bCs/>
              </w:rPr>
              <w:t>« </w:t>
            </w:r>
            <w:r w:rsidR="0000184B">
              <w:rPr>
                <w:b/>
                <w:bCs/>
              </w:rPr>
              <w:t xml:space="preserve">Art. 78 : </w:t>
            </w:r>
            <w:r w:rsidRPr="008342F9">
              <w:rPr>
                <w:b/>
                <w:bCs/>
                <w:u w:val="single"/>
              </w:rPr>
              <w:t>Contenu de l’offre</w:t>
            </w:r>
            <w:r>
              <w:rPr>
                <w:b/>
                <w:bCs/>
              </w:rPr>
              <w:t xml:space="preserve"> </w:t>
            </w:r>
          </w:p>
          <w:p w14:paraId="697414AB" w14:textId="77777777" w:rsidR="008342F9" w:rsidRDefault="008342F9" w:rsidP="008342F9">
            <w:pPr>
              <w:spacing w:after="60"/>
              <w:jc w:val="both"/>
              <w:rPr>
                <w:b/>
                <w:bCs/>
              </w:rPr>
            </w:pPr>
          </w:p>
          <w:p w14:paraId="17D67C51" w14:textId="00FDC410" w:rsidR="008342F9" w:rsidRDefault="008342F9" w:rsidP="008342F9">
            <w:pPr>
              <w:spacing w:after="60"/>
              <w:jc w:val="both"/>
              <w:rPr>
                <w:b/>
                <w:bCs/>
              </w:rPr>
            </w:pPr>
            <w:r w:rsidRPr="008342F9">
              <w:t>(…)</w:t>
            </w:r>
          </w:p>
          <w:p w14:paraId="42EB88E6" w14:textId="77777777" w:rsidR="008342F9" w:rsidRDefault="008342F9" w:rsidP="008342F9">
            <w:pPr>
              <w:spacing w:after="60"/>
              <w:jc w:val="both"/>
              <w:rPr>
                <w:i/>
                <w:iCs/>
                <w:u w:val="single"/>
              </w:rPr>
            </w:pPr>
          </w:p>
          <w:p w14:paraId="57C16B90" w14:textId="6E54B689" w:rsidR="008342F9" w:rsidRPr="003B1750" w:rsidRDefault="008342F9" w:rsidP="008342F9">
            <w:pPr>
              <w:spacing w:after="60"/>
              <w:jc w:val="both"/>
              <w:rPr>
                <w:color w:val="E5004D" w:themeColor="accent4"/>
              </w:rPr>
            </w:pPr>
            <w:r w:rsidRPr="003B1750">
              <w:rPr>
                <w:i/>
                <w:iCs/>
                <w:color w:val="E5004D" w:themeColor="accent4"/>
                <w:u w:val="single"/>
              </w:rPr>
              <w:t>Aide-mémoire :</w:t>
            </w:r>
            <w:r w:rsidRPr="003B1750">
              <w:rPr>
                <w:color w:val="E5004D" w:themeColor="accent4"/>
              </w:rPr>
              <w:t> </w:t>
            </w:r>
          </w:p>
          <w:p w14:paraId="32485CD0" w14:textId="77777777" w:rsidR="008342F9" w:rsidRPr="003B1750" w:rsidRDefault="008342F9" w:rsidP="008342F9">
            <w:pPr>
              <w:spacing w:after="60"/>
              <w:jc w:val="both"/>
              <w:rPr>
                <w:color w:val="E5004D" w:themeColor="accent4"/>
              </w:rPr>
            </w:pPr>
            <w:r w:rsidRPr="003B1750">
              <w:rPr>
                <w:i/>
                <w:iCs/>
                <w:color w:val="E5004D" w:themeColor="accent4"/>
              </w:rPr>
              <w:t>Article 30 de l’arrêté royal du 25 janvier 2001</w:t>
            </w:r>
            <w:r w:rsidRPr="003B1750">
              <w:rPr>
                <w:color w:val="E5004D" w:themeColor="accent4"/>
              </w:rPr>
              <w:t> </w:t>
            </w:r>
          </w:p>
          <w:p w14:paraId="1D1D67D0" w14:textId="77777777" w:rsidR="008342F9" w:rsidRPr="003B1750" w:rsidRDefault="008342F9" w:rsidP="008342F9">
            <w:pPr>
              <w:spacing w:after="60"/>
              <w:jc w:val="both"/>
              <w:rPr>
                <w:color w:val="E5004D" w:themeColor="accent4"/>
              </w:rPr>
            </w:pPr>
            <w:r w:rsidRPr="003B1750">
              <w:rPr>
                <w:i/>
                <w:iCs/>
                <w:color w:val="E5004D" w:themeColor="accent4"/>
              </w:rPr>
              <w:t>Le coordinateur sécurité &amp; santé n’a plus l’obligation de demander systématiquement le calcul de prix séparé et le document qui réfère au plan de sécurité/santé à tous les soumissionnaires au stade de l’offre lorsque le maitre d’ouvrage est un pouvoir adjudicateur (SISP).</w:t>
            </w:r>
            <w:r w:rsidRPr="003B1750">
              <w:rPr>
                <w:color w:val="E5004D" w:themeColor="accent4"/>
              </w:rPr>
              <w:t> </w:t>
            </w:r>
          </w:p>
          <w:p w14:paraId="0C245EA6" w14:textId="77777777" w:rsidR="008342F9" w:rsidRPr="003B1750" w:rsidRDefault="008342F9" w:rsidP="008342F9">
            <w:pPr>
              <w:spacing w:after="60"/>
              <w:jc w:val="both"/>
              <w:rPr>
                <w:color w:val="E5004D" w:themeColor="accent4"/>
              </w:rPr>
            </w:pPr>
            <w:r w:rsidRPr="003B1750">
              <w:rPr>
                <w:i/>
                <w:iCs/>
                <w:color w:val="E5004D" w:themeColor="accent4"/>
              </w:rPr>
              <w:t>Le coordinateur doit désormais justifier la nécessité de la demande de document et/ou du calcul de prix séparé.</w:t>
            </w:r>
            <w:r w:rsidRPr="003B1750">
              <w:rPr>
                <w:color w:val="E5004D" w:themeColor="accent4"/>
              </w:rPr>
              <w:t> </w:t>
            </w:r>
          </w:p>
          <w:p w14:paraId="3C3F37CD" w14:textId="77777777" w:rsidR="008342F9" w:rsidRDefault="008342F9" w:rsidP="008342F9">
            <w:pPr>
              <w:spacing w:after="60"/>
              <w:jc w:val="both"/>
              <w:rPr>
                <w:b/>
                <w:bCs/>
              </w:rPr>
            </w:pPr>
          </w:p>
          <w:p w14:paraId="51C23864" w14:textId="3F8882B0" w:rsidR="008342F9" w:rsidRPr="008342F9" w:rsidRDefault="008342F9" w:rsidP="008342F9">
            <w:pPr>
              <w:spacing w:after="60"/>
              <w:jc w:val="both"/>
            </w:pPr>
            <w:r w:rsidRPr="00452C0B">
              <w:rPr>
                <w:b/>
                <w:bCs/>
                <w:i/>
                <w:iCs/>
                <w:color w:val="E5004D" w:themeColor="accent4"/>
              </w:rPr>
              <w:t>(x)</w:t>
            </w:r>
            <w:r w:rsidRPr="008342F9">
              <w:rPr>
                <w:color w:val="E5004D" w:themeColor="accent4"/>
              </w:rPr>
              <w:t xml:space="preserve"> </w:t>
            </w:r>
            <w:r w:rsidRPr="008342F9">
              <w:t>2° les informations exigées par le coordinateur en matière de sécurité et de santé en annexe III.7 du présent cahier spécial des charges.</w:t>
            </w:r>
            <w:r>
              <w:t> »</w:t>
            </w:r>
          </w:p>
        </w:tc>
        <w:tc>
          <w:tcPr>
            <w:tcW w:w="4638" w:type="dxa"/>
            <w:shd w:val="clear" w:color="auto" w:fill="FFFFFF" w:themeFill="background1"/>
            <w:vAlign w:val="center"/>
          </w:tcPr>
          <w:p w14:paraId="034D7C2B" w14:textId="77777777" w:rsidR="0090162B" w:rsidRDefault="008342F9" w:rsidP="008342F9">
            <w:pPr>
              <w:spacing w:after="60"/>
              <w:jc w:val="both"/>
              <w:rPr>
                <w:b/>
                <w:bCs/>
              </w:rPr>
            </w:pPr>
            <w:proofErr w:type="spellStart"/>
            <w:r>
              <w:rPr>
                <w:b/>
                <w:bCs/>
              </w:rPr>
              <w:t>Nieuw</w:t>
            </w:r>
            <w:proofErr w:type="spellEnd"/>
            <w:r>
              <w:rPr>
                <w:b/>
                <w:bCs/>
              </w:rPr>
              <w:t> :</w:t>
            </w:r>
          </w:p>
          <w:p w14:paraId="617C6F6F" w14:textId="77777777" w:rsidR="008342F9" w:rsidRDefault="008342F9" w:rsidP="008342F9">
            <w:pPr>
              <w:spacing w:after="60"/>
              <w:jc w:val="both"/>
              <w:rPr>
                <w:b/>
                <w:bCs/>
              </w:rPr>
            </w:pPr>
          </w:p>
          <w:p w14:paraId="1621C3C6" w14:textId="3EF9A105" w:rsidR="008342F9" w:rsidRDefault="008342F9" w:rsidP="008342F9">
            <w:pPr>
              <w:spacing w:after="60"/>
              <w:jc w:val="both"/>
              <w:rPr>
                <w:b/>
                <w:bCs/>
              </w:rPr>
            </w:pPr>
            <w:r>
              <w:rPr>
                <w:b/>
                <w:bCs/>
                <w:u w:val="single"/>
              </w:rPr>
              <w:t>« </w:t>
            </w:r>
            <w:r w:rsidR="0000184B">
              <w:rPr>
                <w:b/>
                <w:bCs/>
                <w:u w:val="single"/>
              </w:rPr>
              <w:t xml:space="preserve">Art. 78 : </w:t>
            </w:r>
            <w:proofErr w:type="spellStart"/>
            <w:r w:rsidRPr="008342F9">
              <w:rPr>
                <w:b/>
                <w:bCs/>
                <w:u w:val="single"/>
              </w:rPr>
              <w:t>Inhoud</w:t>
            </w:r>
            <w:proofErr w:type="spellEnd"/>
            <w:r w:rsidRPr="008342F9">
              <w:rPr>
                <w:b/>
                <w:bCs/>
                <w:u w:val="single"/>
              </w:rPr>
              <w:t xml:space="preserve"> van </w:t>
            </w:r>
            <w:proofErr w:type="gramStart"/>
            <w:r w:rsidRPr="008342F9">
              <w:rPr>
                <w:b/>
                <w:bCs/>
                <w:u w:val="single"/>
              </w:rPr>
              <w:t>de offerte</w:t>
            </w:r>
            <w:proofErr w:type="gramEnd"/>
          </w:p>
          <w:p w14:paraId="0F27F90B" w14:textId="77777777" w:rsidR="008342F9" w:rsidRDefault="008342F9" w:rsidP="008342F9">
            <w:pPr>
              <w:spacing w:after="60"/>
              <w:jc w:val="both"/>
              <w:rPr>
                <w:b/>
                <w:bCs/>
              </w:rPr>
            </w:pPr>
          </w:p>
          <w:p w14:paraId="7CD8CEA5" w14:textId="59E63FD4" w:rsidR="008342F9" w:rsidRDefault="0000184B" w:rsidP="008342F9">
            <w:pPr>
              <w:spacing w:after="60"/>
              <w:jc w:val="both"/>
              <w:rPr>
                <w:b/>
                <w:bCs/>
              </w:rPr>
            </w:pPr>
            <w:r>
              <w:t>(</w:t>
            </w:r>
            <w:r w:rsidR="008342F9" w:rsidRPr="008342F9">
              <w:t xml:space="preserve">…) </w:t>
            </w:r>
          </w:p>
          <w:p w14:paraId="575CC816" w14:textId="77777777" w:rsidR="008342F9" w:rsidRDefault="008342F9" w:rsidP="008342F9">
            <w:pPr>
              <w:spacing w:after="60"/>
              <w:jc w:val="both"/>
              <w:rPr>
                <w:b/>
                <w:bCs/>
              </w:rPr>
            </w:pPr>
          </w:p>
          <w:p w14:paraId="11E29D01" w14:textId="77777777" w:rsidR="008342F9" w:rsidRPr="003B1750" w:rsidRDefault="008342F9" w:rsidP="008342F9">
            <w:pPr>
              <w:spacing w:after="60"/>
              <w:jc w:val="both"/>
              <w:rPr>
                <w:i/>
                <w:iCs/>
                <w:color w:val="E5004D" w:themeColor="accent4"/>
              </w:rPr>
            </w:pPr>
            <w:r w:rsidRPr="003B1750">
              <w:rPr>
                <w:i/>
                <w:iCs/>
                <w:color w:val="E5004D" w:themeColor="accent4"/>
                <w:u w:val="single"/>
                <w:lang w:val="nl-NL"/>
              </w:rPr>
              <w:t>Geheugensteun:</w:t>
            </w:r>
            <w:r w:rsidRPr="003B1750">
              <w:rPr>
                <w:i/>
                <w:iCs/>
                <w:color w:val="E5004D" w:themeColor="accent4"/>
              </w:rPr>
              <w:t> </w:t>
            </w:r>
          </w:p>
          <w:p w14:paraId="3DADE457" w14:textId="77777777" w:rsidR="008342F9" w:rsidRPr="003B1750" w:rsidRDefault="008342F9" w:rsidP="008342F9">
            <w:pPr>
              <w:spacing w:after="60"/>
              <w:jc w:val="both"/>
              <w:rPr>
                <w:i/>
                <w:iCs/>
                <w:color w:val="E5004D" w:themeColor="accent4"/>
              </w:rPr>
            </w:pPr>
            <w:r w:rsidRPr="003B1750">
              <w:rPr>
                <w:i/>
                <w:iCs/>
                <w:color w:val="E5004D" w:themeColor="accent4"/>
                <w:lang w:val="nl-NL"/>
              </w:rPr>
              <w:t>Artikel 30 van het koninklijk besluit van 25 januari 2001</w:t>
            </w:r>
            <w:r w:rsidRPr="003B1750">
              <w:rPr>
                <w:i/>
                <w:iCs/>
                <w:color w:val="E5004D" w:themeColor="accent4"/>
              </w:rPr>
              <w:t> </w:t>
            </w:r>
          </w:p>
          <w:p w14:paraId="531DA131" w14:textId="77777777" w:rsidR="008342F9" w:rsidRPr="003B1750" w:rsidRDefault="008342F9" w:rsidP="008342F9">
            <w:pPr>
              <w:spacing w:after="60"/>
              <w:jc w:val="both"/>
              <w:rPr>
                <w:i/>
                <w:iCs/>
                <w:color w:val="E5004D" w:themeColor="accent4"/>
              </w:rPr>
            </w:pPr>
            <w:r w:rsidRPr="003B1750">
              <w:rPr>
                <w:i/>
                <w:iCs/>
                <w:color w:val="E5004D" w:themeColor="accent4"/>
                <w:lang w:val="nl-NL"/>
              </w:rPr>
              <w:t>De veiligheids- en gezondheidscoördinator is niet langer verplicht om systematisch de afzonderlijke prijsberekening en het document dat verwijst naar het veiligheids- en gezondheidsplan op te vragen bij alle inschrijvers in het stadium van de offerte wanneer de bouwheer een aanbestedende overheid is.</w:t>
            </w:r>
            <w:r w:rsidRPr="003B1750">
              <w:rPr>
                <w:i/>
                <w:iCs/>
                <w:color w:val="E5004D" w:themeColor="accent4"/>
              </w:rPr>
              <w:t> </w:t>
            </w:r>
          </w:p>
          <w:p w14:paraId="32BDA87F" w14:textId="7D779B6E" w:rsidR="008342F9" w:rsidRDefault="008342F9" w:rsidP="008342F9">
            <w:pPr>
              <w:spacing w:after="60"/>
              <w:jc w:val="both"/>
              <w:rPr>
                <w:i/>
                <w:iCs/>
                <w:lang w:val="nl-NL"/>
              </w:rPr>
            </w:pPr>
            <w:r w:rsidRPr="003B1750">
              <w:rPr>
                <w:i/>
                <w:iCs/>
                <w:color w:val="E5004D" w:themeColor="accent4"/>
                <w:lang w:val="nl-NL"/>
              </w:rPr>
              <w:t>De coördinator moet nu rechtvaardigen waarom het nodig is het document en/of de afzonderlijke prijsberekening op te vragen</w:t>
            </w:r>
            <w:r w:rsidR="003B1750">
              <w:rPr>
                <w:i/>
                <w:iCs/>
                <w:color w:val="E5004D" w:themeColor="accent4"/>
                <w:lang w:val="nl-NL"/>
              </w:rPr>
              <w:t>.</w:t>
            </w:r>
          </w:p>
          <w:p w14:paraId="6049DD49" w14:textId="77777777" w:rsidR="008342F9" w:rsidRPr="008342F9" w:rsidRDefault="008342F9" w:rsidP="008342F9">
            <w:pPr>
              <w:spacing w:after="60"/>
              <w:jc w:val="both"/>
              <w:rPr>
                <w:i/>
                <w:iCs/>
              </w:rPr>
            </w:pPr>
          </w:p>
          <w:p w14:paraId="22FA3690" w14:textId="7D860EBB" w:rsidR="008342F9" w:rsidRPr="008342F9" w:rsidRDefault="008342F9" w:rsidP="008342F9">
            <w:pPr>
              <w:spacing w:after="60"/>
              <w:jc w:val="both"/>
            </w:pPr>
            <w:r w:rsidRPr="00452C0B">
              <w:rPr>
                <w:b/>
                <w:bCs/>
                <w:i/>
                <w:iCs/>
                <w:color w:val="E5004D" w:themeColor="accent4"/>
                <w:lang w:val="nl-NL"/>
              </w:rPr>
              <w:t>(x)</w:t>
            </w:r>
            <w:r w:rsidRPr="008342F9">
              <w:rPr>
                <w:color w:val="E5004D" w:themeColor="accent4"/>
                <w:lang w:val="nl-NL"/>
              </w:rPr>
              <w:t xml:space="preserve"> </w:t>
            </w:r>
            <w:r w:rsidRPr="008342F9">
              <w:rPr>
                <w:lang w:val="nl-NL"/>
              </w:rPr>
              <w:t xml:space="preserve">2° de inlichtingen die de coördinator </w:t>
            </w:r>
            <w:proofErr w:type="gramStart"/>
            <w:r w:rsidRPr="008342F9">
              <w:rPr>
                <w:lang w:val="nl-NL"/>
              </w:rPr>
              <w:t>inzake</w:t>
            </w:r>
            <w:proofErr w:type="gramEnd"/>
            <w:r w:rsidRPr="008342F9">
              <w:rPr>
                <w:lang w:val="nl-NL"/>
              </w:rPr>
              <w:t xml:space="preserve"> veiligheid en gezondheid in bijlage III.7 van onderhavig bestek eist.</w:t>
            </w:r>
            <w:r w:rsidR="003B1750">
              <w:rPr>
                <w:lang w:val="nl-NL"/>
              </w:rPr>
              <w:t>”</w:t>
            </w:r>
            <w:r w:rsidRPr="008342F9">
              <w:t> </w:t>
            </w:r>
          </w:p>
        </w:tc>
      </w:tr>
      <w:tr w:rsidR="008342F9" w:rsidRPr="00BB7DE6" w14:paraId="5E5FD0C3" w14:textId="77777777" w:rsidTr="00F93696">
        <w:trPr>
          <w:trHeight w:val="851"/>
        </w:trPr>
        <w:tc>
          <w:tcPr>
            <w:tcW w:w="4424" w:type="dxa"/>
            <w:shd w:val="clear" w:color="auto" w:fill="FFFFFF" w:themeFill="background1"/>
            <w:vAlign w:val="center"/>
          </w:tcPr>
          <w:p w14:paraId="66A3B4EA" w14:textId="77777777" w:rsidR="008342F9" w:rsidRDefault="008342F9" w:rsidP="00B65EFA">
            <w:pPr>
              <w:spacing w:after="60"/>
              <w:rPr>
                <w:b/>
                <w:bCs/>
              </w:rPr>
            </w:pPr>
            <w:r>
              <w:rPr>
                <w:b/>
                <w:bCs/>
              </w:rPr>
              <w:t>Nouveauté :</w:t>
            </w:r>
          </w:p>
          <w:p w14:paraId="5938EFEC" w14:textId="77777777" w:rsidR="008342F9" w:rsidRPr="008342F9" w:rsidRDefault="008342F9" w:rsidP="00B65EFA">
            <w:pPr>
              <w:spacing w:after="60"/>
              <w:rPr>
                <w:b/>
                <w:bCs/>
              </w:rPr>
            </w:pPr>
          </w:p>
          <w:p w14:paraId="312E9218" w14:textId="332DAA3B" w:rsidR="008342F9" w:rsidRPr="008342F9" w:rsidRDefault="008342F9" w:rsidP="008342F9">
            <w:pPr>
              <w:spacing w:after="60"/>
              <w:jc w:val="both"/>
              <w:rPr>
                <w:b/>
                <w:bCs/>
              </w:rPr>
            </w:pPr>
            <w:r>
              <w:rPr>
                <w:b/>
                <w:bCs/>
                <w:u w:val="single"/>
              </w:rPr>
              <w:t>« </w:t>
            </w:r>
            <w:r w:rsidR="0000184B">
              <w:rPr>
                <w:b/>
                <w:bCs/>
                <w:u w:val="single"/>
              </w:rPr>
              <w:t xml:space="preserve">Art. 80 : </w:t>
            </w:r>
            <w:r w:rsidRPr="008342F9">
              <w:rPr>
                <w:b/>
                <w:bCs/>
                <w:u w:val="single"/>
              </w:rPr>
              <w:t>Interprétation, erreurs et omissions</w:t>
            </w:r>
            <w:r w:rsidRPr="008342F9">
              <w:rPr>
                <w:b/>
                <w:bCs/>
              </w:rPr>
              <w:t> </w:t>
            </w:r>
          </w:p>
          <w:p w14:paraId="62A781BA" w14:textId="77777777" w:rsidR="008342F9" w:rsidRPr="008342F9" w:rsidRDefault="008342F9" w:rsidP="008342F9">
            <w:pPr>
              <w:spacing w:after="60"/>
              <w:jc w:val="both"/>
              <w:rPr>
                <w:b/>
                <w:bCs/>
              </w:rPr>
            </w:pPr>
            <w:r w:rsidRPr="008342F9">
              <w:rPr>
                <w:b/>
                <w:bCs/>
              </w:rPr>
              <w:t> </w:t>
            </w:r>
          </w:p>
          <w:p w14:paraId="4F28A2B2" w14:textId="15CF5EA0" w:rsidR="008342F9" w:rsidRPr="008342F9" w:rsidRDefault="008342F9" w:rsidP="008342F9">
            <w:pPr>
              <w:spacing w:after="60"/>
              <w:jc w:val="both"/>
            </w:pPr>
            <w:r w:rsidRPr="008342F9">
              <w:t xml:space="preserve">L’ordre de priorité suivant est déterminant pour l’interprétation en </w:t>
            </w:r>
            <w:r w:rsidRPr="008342F9">
              <w:lastRenderedPageBreak/>
              <w:t>cas de contradiction entre les documents du marché</w:t>
            </w:r>
            <w:r w:rsidRPr="008342F9">
              <w:rPr>
                <w:rFonts w:ascii="Arial" w:hAnsi="Arial" w:cs="Arial"/>
              </w:rPr>
              <w:t> </w:t>
            </w:r>
            <w:r w:rsidRPr="008342F9">
              <w:t>: </w:t>
            </w:r>
          </w:p>
          <w:p w14:paraId="64F6769B" w14:textId="77777777" w:rsidR="008342F9" w:rsidRPr="008342F9" w:rsidRDefault="008342F9" w:rsidP="008342F9">
            <w:pPr>
              <w:spacing w:after="60"/>
              <w:jc w:val="both"/>
            </w:pPr>
            <w:r w:rsidRPr="008342F9">
              <w:t> </w:t>
            </w:r>
          </w:p>
          <w:p w14:paraId="5E310062" w14:textId="77777777" w:rsidR="008342F9" w:rsidRPr="008342F9" w:rsidRDefault="008342F9" w:rsidP="008342F9">
            <w:pPr>
              <w:spacing w:after="60"/>
              <w:jc w:val="both"/>
            </w:pPr>
            <w:r w:rsidRPr="008342F9">
              <w:t>1° les plans</w:t>
            </w:r>
            <w:r w:rsidRPr="008342F9">
              <w:rPr>
                <w:rFonts w:ascii="Arial" w:hAnsi="Arial" w:cs="Arial"/>
              </w:rPr>
              <w:t> </w:t>
            </w:r>
            <w:r w:rsidRPr="008342F9">
              <w:t>; </w:t>
            </w:r>
          </w:p>
          <w:p w14:paraId="18E894E8" w14:textId="77777777" w:rsidR="008342F9" w:rsidRPr="008342F9" w:rsidRDefault="008342F9" w:rsidP="008342F9">
            <w:pPr>
              <w:spacing w:after="60"/>
              <w:jc w:val="both"/>
            </w:pPr>
            <w:r w:rsidRPr="008342F9">
              <w:t>2° l’avis de marché</w:t>
            </w:r>
            <w:r w:rsidRPr="008342F9">
              <w:rPr>
                <w:rFonts w:ascii="Arial" w:hAnsi="Arial" w:cs="Arial"/>
              </w:rPr>
              <w:t> </w:t>
            </w:r>
            <w:r w:rsidRPr="008342F9">
              <w:t>; </w:t>
            </w:r>
          </w:p>
          <w:p w14:paraId="2DA551F0" w14:textId="77777777" w:rsidR="008342F9" w:rsidRPr="008342F9" w:rsidRDefault="008342F9" w:rsidP="008342F9">
            <w:pPr>
              <w:spacing w:after="60"/>
              <w:jc w:val="both"/>
            </w:pPr>
            <w:r w:rsidRPr="008342F9">
              <w:t>3° le cahier spécial des charges</w:t>
            </w:r>
            <w:r w:rsidRPr="008342F9">
              <w:rPr>
                <w:rFonts w:ascii="Arial" w:hAnsi="Arial" w:cs="Arial"/>
              </w:rPr>
              <w:t> </w:t>
            </w:r>
            <w:r w:rsidRPr="008342F9">
              <w:t>; </w:t>
            </w:r>
          </w:p>
          <w:p w14:paraId="3A452CDE" w14:textId="77777777" w:rsidR="008342F9" w:rsidRPr="008342F9" w:rsidRDefault="008342F9" w:rsidP="008342F9">
            <w:pPr>
              <w:spacing w:after="60"/>
              <w:jc w:val="both"/>
            </w:pPr>
            <w:r w:rsidRPr="008342F9">
              <w:t>4° le métré récapitulatif ; </w:t>
            </w:r>
          </w:p>
          <w:p w14:paraId="0AD721D6" w14:textId="2E156AED" w:rsidR="008342F9" w:rsidRPr="008342F9" w:rsidRDefault="008342F9" w:rsidP="008342F9">
            <w:pPr>
              <w:spacing w:after="60"/>
              <w:jc w:val="both"/>
            </w:pPr>
            <w:r w:rsidRPr="008342F9">
              <w:rPr>
                <w:highlight w:val="yellow"/>
              </w:rPr>
              <w:t>5° le forum sur la plateforme e-Procurement.</w:t>
            </w:r>
            <w:r>
              <w:t> »</w:t>
            </w:r>
          </w:p>
          <w:p w14:paraId="59CB4B42" w14:textId="70E4F973" w:rsidR="008342F9" w:rsidRPr="000250BF" w:rsidRDefault="008342F9" w:rsidP="00B65EFA">
            <w:pPr>
              <w:spacing w:after="60"/>
              <w:rPr>
                <w:b/>
                <w:bCs/>
              </w:rPr>
            </w:pPr>
          </w:p>
        </w:tc>
        <w:tc>
          <w:tcPr>
            <w:tcW w:w="4638" w:type="dxa"/>
            <w:shd w:val="clear" w:color="auto" w:fill="FFFFFF" w:themeFill="background1"/>
            <w:vAlign w:val="center"/>
          </w:tcPr>
          <w:p w14:paraId="52950000" w14:textId="77777777" w:rsidR="008342F9" w:rsidRDefault="008342F9" w:rsidP="008342F9">
            <w:pPr>
              <w:spacing w:after="60"/>
              <w:jc w:val="both"/>
              <w:rPr>
                <w:b/>
                <w:bCs/>
              </w:rPr>
            </w:pPr>
            <w:proofErr w:type="spellStart"/>
            <w:r>
              <w:rPr>
                <w:b/>
                <w:bCs/>
              </w:rPr>
              <w:lastRenderedPageBreak/>
              <w:t>Nieuw</w:t>
            </w:r>
            <w:proofErr w:type="spellEnd"/>
            <w:r>
              <w:rPr>
                <w:b/>
                <w:bCs/>
              </w:rPr>
              <w:t> :</w:t>
            </w:r>
          </w:p>
          <w:p w14:paraId="5429CDF6" w14:textId="77777777" w:rsidR="008342F9" w:rsidRDefault="008342F9" w:rsidP="008342F9">
            <w:pPr>
              <w:spacing w:after="60"/>
              <w:jc w:val="both"/>
              <w:rPr>
                <w:b/>
                <w:bCs/>
                <w:u w:val="single"/>
                <w:lang w:val="nl-NL"/>
              </w:rPr>
            </w:pPr>
          </w:p>
          <w:p w14:paraId="2578CCEF" w14:textId="727A5A7C" w:rsidR="008342F9" w:rsidRPr="008342F9" w:rsidRDefault="008342F9" w:rsidP="008342F9">
            <w:pPr>
              <w:spacing w:after="60"/>
              <w:jc w:val="both"/>
              <w:rPr>
                <w:b/>
                <w:bCs/>
              </w:rPr>
            </w:pPr>
            <w:r>
              <w:rPr>
                <w:b/>
                <w:bCs/>
                <w:u w:val="single"/>
                <w:lang w:val="nl-NL"/>
              </w:rPr>
              <w:t>“</w:t>
            </w:r>
            <w:r w:rsidR="0000184B">
              <w:rPr>
                <w:b/>
                <w:bCs/>
                <w:u w:val="single"/>
                <w:lang w:val="nl-NL"/>
              </w:rPr>
              <w:t>Art. 80: I</w:t>
            </w:r>
            <w:r w:rsidRPr="008342F9">
              <w:rPr>
                <w:b/>
                <w:bCs/>
                <w:u w:val="single"/>
                <w:lang w:val="nl-NL"/>
              </w:rPr>
              <w:t>nterpretatie, fouten en leemten</w:t>
            </w:r>
            <w:r w:rsidRPr="008342F9">
              <w:rPr>
                <w:b/>
                <w:bCs/>
              </w:rPr>
              <w:t> </w:t>
            </w:r>
          </w:p>
          <w:p w14:paraId="265AC252" w14:textId="77777777" w:rsidR="008342F9" w:rsidRPr="008342F9" w:rsidRDefault="008342F9" w:rsidP="008342F9">
            <w:pPr>
              <w:spacing w:after="60"/>
              <w:jc w:val="both"/>
              <w:rPr>
                <w:b/>
                <w:bCs/>
              </w:rPr>
            </w:pPr>
            <w:r w:rsidRPr="008342F9">
              <w:rPr>
                <w:b/>
                <w:bCs/>
              </w:rPr>
              <w:t> </w:t>
            </w:r>
          </w:p>
          <w:p w14:paraId="02DD80EF" w14:textId="57506492" w:rsidR="008342F9" w:rsidRPr="008342F9" w:rsidRDefault="008342F9" w:rsidP="008342F9">
            <w:pPr>
              <w:spacing w:after="60"/>
              <w:jc w:val="both"/>
            </w:pPr>
            <w:r w:rsidRPr="008342F9">
              <w:rPr>
                <w:lang w:val="nl-NL"/>
              </w:rPr>
              <w:t xml:space="preserve">De onderstaande voorrangsorde is bepalend voor de interpretatie in geval </w:t>
            </w:r>
            <w:r w:rsidRPr="008342F9">
              <w:rPr>
                <w:lang w:val="nl-NL"/>
              </w:rPr>
              <w:lastRenderedPageBreak/>
              <w:t>van tegenspraak tussen de opdrachtdocumenten:</w:t>
            </w:r>
            <w:r w:rsidRPr="008342F9">
              <w:t> </w:t>
            </w:r>
          </w:p>
          <w:p w14:paraId="06A80CB2" w14:textId="77777777" w:rsidR="008342F9" w:rsidRPr="008342F9" w:rsidRDefault="008342F9" w:rsidP="008342F9">
            <w:pPr>
              <w:spacing w:after="60"/>
              <w:jc w:val="both"/>
            </w:pPr>
            <w:r w:rsidRPr="008342F9">
              <w:t> </w:t>
            </w:r>
          </w:p>
          <w:p w14:paraId="77FBC129" w14:textId="77777777" w:rsidR="008342F9" w:rsidRPr="008342F9" w:rsidRDefault="008342F9" w:rsidP="008342F9">
            <w:pPr>
              <w:spacing w:after="60"/>
              <w:jc w:val="both"/>
            </w:pPr>
            <w:r w:rsidRPr="008342F9">
              <w:rPr>
                <w:lang w:val="nl-NL"/>
              </w:rPr>
              <w:t>1° de plannen;</w:t>
            </w:r>
            <w:r w:rsidRPr="008342F9">
              <w:t> </w:t>
            </w:r>
          </w:p>
          <w:p w14:paraId="102E3115" w14:textId="77777777" w:rsidR="008342F9" w:rsidRPr="008342F9" w:rsidRDefault="008342F9" w:rsidP="008342F9">
            <w:pPr>
              <w:spacing w:after="60"/>
              <w:jc w:val="both"/>
            </w:pPr>
            <w:r w:rsidRPr="008342F9">
              <w:rPr>
                <w:lang w:val="nl-NL"/>
              </w:rPr>
              <w:t>2° de aankondiging van opdracht;</w:t>
            </w:r>
            <w:r w:rsidRPr="008342F9">
              <w:t> </w:t>
            </w:r>
          </w:p>
          <w:p w14:paraId="571DAC3F" w14:textId="77777777" w:rsidR="008342F9" w:rsidRPr="008342F9" w:rsidRDefault="008342F9" w:rsidP="008342F9">
            <w:pPr>
              <w:spacing w:after="60"/>
              <w:jc w:val="both"/>
            </w:pPr>
            <w:r w:rsidRPr="008342F9">
              <w:rPr>
                <w:lang w:val="nl-NL"/>
              </w:rPr>
              <w:t>3° het bestek;</w:t>
            </w:r>
            <w:r w:rsidRPr="008342F9">
              <w:t> </w:t>
            </w:r>
          </w:p>
          <w:p w14:paraId="2865E0E1" w14:textId="77777777" w:rsidR="008342F9" w:rsidRPr="008342F9" w:rsidRDefault="008342F9" w:rsidP="008342F9">
            <w:pPr>
              <w:spacing w:after="60"/>
              <w:jc w:val="both"/>
            </w:pPr>
            <w:r w:rsidRPr="008342F9">
              <w:rPr>
                <w:lang w:val="nl-NL"/>
              </w:rPr>
              <w:t>4° de samenvattende opmeting;</w:t>
            </w:r>
            <w:r w:rsidRPr="008342F9">
              <w:t> </w:t>
            </w:r>
          </w:p>
          <w:p w14:paraId="6770D21B" w14:textId="3255E8A4" w:rsidR="008342F9" w:rsidRPr="008342F9" w:rsidRDefault="008342F9" w:rsidP="008342F9">
            <w:pPr>
              <w:spacing w:after="60"/>
              <w:jc w:val="both"/>
            </w:pPr>
            <w:r w:rsidRPr="008342F9">
              <w:rPr>
                <w:highlight w:val="yellow"/>
                <w:lang w:val="nl-NL"/>
              </w:rPr>
              <w:t>5° het forum op het e-</w:t>
            </w:r>
            <w:proofErr w:type="spellStart"/>
            <w:r w:rsidRPr="008342F9">
              <w:rPr>
                <w:highlight w:val="yellow"/>
                <w:lang w:val="nl-NL"/>
              </w:rPr>
              <w:t>Procurementplatform</w:t>
            </w:r>
            <w:proofErr w:type="spellEnd"/>
            <w:r w:rsidRPr="008342F9">
              <w:rPr>
                <w:lang w:val="nl-NL"/>
              </w:rPr>
              <w:t>.</w:t>
            </w:r>
            <w:r>
              <w:rPr>
                <w:lang w:val="nl-NL"/>
              </w:rPr>
              <w:t>”</w:t>
            </w:r>
          </w:p>
          <w:p w14:paraId="6712FC24" w14:textId="065745E4" w:rsidR="008342F9" w:rsidRDefault="008342F9" w:rsidP="008342F9">
            <w:pPr>
              <w:spacing w:after="60"/>
              <w:jc w:val="both"/>
              <w:rPr>
                <w:b/>
                <w:bCs/>
              </w:rPr>
            </w:pPr>
          </w:p>
        </w:tc>
      </w:tr>
      <w:tr w:rsidR="008342F9" w:rsidRPr="00BB7DE6" w14:paraId="3AF1C744" w14:textId="77777777" w:rsidTr="00F93696">
        <w:trPr>
          <w:trHeight w:val="851"/>
        </w:trPr>
        <w:tc>
          <w:tcPr>
            <w:tcW w:w="4424" w:type="dxa"/>
            <w:shd w:val="clear" w:color="auto" w:fill="FFFFFF" w:themeFill="background1"/>
            <w:vAlign w:val="center"/>
          </w:tcPr>
          <w:p w14:paraId="3948E7BC" w14:textId="77777777" w:rsidR="008342F9" w:rsidRDefault="008342F9" w:rsidP="00B65EFA">
            <w:pPr>
              <w:spacing w:after="60"/>
              <w:rPr>
                <w:b/>
                <w:bCs/>
              </w:rPr>
            </w:pPr>
            <w:r>
              <w:rPr>
                <w:b/>
                <w:bCs/>
              </w:rPr>
              <w:lastRenderedPageBreak/>
              <w:t>Nouveauté :</w:t>
            </w:r>
          </w:p>
          <w:p w14:paraId="366BF477" w14:textId="77777777" w:rsidR="008342F9" w:rsidRDefault="008342F9" w:rsidP="00B65EFA">
            <w:pPr>
              <w:spacing w:after="60"/>
              <w:rPr>
                <w:b/>
                <w:bCs/>
              </w:rPr>
            </w:pPr>
          </w:p>
          <w:p w14:paraId="6D20E9D0" w14:textId="0B797F8E" w:rsidR="008342F9" w:rsidRPr="008342F9" w:rsidRDefault="008342F9" w:rsidP="00D04FE1">
            <w:pPr>
              <w:spacing w:after="60"/>
              <w:jc w:val="both"/>
            </w:pPr>
            <w:r w:rsidRPr="008342F9">
              <w:rPr>
                <w:i/>
                <w:iCs/>
              </w:rPr>
              <w:t>« </w:t>
            </w:r>
            <w:r w:rsidRPr="0000184B">
              <w:rPr>
                <w:i/>
                <w:iCs/>
                <w:color w:val="00A4B7" w:themeColor="accent1"/>
              </w:rPr>
              <w:t>(x) A insérer en cas de réemploi</w:t>
            </w:r>
            <w:r w:rsidRPr="0000184B">
              <w:rPr>
                <w:rFonts w:ascii="Arial" w:hAnsi="Arial" w:cs="Arial"/>
                <w:i/>
                <w:iCs/>
                <w:color w:val="00A4B7" w:themeColor="accent1"/>
              </w:rPr>
              <w:t> </w:t>
            </w:r>
            <w:r w:rsidRPr="008342F9">
              <w:rPr>
                <w:i/>
                <w:iCs/>
              </w:rPr>
              <w:t>:</w:t>
            </w:r>
            <w:r w:rsidRPr="008342F9">
              <w:rPr>
                <w:rFonts w:cs="Century Gothic"/>
                <w:i/>
                <w:iCs/>
              </w:rPr>
              <w:t> </w:t>
            </w:r>
            <w:r w:rsidRPr="008342F9">
              <w:t> </w:t>
            </w:r>
          </w:p>
          <w:p w14:paraId="75A93650" w14:textId="77777777" w:rsidR="008342F9" w:rsidRDefault="008342F9" w:rsidP="00D04FE1">
            <w:pPr>
              <w:spacing w:after="60"/>
              <w:jc w:val="both"/>
              <w:rPr>
                <w:b/>
                <w:bCs/>
                <w:u w:val="single"/>
              </w:rPr>
            </w:pPr>
          </w:p>
          <w:p w14:paraId="22B6B68B" w14:textId="25E5D54A" w:rsidR="008342F9" w:rsidRPr="003B1750" w:rsidRDefault="00CB0F07" w:rsidP="00D04FE1">
            <w:pPr>
              <w:spacing w:after="60"/>
              <w:jc w:val="both"/>
              <w:rPr>
                <w:b/>
                <w:bCs/>
                <w:color w:val="00A4B7" w:themeColor="accent1"/>
                <w:u w:val="single"/>
              </w:rPr>
            </w:pPr>
            <w:r w:rsidRPr="003B1750">
              <w:rPr>
                <w:b/>
                <w:bCs/>
                <w:color w:val="00A4B7" w:themeColor="accent1"/>
                <w:u w:val="single"/>
              </w:rPr>
              <w:t xml:space="preserve">Art. 81 : </w:t>
            </w:r>
            <w:r w:rsidR="008342F9" w:rsidRPr="003B1750">
              <w:rPr>
                <w:b/>
                <w:bCs/>
                <w:color w:val="00A4B7" w:themeColor="accent1"/>
                <w:u w:val="single"/>
              </w:rPr>
              <w:t>Critères d’attribution du marché</w:t>
            </w:r>
          </w:p>
          <w:p w14:paraId="7C1FFB5E" w14:textId="77777777" w:rsidR="00CB0F07" w:rsidRDefault="00CB0F07" w:rsidP="00D04FE1">
            <w:pPr>
              <w:spacing w:after="60"/>
              <w:jc w:val="both"/>
            </w:pPr>
          </w:p>
          <w:p w14:paraId="06040074" w14:textId="32BF9E13" w:rsidR="008342F9" w:rsidRDefault="008342F9" w:rsidP="00D04FE1">
            <w:pPr>
              <w:spacing w:after="60"/>
              <w:jc w:val="both"/>
              <w:rPr>
                <w:b/>
                <w:bCs/>
              </w:rPr>
            </w:pPr>
            <w:r w:rsidRPr="008342F9">
              <w:t>(…) »</w:t>
            </w:r>
          </w:p>
          <w:p w14:paraId="0B874C0F" w14:textId="77777777" w:rsidR="008342F9" w:rsidRDefault="008342F9" w:rsidP="00D04FE1">
            <w:pPr>
              <w:spacing w:after="60"/>
              <w:jc w:val="both"/>
              <w:rPr>
                <w:b/>
                <w:bCs/>
              </w:rPr>
            </w:pPr>
          </w:p>
          <w:p w14:paraId="49853A01" w14:textId="333B2DC5" w:rsidR="008342F9" w:rsidRPr="00D04FE1" w:rsidRDefault="008342F9" w:rsidP="00D04FE1">
            <w:pPr>
              <w:spacing w:after="60"/>
              <w:jc w:val="both"/>
              <w:rPr>
                <w:i/>
                <w:iCs/>
              </w:rPr>
            </w:pPr>
            <w:r w:rsidRPr="00D04FE1">
              <w:rPr>
                <w:i/>
                <w:iCs/>
                <w:color w:val="00A4B7" w:themeColor="accent1"/>
              </w:rPr>
              <w:t>*Voir tableau dans CSC*</w:t>
            </w:r>
          </w:p>
        </w:tc>
        <w:tc>
          <w:tcPr>
            <w:tcW w:w="4638" w:type="dxa"/>
            <w:shd w:val="clear" w:color="auto" w:fill="FFFFFF" w:themeFill="background1"/>
            <w:vAlign w:val="center"/>
          </w:tcPr>
          <w:p w14:paraId="7498FC6E" w14:textId="77777777" w:rsidR="008342F9" w:rsidRDefault="00D04FE1" w:rsidP="000250BF">
            <w:pPr>
              <w:spacing w:after="60"/>
              <w:rPr>
                <w:b/>
                <w:bCs/>
              </w:rPr>
            </w:pPr>
            <w:proofErr w:type="spellStart"/>
            <w:r>
              <w:rPr>
                <w:b/>
                <w:bCs/>
              </w:rPr>
              <w:t>Nieuw</w:t>
            </w:r>
            <w:proofErr w:type="spellEnd"/>
            <w:r>
              <w:rPr>
                <w:b/>
                <w:bCs/>
              </w:rPr>
              <w:t> :</w:t>
            </w:r>
          </w:p>
          <w:p w14:paraId="015802DB" w14:textId="77777777" w:rsidR="00D04FE1" w:rsidRDefault="00D04FE1" w:rsidP="000250BF">
            <w:pPr>
              <w:spacing w:after="60"/>
              <w:rPr>
                <w:b/>
                <w:bCs/>
              </w:rPr>
            </w:pPr>
          </w:p>
          <w:p w14:paraId="4D6EB18C" w14:textId="02AF343B" w:rsidR="00D04FE1" w:rsidRDefault="0000184B" w:rsidP="00D04FE1">
            <w:pPr>
              <w:spacing w:after="60"/>
              <w:rPr>
                <w:i/>
                <w:iCs/>
              </w:rPr>
            </w:pPr>
            <w:r>
              <w:rPr>
                <w:i/>
                <w:iCs/>
                <w:color w:val="00A4B7" w:themeColor="accent1"/>
                <w:lang w:val="nl-NL"/>
              </w:rPr>
              <w:t>“</w:t>
            </w:r>
            <w:r w:rsidR="00D04FE1" w:rsidRPr="0000184B">
              <w:rPr>
                <w:i/>
                <w:iCs/>
                <w:color w:val="00A4B7" w:themeColor="accent1"/>
                <w:lang w:val="nl-NL"/>
              </w:rPr>
              <w:t>(x) In te voegen in geval van hergebruik</w:t>
            </w:r>
            <w:r w:rsidR="00D04FE1" w:rsidRPr="00D04FE1">
              <w:rPr>
                <w:i/>
                <w:iCs/>
                <w:lang w:val="nl-NL"/>
              </w:rPr>
              <w:t>: </w:t>
            </w:r>
            <w:r w:rsidR="00D04FE1" w:rsidRPr="00D04FE1">
              <w:rPr>
                <w:i/>
                <w:iCs/>
              </w:rPr>
              <w:t> </w:t>
            </w:r>
          </w:p>
          <w:p w14:paraId="0E7CED58" w14:textId="77777777" w:rsidR="00D04FE1" w:rsidRDefault="00D04FE1" w:rsidP="00D04FE1">
            <w:pPr>
              <w:spacing w:after="60"/>
              <w:rPr>
                <w:b/>
                <w:bCs/>
                <w:u w:val="single"/>
                <w:lang w:val="nl-NL"/>
              </w:rPr>
            </w:pPr>
          </w:p>
          <w:p w14:paraId="0E511FA1" w14:textId="6F80054D" w:rsidR="00D04FE1" w:rsidRPr="003B1750" w:rsidRDefault="00CB0F07" w:rsidP="00D04FE1">
            <w:pPr>
              <w:spacing w:after="60"/>
              <w:rPr>
                <w:b/>
                <w:bCs/>
                <w:color w:val="00A4B7" w:themeColor="accent1"/>
                <w:u w:val="single"/>
                <w:lang w:val="nl-NL"/>
              </w:rPr>
            </w:pPr>
            <w:r w:rsidRPr="003B1750">
              <w:rPr>
                <w:b/>
                <w:bCs/>
                <w:color w:val="00A4B7" w:themeColor="accent1"/>
                <w:u w:val="single"/>
                <w:lang w:val="nl-NL"/>
              </w:rPr>
              <w:t xml:space="preserve">Art. 81: </w:t>
            </w:r>
            <w:r w:rsidR="00D04FE1" w:rsidRPr="003B1750">
              <w:rPr>
                <w:b/>
                <w:bCs/>
                <w:color w:val="00A4B7" w:themeColor="accent1"/>
                <w:u w:val="single"/>
                <w:lang w:val="nl-NL"/>
              </w:rPr>
              <w:t>Gunningscriteria van de opdracht</w:t>
            </w:r>
          </w:p>
          <w:p w14:paraId="315934D3" w14:textId="77777777" w:rsidR="00D04FE1" w:rsidRDefault="00D04FE1" w:rsidP="00D04FE1">
            <w:pPr>
              <w:spacing w:after="60"/>
              <w:rPr>
                <w:b/>
                <w:bCs/>
              </w:rPr>
            </w:pPr>
          </w:p>
          <w:p w14:paraId="5EA15C26" w14:textId="5E73AEEF" w:rsidR="00D04FE1" w:rsidRPr="00D04FE1" w:rsidRDefault="00D04FE1" w:rsidP="00D04FE1">
            <w:pPr>
              <w:spacing w:after="60"/>
              <w:rPr>
                <w:i/>
                <w:iCs/>
              </w:rPr>
            </w:pPr>
            <w:r w:rsidRPr="00D04FE1">
              <w:t>(…)</w:t>
            </w:r>
            <w:r w:rsidR="0000184B">
              <w:t> »</w:t>
            </w:r>
          </w:p>
          <w:p w14:paraId="45A784AE" w14:textId="77777777" w:rsidR="00D04FE1" w:rsidRPr="00D04FE1" w:rsidRDefault="00D04FE1" w:rsidP="000250BF">
            <w:pPr>
              <w:spacing w:after="60"/>
            </w:pPr>
          </w:p>
          <w:p w14:paraId="170F2456" w14:textId="26A3F1C7" w:rsidR="00D04FE1" w:rsidRPr="00D04FE1" w:rsidRDefault="00D04FE1" w:rsidP="000250BF">
            <w:pPr>
              <w:spacing w:after="60"/>
              <w:rPr>
                <w:b/>
                <w:bCs/>
                <w:i/>
                <w:iCs/>
              </w:rPr>
            </w:pPr>
            <w:r w:rsidRPr="00D04FE1">
              <w:rPr>
                <w:i/>
                <w:iCs/>
                <w:color w:val="00A4B7" w:themeColor="accent1"/>
              </w:rPr>
              <w:t>*Voir tableau dans CSC*</w:t>
            </w:r>
          </w:p>
        </w:tc>
      </w:tr>
      <w:tr w:rsidR="008342F9" w:rsidRPr="00BB7DE6" w14:paraId="50BAB050" w14:textId="77777777" w:rsidTr="00F93696">
        <w:trPr>
          <w:trHeight w:val="851"/>
        </w:trPr>
        <w:tc>
          <w:tcPr>
            <w:tcW w:w="4424" w:type="dxa"/>
            <w:shd w:val="clear" w:color="auto" w:fill="00A4B7" w:themeFill="accent1"/>
            <w:vAlign w:val="center"/>
          </w:tcPr>
          <w:p w14:paraId="572719F6" w14:textId="440EADFD" w:rsidR="008342F9" w:rsidRPr="000250BF" w:rsidRDefault="00D04FE1" w:rsidP="00D04FE1">
            <w:pPr>
              <w:spacing w:after="60"/>
              <w:jc w:val="center"/>
              <w:rPr>
                <w:b/>
                <w:bCs/>
              </w:rPr>
            </w:pPr>
            <w:r w:rsidRPr="00D04FE1">
              <w:rPr>
                <w:color w:val="FFFFFF" w:themeColor="background1"/>
              </w:rPr>
              <w:t>Arrêté royal du 14 janvier 2013 (arrêté « Exécution »)</w:t>
            </w:r>
          </w:p>
        </w:tc>
        <w:tc>
          <w:tcPr>
            <w:tcW w:w="4638" w:type="dxa"/>
            <w:shd w:val="clear" w:color="auto" w:fill="00A4B7" w:themeFill="accent1"/>
            <w:vAlign w:val="center"/>
          </w:tcPr>
          <w:p w14:paraId="121BD4AD" w14:textId="3C37B1C6" w:rsidR="008342F9" w:rsidRDefault="00237AB0" w:rsidP="00237AB0">
            <w:pPr>
              <w:spacing w:after="60"/>
              <w:jc w:val="center"/>
              <w:rPr>
                <w:b/>
                <w:bCs/>
              </w:rPr>
            </w:pPr>
            <w:proofErr w:type="spellStart"/>
            <w:r w:rsidRPr="00237AB0">
              <w:rPr>
                <w:color w:val="FFFFFF" w:themeColor="background1"/>
              </w:rPr>
              <w:t>Koninklijk</w:t>
            </w:r>
            <w:proofErr w:type="spellEnd"/>
            <w:r w:rsidRPr="00237AB0">
              <w:rPr>
                <w:color w:val="FFFFFF" w:themeColor="background1"/>
              </w:rPr>
              <w:t xml:space="preserve"> </w:t>
            </w:r>
            <w:proofErr w:type="spellStart"/>
            <w:r w:rsidRPr="00237AB0">
              <w:rPr>
                <w:color w:val="FFFFFF" w:themeColor="background1"/>
              </w:rPr>
              <w:t>besluit</w:t>
            </w:r>
            <w:proofErr w:type="spellEnd"/>
            <w:r w:rsidRPr="00237AB0">
              <w:rPr>
                <w:color w:val="FFFFFF" w:themeColor="background1"/>
              </w:rPr>
              <w:t xml:space="preserve"> van 14 </w:t>
            </w:r>
            <w:proofErr w:type="spellStart"/>
            <w:r w:rsidRPr="00237AB0">
              <w:rPr>
                <w:color w:val="FFFFFF" w:themeColor="background1"/>
              </w:rPr>
              <w:t>januari</w:t>
            </w:r>
            <w:proofErr w:type="spellEnd"/>
            <w:r w:rsidRPr="00237AB0">
              <w:rPr>
                <w:color w:val="FFFFFF" w:themeColor="background1"/>
              </w:rPr>
              <w:t xml:space="preserve"> 2013 (« </w:t>
            </w:r>
            <w:proofErr w:type="spellStart"/>
            <w:r w:rsidRPr="00237AB0">
              <w:rPr>
                <w:color w:val="FFFFFF" w:themeColor="background1"/>
              </w:rPr>
              <w:t>uitvoeringsbesluit</w:t>
            </w:r>
            <w:proofErr w:type="spellEnd"/>
            <w:r w:rsidRPr="00237AB0">
              <w:rPr>
                <w:color w:val="FFFFFF" w:themeColor="background1"/>
              </w:rPr>
              <w:t> »)</w:t>
            </w:r>
          </w:p>
        </w:tc>
      </w:tr>
      <w:tr w:rsidR="00D04FE1" w:rsidRPr="00BB7DE6" w14:paraId="279AC05E" w14:textId="77777777" w:rsidTr="00F93696">
        <w:trPr>
          <w:trHeight w:val="851"/>
        </w:trPr>
        <w:tc>
          <w:tcPr>
            <w:tcW w:w="4424" w:type="dxa"/>
            <w:shd w:val="clear" w:color="auto" w:fill="FFFFFF" w:themeFill="background1"/>
            <w:vAlign w:val="center"/>
          </w:tcPr>
          <w:p w14:paraId="57D3FE3C" w14:textId="77777777" w:rsidR="00D04FE1" w:rsidRDefault="00D04FE1" w:rsidP="00B65EFA">
            <w:pPr>
              <w:spacing w:after="60"/>
              <w:rPr>
                <w:b/>
                <w:bCs/>
              </w:rPr>
            </w:pPr>
            <w:r>
              <w:rPr>
                <w:b/>
                <w:bCs/>
              </w:rPr>
              <w:t>Nouveauté :</w:t>
            </w:r>
          </w:p>
          <w:p w14:paraId="29C8C9F5" w14:textId="77777777" w:rsidR="00D04FE1" w:rsidRDefault="00D04FE1" w:rsidP="00B65EFA">
            <w:pPr>
              <w:spacing w:after="60"/>
              <w:rPr>
                <w:b/>
                <w:bCs/>
              </w:rPr>
            </w:pPr>
          </w:p>
          <w:p w14:paraId="47F8B0AE" w14:textId="733533B3" w:rsidR="00D04FE1" w:rsidRDefault="00D04FE1" w:rsidP="00B65EFA">
            <w:pPr>
              <w:spacing w:after="60"/>
              <w:rPr>
                <w:b/>
                <w:bCs/>
                <w:u w:val="single"/>
              </w:rPr>
            </w:pPr>
            <w:r>
              <w:rPr>
                <w:b/>
                <w:bCs/>
                <w:u w:val="single"/>
              </w:rPr>
              <w:t>« </w:t>
            </w:r>
            <w:r w:rsidRPr="00D04FE1">
              <w:rPr>
                <w:b/>
                <w:bCs/>
                <w:i/>
                <w:iCs/>
                <w:color w:val="E5004D" w:themeColor="accent4"/>
                <w:u w:val="single"/>
              </w:rPr>
              <w:t>(x)</w:t>
            </w:r>
            <w:r w:rsidRPr="00D04FE1">
              <w:rPr>
                <w:b/>
                <w:bCs/>
                <w:color w:val="E5004D" w:themeColor="accent4"/>
                <w:u w:val="single"/>
              </w:rPr>
              <w:t xml:space="preserve"> </w:t>
            </w:r>
            <w:r w:rsidRPr="00D04FE1">
              <w:rPr>
                <w:b/>
                <w:bCs/>
                <w:u w:val="single"/>
              </w:rPr>
              <w:t>Art. 17</w:t>
            </w:r>
            <w:r w:rsidR="00751829">
              <w:rPr>
                <w:b/>
                <w:bCs/>
                <w:u w:val="single"/>
              </w:rPr>
              <w:t> :</w:t>
            </w:r>
            <w:r w:rsidRPr="00D04FE1">
              <w:rPr>
                <w:b/>
                <w:bCs/>
                <w:u w:val="single"/>
              </w:rPr>
              <w:t xml:space="preserve"> Marchés distincts</w:t>
            </w:r>
          </w:p>
          <w:p w14:paraId="2C79030D" w14:textId="77777777" w:rsidR="00D04FE1" w:rsidRPr="00D04FE1" w:rsidRDefault="00D04FE1" w:rsidP="00D04FE1">
            <w:pPr>
              <w:spacing w:after="60"/>
              <w:jc w:val="both"/>
              <w:rPr>
                <w:u w:val="single"/>
              </w:rPr>
            </w:pPr>
          </w:p>
          <w:p w14:paraId="24E6EB20" w14:textId="73D7FE89" w:rsidR="00D04FE1" w:rsidRPr="003B1750" w:rsidRDefault="00D04FE1" w:rsidP="00D04FE1">
            <w:pPr>
              <w:spacing w:after="60"/>
              <w:jc w:val="both"/>
              <w:rPr>
                <w:color w:val="E5004D" w:themeColor="accent4"/>
                <w:u w:val="single"/>
              </w:rPr>
            </w:pPr>
            <w:r w:rsidRPr="003B1750">
              <w:rPr>
                <w:i/>
                <w:iCs/>
                <w:color w:val="E5004D" w:themeColor="accent4"/>
                <w:u w:val="single"/>
              </w:rPr>
              <w:t>Aide-mémoire :</w:t>
            </w:r>
          </w:p>
          <w:p w14:paraId="1861C459" w14:textId="77777777" w:rsidR="00D04FE1" w:rsidRPr="003B1750" w:rsidRDefault="00D04FE1" w:rsidP="00D04FE1">
            <w:pPr>
              <w:spacing w:after="60"/>
              <w:jc w:val="both"/>
              <w:rPr>
                <w:i/>
                <w:iCs/>
                <w:color w:val="E5004D" w:themeColor="accent4"/>
                <w:u w:val="single"/>
              </w:rPr>
            </w:pPr>
          </w:p>
          <w:p w14:paraId="340F0628" w14:textId="77777777" w:rsidR="00451A31" w:rsidRPr="003B1750" w:rsidRDefault="00D04FE1" w:rsidP="00D04FE1">
            <w:pPr>
              <w:spacing w:after="60"/>
              <w:jc w:val="both"/>
              <w:rPr>
                <w:color w:val="E5004D" w:themeColor="accent4"/>
                <w:u w:val="single"/>
              </w:rPr>
            </w:pPr>
            <w:r w:rsidRPr="003B1750">
              <w:rPr>
                <w:i/>
                <w:iCs/>
                <w:color w:val="E5004D" w:themeColor="accent4"/>
                <w:u w:val="single"/>
              </w:rPr>
              <w:t>“</w:t>
            </w:r>
            <w:hyperlink r:id="rId13" w:anchor="Art.16" w:tgtFrame="_blank" w:history="1">
              <w:r w:rsidRPr="003B1750">
                <w:rPr>
                  <w:rStyle w:val="Lienhypertexte"/>
                  <w:i/>
                  <w:iCs/>
                  <w:color w:val="E5004D" w:themeColor="accent4"/>
                </w:rPr>
                <w:t>Art.</w:t>
              </w:r>
            </w:hyperlink>
            <w:r w:rsidRPr="003B1750">
              <w:rPr>
                <w:i/>
                <w:iCs/>
                <w:color w:val="E5004D" w:themeColor="accent4"/>
                <w:u w:val="single"/>
              </w:rPr>
              <w:t xml:space="preserve"> </w:t>
            </w:r>
            <w:hyperlink r:id="rId14" w:anchor="LNK0015" w:tgtFrame="_blank" w:history="1">
              <w:r w:rsidRPr="003B1750">
                <w:rPr>
                  <w:rStyle w:val="Lienhypertexte"/>
                  <w:i/>
                  <w:iCs/>
                  <w:color w:val="E5004D" w:themeColor="accent4"/>
                </w:rPr>
                <w:t>17</w:t>
              </w:r>
            </w:hyperlink>
            <w:r w:rsidRPr="003B1750">
              <w:rPr>
                <w:i/>
                <w:iCs/>
                <w:color w:val="E5004D" w:themeColor="accent4"/>
                <w:u w:val="single"/>
              </w:rPr>
              <w:t>. (...)</w:t>
            </w:r>
            <w:r w:rsidRPr="003B1750">
              <w:rPr>
                <w:color w:val="E5004D" w:themeColor="accent4"/>
                <w:u w:val="single"/>
              </w:rPr>
              <w:t> </w:t>
            </w:r>
          </w:p>
          <w:p w14:paraId="49D7001E" w14:textId="05CD67AD" w:rsidR="00D04FE1" w:rsidRPr="003B1750" w:rsidRDefault="00D04FE1" w:rsidP="00D04FE1">
            <w:pPr>
              <w:spacing w:after="60"/>
              <w:jc w:val="both"/>
              <w:rPr>
                <w:color w:val="E5004D" w:themeColor="accent4"/>
                <w:u w:val="single"/>
              </w:rPr>
            </w:pPr>
            <w:r w:rsidRPr="003B1750">
              <w:rPr>
                <w:i/>
                <w:iCs/>
                <w:color w:val="E5004D" w:themeColor="accent4"/>
                <w:u w:val="single"/>
              </w:rPr>
              <w:t>§ 2. Si le marché comporte plusieurs lots, chaque lot est considéré, en vue de l'exécution, comme un marché distinct, sauf disposition contraire dans les documents du marché.”</w:t>
            </w:r>
            <w:r w:rsidRPr="003B1750">
              <w:rPr>
                <w:color w:val="E5004D" w:themeColor="accent4"/>
                <w:u w:val="single"/>
              </w:rPr>
              <w:t> </w:t>
            </w:r>
          </w:p>
          <w:p w14:paraId="01BA23C2" w14:textId="77777777" w:rsidR="00D04FE1" w:rsidRPr="003B1750" w:rsidRDefault="00D04FE1" w:rsidP="00D04FE1">
            <w:pPr>
              <w:spacing w:after="60"/>
              <w:jc w:val="both"/>
              <w:rPr>
                <w:i/>
                <w:iCs/>
                <w:color w:val="E5004D" w:themeColor="accent4"/>
                <w:u w:val="single"/>
              </w:rPr>
            </w:pPr>
          </w:p>
          <w:p w14:paraId="10011B0E" w14:textId="4D457ED1" w:rsidR="00D04FE1" w:rsidRPr="00D04FE1" w:rsidRDefault="00D04FE1" w:rsidP="00D04FE1">
            <w:pPr>
              <w:spacing w:after="60"/>
              <w:jc w:val="both"/>
              <w:rPr>
                <w:u w:val="single"/>
              </w:rPr>
            </w:pPr>
            <w:r w:rsidRPr="003B1750">
              <w:rPr>
                <w:i/>
                <w:iCs/>
                <w:color w:val="E5004D" w:themeColor="accent4"/>
                <w:u w:val="single"/>
              </w:rPr>
              <w:t>Si vous souhaitez déroger à la règle, veuillez rédiger une clause en concertation avec la juriste référente de la SLRB</w:t>
            </w:r>
            <w:r w:rsidRPr="00D04FE1">
              <w:rPr>
                <w:i/>
                <w:iCs/>
                <w:u w:val="single"/>
              </w:rPr>
              <w:t>.</w:t>
            </w:r>
            <w:r>
              <w:rPr>
                <w:i/>
                <w:iCs/>
                <w:u w:val="single"/>
              </w:rPr>
              <w:t> »</w:t>
            </w:r>
          </w:p>
        </w:tc>
        <w:tc>
          <w:tcPr>
            <w:tcW w:w="4638" w:type="dxa"/>
            <w:shd w:val="clear" w:color="auto" w:fill="FFFFFF" w:themeFill="background1"/>
            <w:vAlign w:val="center"/>
          </w:tcPr>
          <w:p w14:paraId="36921D88" w14:textId="77777777" w:rsidR="00D04FE1" w:rsidRDefault="00D04FE1" w:rsidP="000250BF">
            <w:pPr>
              <w:spacing w:after="60"/>
              <w:rPr>
                <w:b/>
                <w:bCs/>
              </w:rPr>
            </w:pPr>
            <w:proofErr w:type="spellStart"/>
            <w:r>
              <w:rPr>
                <w:b/>
                <w:bCs/>
              </w:rPr>
              <w:t>Nieuw</w:t>
            </w:r>
            <w:proofErr w:type="spellEnd"/>
            <w:r>
              <w:rPr>
                <w:b/>
                <w:bCs/>
              </w:rPr>
              <w:t> :</w:t>
            </w:r>
          </w:p>
          <w:p w14:paraId="3EE743C0" w14:textId="77777777" w:rsidR="00D04FE1" w:rsidRDefault="00D04FE1" w:rsidP="000250BF">
            <w:pPr>
              <w:spacing w:after="60"/>
              <w:rPr>
                <w:b/>
                <w:bCs/>
              </w:rPr>
            </w:pPr>
          </w:p>
          <w:p w14:paraId="3ABAF5CE" w14:textId="3C8BC823" w:rsidR="00D04FE1" w:rsidRDefault="00D04FE1" w:rsidP="00D04FE1">
            <w:pPr>
              <w:spacing w:after="60"/>
              <w:jc w:val="both"/>
              <w:rPr>
                <w:b/>
                <w:bCs/>
                <w:lang w:val="nl-NL"/>
              </w:rPr>
            </w:pPr>
            <w:r>
              <w:rPr>
                <w:b/>
                <w:bCs/>
                <w:i/>
                <w:iCs/>
                <w:lang w:val="nl-NL"/>
              </w:rPr>
              <w:t>“</w:t>
            </w:r>
            <w:r w:rsidRPr="007364DA">
              <w:rPr>
                <w:b/>
                <w:bCs/>
                <w:i/>
                <w:iCs/>
                <w:color w:val="E5004D" w:themeColor="accent4"/>
                <w:u w:val="single"/>
                <w:lang w:val="nl-NL"/>
              </w:rPr>
              <w:t>(x)</w:t>
            </w:r>
            <w:r w:rsidRPr="007364DA">
              <w:rPr>
                <w:b/>
                <w:bCs/>
                <w:u w:val="single"/>
                <w:lang w:val="nl-NL"/>
              </w:rPr>
              <w:t xml:space="preserve"> Art. 17</w:t>
            </w:r>
            <w:r w:rsidR="00751829" w:rsidRPr="007364DA">
              <w:rPr>
                <w:b/>
                <w:bCs/>
                <w:u w:val="single"/>
                <w:lang w:val="nl-NL"/>
              </w:rPr>
              <w:t>:</w:t>
            </w:r>
            <w:r w:rsidRPr="007364DA">
              <w:rPr>
                <w:b/>
                <w:bCs/>
                <w:u w:val="single"/>
                <w:lang w:val="nl-NL"/>
              </w:rPr>
              <w:t xml:space="preserve"> Afzonderlijke opdrachten</w:t>
            </w:r>
            <w:r w:rsidRPr="00D04FE1">
              <w:rPr>
                <w:b/>
                <w:bCs/>
                <w:lang w:val="nl-NL"/>
              </w:rPr>
              <w:t> </w:t>
            </w:r>
          </w:p>
          <w:p w14:paraId="62F8F691" w14:textId="77777777" w:rsidR="00D04FE1" w:rsidRDefault="00D04FE1" w:rsidP="00D04FE1">
            <w:pPr>
              <w:spacing w:after="60"/>
              <w:jc w:val="both"/>
              <w:rPr>
                <w:b/>
                <w:bCs/>
                <w:lang w:val="nl-NL"/>
              </w:rPr>
            </w:pPr>
          </w:p>
          <w:p w14:paraId="1E41349B" w14:textId="023F3018" w:rsidR="00D04FE1" w:rsidRPr="003B1750" w:rsidRDefault="00D04FE1" w:rsidP="00D04FE1">
            <w:pPr>
              <w:spacing w:after="60"/>
              <w:jc w:val="both"/>
              <w:rPr>
                <w:color w:val="E5004D" w:themeColor="accent4"/>
              </w:rPr>
            </w:pPr>
            <w:r w:rsidRPr="003B1750">
              <w:rPr>
                <w:i/>
                <w:iCs/>
                <w:color w:val="E5004D" w:themeColor="accent4"/>
                <w:u w:val="single"/>
                <w:lang w:val="nl-NL"/>
              </w:rPr>
              <w:t>Geheugensteun:</w:t>
            </w:r>
          </w:p>
          <w:p w14:paraId="468BDB9A" w14:textId="77777777" w:rsidR="00D04FE1" w:rsidRPr="003B1750" w:rsidRDefault="00D04FE1" w:rsidP="00D04FE1">
            <w:pPr>
              <w:spacing w:after="60"/>
              <w:jc w:val="both"/>
              <w:rPr>
                <w:color w:val="E5004D" w:themeColor="accent4"/>
              </w:rPr>
            </w:pPr>
            <w:r w:rsidRPr="003B1750">
              <w:rPr>
                <w:color w:val="E5004D" w:themeColor="accent4"/>
              </w:rPr>
              <w:t> </w:t>
            </w:r>
          </w:p>
          <w:p w14:paraId="2D4C302C" w14:textId="77777777" w:rsidR="00451A31" w:rsidRPr="003B1750" w:rsidRDefault="00D04FE1" w:rsidP="00D04FE1">
            <w:pPr>
              <w:spacing w:after="60"/>
              <w:jc w:val="both"/>
              <w:rPr>
                <w:i/>
                <w:iCs/>
                <w:color w:val="E5004D" w:themeColor="accent4"/>
                <w:lang w:val="nl-NL"/>
              </w:rPr>
            </w:pPr>
            <w:r w:rsidRPr="003B1750">
              <w:rPr>
                <w:i/>
                <w:iCs/>
                <w:color w:val="E5004D" w:themeColor="accent4"/>
                <w:lang w:val="nl-NL"/>
              </w:rPr>
              <w:t xml:space="preserve">“Art. 17. (...) </w:t>
            </w:r>
          </w:p>
          <w:p w14:paraId="3BC78B6F" w14:textId="0FC90186" w:rsidR="00D04FE1" w:rsidRPr="003B1750" w:rsidRDefault="00D04FE1" w:rsidP="00D04FE1">
            <w:pPr>
              <w:spacing w:after="60"/>
              <w:jc w:val="both"/>
              <w:rPr>
                <w:i/>
                <w:iCs/>
                <w:color w:val="E5004D" w:themeColor="accent4"/>
                <w:lang w:val="nl-NL"/>
              </w:rPr>
            </w:pPr>
            <w:r w:rsidRPr="003B1750">
              <w:rPr>
                <w:i/>
                <w:iCs/>
                <w:color w:val="E5004D" w:themeColor="accent4"/>
                <w:lang w:val="nl-NL"/>
              </w:rPr>
              <w:t xml:space="preserve">§ 2. Indien de opdracht meerdere percelen bevat, wordt met het oog op de uitvoering elk perceel als een afzonderlijke opdracht beschouwd, </w:t>
            </w:r>
            <w:proofErr w:type="gramStart"/>
            <w:r w:rsidRPr="003B1750">
              <w:rPr>
                <w:i/>
                <w:iCs/>
                <w:color w:val="E5004D" w:themeColor="accent4"/>
                <w:lang w:val="nl-NL"/>
              </w:rPr>
              <w:t>behoudens</w:t>
            </w:r>
            <w:proofErr w:type="gramEnd"/>
            <w:r w:rsidRPr="003B1750">
              <w:rPr>
                <w:i/>
                <w:iCs/>
                <w:color w:val="E5004D" w:themeColor="accent4"/>
                <w:lang w:val="nl-NL"/>
              </w:rPr>
              <w:t xml:space="preserve"> andersluidende bepaling in de opdrachtdocumenten.” </w:t>
            </w:r>
          </w:p>
          <w:p w14:paraId="4C9E9EDE" w14:textId="77777777" w:rsidR="00D04FE1" w:rsidRPr="003B1750" w:rsidRDefault="00D04FE1" w:rsidP="00D04FE1">
            <w:pPr>
              <w:spacing w:after="60"/>
              <w:jc w:val="both"/>
              <w:rPr>
                <w:i/>
                <w:iCs/>
                <w:color w:val="E5004D" w:themeColor="accent4"/>
                <w:lang w:val="nl-NL"/>
              </w:rPr>
            </w:pPr>
          </w:p>
          <w:p w14:paraId="766FAAE4" w14:textId="7C4189E1" w:rsidR="00D04FE1" w:rsidRPr="00D04FE1" w:rsidRDefault="00D04FE1" w:rsidP="00D04FE1">
            <w:pPr>
              <w:spacing w:after="60"/>
              <w:jc w:val="both"/>
            </w:pPr>
            <w:r w:rsidRPr="003B1750">
              <w:rPr>
                <w:i/>
                <w:iCs/>
                <w:color w:val="E5004D" w:themeColor="accent4"/>
                <w:lang w:val="nl-NL"/>
              </w:rPr>
              <w:t>Stel in overleg met de referentiejuriste van de BGHM een clausule op als u van de regel wil afwijken</w:t>
            </w:r>
            <w:r w:rsidRPr="00D04FE1">
              <w:rPr>
                <w:i/>
                <w:iCs/>
                <w:lang w:val="nl-NL"/>
              </w:rPr>
              <w:t>.”</w:t>
            </w:r>
            <w:r w:rsidRPr="00D04FE1">
              <w:t> </w:t>
            </w:r>
          </w:p>
          <w:p w14:paraId="157794F9" w14:textId="537CD85E" w:rsidR="00D04FE1" w:rsidRDefault="00D04FE1" w:rsidP="000250BF">
            <w:pPr>
              <w:spacing w:after="60"/>
              <w:rPr>
                <w:b/>
                <w:bCs/>
              </w:rPr>
            </w:pPr>
          </w:p>
        </w:tc>
      </w:tr>
      <w:tr w:rsidR="00D04FE1" w:rsidRPr="00BB7DE6" w14:paraId="35942BB8" w14:textId="77777777" w:rsidTr="00F93696">
        <w:trPr>
          <w:trHeight w:val="851"/>
        </w:trPr>
        <w:tc>
          <w:tcPr>
            <w:tcW w:w="4424" w:type="dxa"/>
            <w:shd w:val="clear" w:color="auto" w:fill="FFFFFF" w:themeFill="background1"/>
            <w:vAlign w:val="center"/>
          </w:tcPr>
          <w:p w14:paraId="0D1ACAA1" w14:textId="77777777" w:rsidR="00D04FE1" w:rsidRPr="00D04FE1" w:rsidRDefault="00D04FE1" w:rsidP="00D04FE1">
            <w:pPr>
              <w:spacing w:after="60"/>
              <w:jc w:val="both"/>
              <w:rPr>
                <w:b/>
                <w:bCs/>
              </w:rPr>
            </w:pPr>
            <w:r w:rsidRPr="00D04FE1">
              <w:rPr>
                <w:b/>
                <w:bCs/>
              </w:rPr>
              <w:t>Nouveauté :</w:t>
            </w:r>
          </w:p>
          <w:p w14:paraId="76B45DF2" w14:textId="77777777" w:rsidR="00D04FE1" w:rsidRPr="00D04FE1" w:rsidRDefault="00D04FE1" w:rsidP="00D04FE1">
            <w:pPr>
              <w:spacing w:after="60"/>
              <w:jc w:val="both"/>
              <w:rPr>
                <w:b/>
                <w:bCs/>
              </w:rPr>
            </w:pPr>
          </w:p>
          <w:p w14:paraId="7621880A" w14:textId="4551AB12" w:rsidR="00D04FE1" w:rsidRPr="00D04FE1" w:rsidRDefault="00D04FE1" w:rsidP="00D04FE1">
            <w:pPr>
              <w:spacing w:after="60"/>
              <w:jc w:val="both"/>
              <w:rPr>
                <w:b/>
                <w:bCs/>
              </w:rPr>
            </w:pPr>
            <w:r w:rsidRPr="00D04FE1">
              <w:rPr>
                <w:b/>
                <w:bCs/>
                <w:u w:val="single"/>
              </w:rPr>
              <w:t>« Art. 18 : Confidentialité</w:t>
            </w:r>
          </w:p>
          <w:p w14:paraId="09DF5A76" w14:textId="77777777" w:rsidR="00D04FE1" w:rsidRPr="00D04FE1" w:rsidRDefault="00D04FE1" w:rsidP="00D04FE1">
            <w:pPr>
              <w:spacing w:after="60"/>
              <w:jc w:val="both"/>
            </w:pPr>
          </w:p>
          <w:p w14:paraId="7F6CEE5A" w14:textId="77777777" w:rsidR="00D04FE1" w:rsidRPr="00D04FE1" w:rsidRDefault="00D04FE1" w:rsidP="00D04FE1">
            <w:pPr>
              <w:spacing w:after="60"/>
              <w:jc w:val="both"/>
            </w:pPr>
            <w:r w:rsidRPr="00D04FE1">
              <w:rPr>
                <w:i/>
                <w:iCs/>
              </w:rPr>
              <w:t>Protection des données – Traitement des données à caractère personnel</w:t>
            </w:r>
            <w:r w:rsidRPr="00D04FE1">
              <w:t> </w:t>
            </w:r>
          </w:p>
          <w:p w14:paraId="1631F1E2" w14:textId="77777777" w:rsidR="003B1750" w:rsidRDefault="003B1750" w:rsidP="00D04FE1">
            <w:pPr>
              <w:spacing w:after="60"/>
              <w:jc w:val="both"/>
            </w:pPr>
          </w:p>
          <w:p w14:paraId="1100E351" w14:textId="4D24C1F7" w:rsidR="00D04FE1" w:rsidRPr="00D04FE1" w:rsidRDefault="00D04FE1" w:rsidP="00D04FE1">
            <w:pPr>
              <w:spacing w:after="60"/>
              <w:jc w:val="both"/>
            </w:pPr>
            <w:r w:rsidRPr="00D04FE1">
              <w:t>Tous les documents et informations orales ou écrites communiquées aux soumissionnaires ou dont ils ont connaissance dans le cadre de la procédure d’attribution et dans le cadre de l’exécution du marché public sont considérés comme strictement confidentiels.  Ces documents ou informations ne pourront en aucun cas être communiqués à des tiers ou utilisés à des objectifs étrangers à la préparation de l’offre ou à l’exécution du marché, sauf autorisation préalable et écrite de l’adjudicateur. </w:t>
            </w:r>
          </w:p>
          <w:p w14:paraId="0EBBD953" w14:textId="77777777" w:rsidR="00D04FE1" w:rsidRDefault="00D04FE1" w:rsidP="00D04FE1">
            <w:pPr>
              <w:spacing w:after="60"/>
              <w:jc w:val="both"/>
            </w:pPr>
          </w:p>
          <w:p w14:paraId="6A1D4E33" w14:textId="691CBE42" w:rsidR="00D04FE1" w:rsidRPr="00D04FE1" w:rsidRDefault="00D04FE1" w:rsidP="00D04FE1">
            <w:pPr>
              <w:spacing w:after="60"/>
              <w:jc w:val="both"/>
            </w:pPr>
            <w:r w:rsidRPr="00D04FE1">
              <w:t>L’adjudicateur s’abstiendra de divulguer à des tiers les informations ayant été expressément considérées comme confidentielles par les soumissionnaires, sans avoir obtenu au préalable l’autorisation de ces derniers. Cette obligation de confidentialité n’est cependant pas d’application : </w:t>
            </w:r>
          </w:p>
          <w:p w14:paraId="014DE814" w14:textId="77777777" w:rsidR="00D04FE1" w:rsidRPr="00D04FE1" w:rsidRDefault="00D04FE1" w:rsidP="00D04FE1">
            <w:pPr>
              <w:spacing w:after="60"/>
              <w:jc w:val="both"/>
            </w:pPr>
            <w:r w:rsidRPr="00D04FE1">
              <w:t>•</w:t>
            </w:r>
            <w:r w:rsidRPr="00D04FE1">
              <w:tab/>
              <w:t>Quand l’information en question est déjà tombée dans le domaine public, d’une autre manière qu’en violation de la présente disposition ; </w:t>
            </w:r>
          </w:p>
          <w:p w14:paraId="24CCE9CF" w14:textId="77777777" w:rsidR="00D04FE1" w:rsidRPr="00D04FE1" w:rsidRDefault="00D04FE1" w:rsidP="00D04FE1">
            <w:pPr>
              <w:spacing w:after="60"/>
              <w:jc w:val="both"/>
            </w:pPr>
            <w:r w:rsidRPr="00D04FE1">
              <w:t>•</w:t>
            </w:r>
            <w:r w:rsidRPr="00D04FE1">
              <w:tab/>
              <w:t>Quand la communication de l’information est requise par la disposition légale, une décision judiciaire ; </w:t>
            </w:r>
          </w:p>
          <w:p w14:paraId="643279EC" w14:textId="77777777" w:rsidR="00D04FE1" w:rsidRPr="00D04FE1" w:rsidRDefault="00D04FE1" w:rsidP="00D04FE1">
            <w:pPr>
              <w:spacing w:after="60"/>
              <w:jc w:val="both"/>
            </w:pPr>
            <w:r w:rsidRPr="00D04FE1">
              <w:t>•</w:t>
            </w:r>
            <w:r w:rsidRPr="00D04FE1">
              <w:tab/>
              <w:t>Quand l’information est destinée à des conseillers financiers, juridiques ou assimilés ou soumis à une obligation de secret professionnel ; </w:t>
            </w:r>
          </w:p>
          <w:p w14:paraId="7F7C4243" w14:textId="77777777" w:rsidR="00D04FE1" w:rsidRPr="00D04FE1" w:rsidRDefault="00D04FE1" w:rsidP="00D04FE1">
            <w:pPr>
              <w:spacing w:after="60"/>
              <w:jc w:val="both"/>
            </w:pPr>
            <w:r w:rsidRPr="00D04FE1">
              <w:t>•</w:t>
            </w:r>
            <w:r w:rsidRPr="00D04FE1">
              <w:tab/>
              <w:t>Quand l’information est nécessaire dans une procédure juridictionnelle mais uniquement en vue d’assurer le respect des droits de la défense ou le droit à un procès équitable. </w:t>
            </w:r>
          </w:p>
          <w:p w14:paraId="5227E2EB" w14:textId="77777777" w:rsidR="00D04FE1" w:rsidRDefault="00D04FE1" w:rsidP="00D04FE1">
            <w:pPr>
              <w:spacing w:after="60"/>
              <w:jc w:val="both"/>
            </w:pPr>
          </w:p>
          <w:p w14:paraId="5D06FFAC" w14:textId="08D7997C" w:rsidR="00D04FE1" w:rsidRPr="00D04FE1" w:rsidRDefault="00D04FE1" w:rsidP="00D04FE1">
            <w:pPr>
              <w:spacing w:after="60"/>
              <w:jc w:val="both"/>
            </w:pPr>
            <w:r w:rsidRPr="00D04FE1">
              <w:lastRenderedPageBreak/>
              <w:t>Sous réserve de l’application de la législation sur la transparence administrative, les soumissionnaires sont invités à indiquer expressément quelle(s) partie(s) de leur offre doit (doivent) être considérée(s) comme confidentielle(s). </w:t>
            </w:r>
          </w:p>
          <w:p w14:paraId="2E753137" w14:textId="77777777" w:rsidR="00D04FE1" w:rsidRDefault="00D04FE1" w:rsidP="00D04FE1">
            <w:pPr>
              <w:spacing w:after="60"/>
              <w:jc w:val="both"/>
              <w:rPr>
                <w:i/>
                <w:iCs/>
              </w:rPr>
            </w:pPr>
          </w:p>
          <w:p w14:paraId="708B42B9" w14:textId="5F39260A" w:rsidR="00D04FE1" w:rsidRPr="00D04FE1" w:rsidRDefault="00D04FE1" w:rsidP="00D04FE1">
            <w:pPr>
              <w:spacing w:after="60"/>
              <w:jc w:val="both"/>
              <w:rPr>
                <w:color w:val="E5004D" w:themeColor="accent4"/>
              </w:rPr>
            </w:pPr>
            <w:r w:rsidRPr="00D04FE1">
              <w:rPr>
                <w:i/>
                <w:iCs/>
                <w:color w:val="E5004D" w:themeColor="accent4"/>
              </w:rPr>
              <w:t>(x) Clause à ajouter en cas de logements en site occupé</w:t>
            </w:r>
            <w:r w:rsidRPr="00D04FE1">
              <w:rPr>
                <w:color w:val="E5004D" w:themeColor="accent4"/>
              </w:rPr>
              <w:t> </w:t>
            </w:r>
          </w:p>
          <w:p w14:paraId="372E8978" w14:textId="77777777" w:rsidR="00D04FE1" w:rsidRPr="00D04FE1" w:rsidRDefault="00D04FE1" w:rsidP="00D04FE1">
            <w:pPr>
              <w:spacing w:after="60"/>
              <w:jc w:val="both"/>
            </w:pPr>
          </w:p>
          <w:p w14:paraId="6685BE15" w14:textId="77777777" w:rsidR="00D04FE1" w:rsidRPr="003B1750" w:rsidRDefault="00D04FE1" w:rsidP="00D04FE1">
            <w:pPr>
              <w:spacing w:after="60"/>
              <w:jc w:val="both"/>
              <w:rPr>
                <w:color w:val="E5004D" w:themeColor="accent4"/>
              </w:rPr>
            </w:pPr>
            <w:r w:rsidRPr="003B1750">
              <w:rPr>
                <w:i/>
                <w:iCs/>
                <w:color w:val="E5004D" w:themeColor="accent4"/>
                <w:u w:val="single"/>
              </w:rPr>
              <w:t>Aide-mémoire</w:t>
            </w:r>
            <w:r w:rsidRPr="003B1750">
              <w:rPr>
                <w:rFonts w:ascii="Arial" w:hAnsi="Arial" w:cs="Arial"/>
                <w:i/>
                <w:iCs/>
                <w:color w:val="E5004D" w:themeColor="accent4"/>
                <w:u w:val="single"/>
              </w:rPr>
              <w:t> </w:t>
            </w:r>
            <w:r w:rsidRPr="003B1750">
              <w:rPr>
                <w:i/>
                <w:iCs/>
                <w:color w:val="E5004D" w:themeColor="accent4"/>
                <w:u w:val="single"/>
              </w:rPr>
              <w:t>:</w:t>
            </w:r>
            <w:r w:rsidRPr="003B1750">
              <w:rPr>
                <w:color w:val="E5004D" w:themeColor="accent4"/>
              </w:rPr>
              <w:t> </w:t>
            </w:r>
          </w:p>
          <w:p w14:paraId="1E4978A5" w14:textId="77777777" w:rsidR="00D04FE1" w:rsidRPr="003B1750" w:rsidRDefault="00D04FE1" w:rsidP="00D04FE1">
            <w:pPr>
              <w:spacing w:after="60"/>
              <w:jc w:val="both"/>
              <w:rPr>
                <w:color w:val="E5004D" w:themeColor="accent4"/>
              </w:rPr>
            </w:pPr>
            <w:r w:rsidRPr="003B1750">
              <w:rPr>
                <w:i/>
                <w:iCs/>
                <w:color w:val="E5004D" w:themeColor="accent4"/>
              </w:rPr>
              <w:t>Lorsque le chantier se déroule en site occupé, il est obligatoire conformément à la loi du 30 juillet 2018 «</w:t>
            </w:r>
            <w:r w:rsidRPr="003B1750">
              <w:rPr>
                <w:rFonts w:ascii="Arial" w:hAnsi="Arial" w:cs="Arial"/>
                <w:i/>
                <w:iCs/>
                <w:color w:val="E5004D" w:themeColor="accent4"/>
              </w:rPr>
              <w:t> </w:t>
            </w:r>
            <w:r w:rsidRPr="003B1750">
              <w:rPr>
                <w:i/>
                <w:iCs/>
                <w:color w:val="E5004D" w:themeColor="accent4"/>
              </w:rPr>
              <w:t xml:space="preserve">relative </w:t>
            </w:r>
            <w:r w:rsidRPr="003B1750">
              <w:rPr>
                <w:rFonts w:cs="Century Gothic"/>
                <w:i/>
                <w:iCs/>
                <w:color w:val="E5004D" w:themeColor="accent4"/>
              </w:rPr>
              <w:t>à</w:t>
            </w:r>
            <w:r w:rsidRPr="003B1750">
              <w:rPr>
                <w:i/>
                <w:iCs/>
                <w:color w:val="E5004D" w:themeColor="accent4"/>
              </w:rPr>
              <w:t xml:space="preserve"> la protection des personnes physiques </w:t>
            </w:r>
            <w:r w:rsidRPr="003B1750">
              <w:rPr>
                <w:rFonts w:cs="Century Gothic"/>
                <w:i/>
                <w:iCs/>
                <w:color w:val="E5004D" w:themeColor="accent4"/>
              </w:rPr>
              <w:t>à</w:t>
            </w:r>
            <w:r w:rsidRPr="003B1750">
              <w:rPr>
                <w:i/>
                <w:iCs/>
                <w:color w:val="E5004D" w:themeColor="accent4"/>
              </w:rPr>
              <w:t xml:space="preserve"> l</w:t>
            </w:r>
            <w:r w:rsidRPr="003B1750">
              <w:rPr>
                <w:rFonts w:cs="Century Gothic"/>
                <w:i/>
                <w:iCs/>
                <w:color w:val="E5004D" w:themeColor="accent4"/>
              </w:rPr>
              <w:t>’é</w:t>
            </w:r>
            <w:r w:rsidRPr="003B1750">
              <w:rPr>
                <w:i/>
                <w:iCs/>
                <w:color w:val="E5004D" w:themeColor="accent4"/>
              </w:rPr>
              <w:t>gard des traitements de donn</w:t>
            </w:r>
            <w:r w:rsidRPr="003B1750">
              <w:rPr>
                <w:rFonts w:cs="Century Gothic"/>
                <w:i/>
                <w:iCs/>
                <w:color w:val="E5004D" w:themeColor="accent4"/>
              </w:rPr>
              <w:t>é</w:t>
            </w:r>
            <w:r w:rsidRPr="003B1750">
              <w:rPr>
                <w:i/>
                <w:iCs/>
                <w:color w:val="E5004D" w:themeColor="accent4"/>
              </w:rPr>
              <w:t xml:space="preserve">es </w:t>
            </w:r>
            <w:r w:rsidRPr="003B1750">
              <w:rPr>
                <w:rFonts w:cs="Century Gothic"/>
                <w:i/>
                <w:iCs/>
                <w:color w:val="E5004D" w:themeColor="accent4"/>
              </w:rPr>
              <w:t>à</w:t>
            </w:r>
            <w:r w:rsidRPr="003B1750">
              <w:rPr>
                <w:i/>
                <w:iCs/>
                <w:color w:val="E5004D" w:themeColor="accent4"/>
              </w:rPr>
              <w:t xml:space="preserve"> caract</w:t>
            </w:r>
            <w:r w:rsidRPr="003B1750">
              <w:rPr>
                <w:rFonts w:cs="Century Gothic"/>
                <w:i/>
                <w:iCs/>
                <w:color w:val="E5004D" w:themeColor="accent4"/>
              </w:rPr>
              <w:t>è</w:t>
            </w:r>
            <w:r w:rsidRPr="003B1750">
              <w:rPr>
                <w:i/>
                <w:iCs/>
                <w:color w:val="E5004D" w:themeColor="accent4"/>
              </w:rPr>
              <w:t>re personnel</w:t>
            </w:r>
            <w:r w:rsidRPr="003B1750">
              <w:rPr>
                <w:rFonts w:ascii="Arial" w:hAnsi="Arial" w:cs="Arial"/>
                <w:i/>
                <w:iCs/>
                <w:color w:val="E5004D" w:themeColor="accent4"/>
              </w:rPr>
              <w:t> </w:t>
            </w:r>
            <w:r w:rsidRPr="003B1750">
              <w:rPr>
                <w:rFonts w:cs="Century Gothic"/>
                <w:i/>
                <w:iCs/>
                <w:color w:val="E5004D" w:themeColor="accent4"/>
              </w:rPr>
              <w:t>»</w:t>
            </w:r>
            <w:r w:rsidRPr="003B1750">
              <w:rPr>
                <w:i/>
                <w:iCs/>
                <w:color w:val="E5004D" w:themeColor="accent4"/>
              </w:rPr>
              <w:t xml:space="preserve"> de pr</w:t>
            </w:r>
            <w:r w:rsidRPr="003B1750">
              <w:rPr>
                <w:rFonts w:cs="Century Gothic"/>
                <w:i/>
                <w:iCs/>
                <w:color w:val="E5004D" w:themeColor="accent4"/>
              </w:rPr>
              <w:t>é</w:t>
            </w:r>
            <w:r w:rsidRPr="003B1750">
              <w:rPr>
                <w:i/>
                <w:iCs/>
                <w:color w:val="E5004D" w:themeColor="accent4"/>
              </w:rPr>
              <w:t>voir des clauses concernant le traitement des donn</w:t>
            </w:r>
            <w:r w:rsidRPr="003B1750">
              <w:rPr>
                <w:rFonts w:cs="Century Gothic"/>
                <w:i/>
                <w:iCs/>
                <w:color w:val="E5004D" w:themeColor="accent4"/>
              </w:rPr>
              <w:t>é</w:t>
            </w:r>
            <w:r w:rsidRPr="003B1750">
              <w:rPr>
                <w:i/>
                <w:iCs/>
                <w:color w:val="E5004D" w:themeColor="accent4"/>
              </w:rPr>
              <w:t xml:space="preserve">es </w:t>
            </w:r>
            <w:r w:rsidRPr="003B1750">
              <w:rPr>
                <w:rFonts w:cs="Century Gothic"/>
                <w:i/>
                <w:iCs/>
                <w:color w:val="E5004D" w:themeColor="accent4"/>
              </w:rPr>
              <w:t>à</w:t>
            </w:r>
            <w:r w:rsidRPr="003B1750">
              <w:rPr>
                <w:i/>
                <w:iCs/>
                <w:color w:val="E5004D" w:themeColor="accent4"/>
              </w:rPr>
              <w:t xml:space="preserve"> caract</w:t>
            </w:r>
            <w:r w:rsidRPr="003B1750">
              <w:rPr>
                <w:rFonts w:cs="Century Gothic"/>
                <w:i/>
                <w:iCs/>
                <w:color w:val="E5004D" w:themeColor="accent4"/>
              </w:rPr>
              <w:t>è</w:t>
            </w:r>
            <w:r w:rsidRPr="003B1750">
              <w:rPr>
                <w:i/>
                <w:iCs/>
                <w:color w:val="E5004D" w:themeColor="accent4"/>
              </w:rPr>
              <w:t>re personnel relatives aux locataires.</w:t>
            </w:r>
            <w:r w:rsidRPr="003B1750">
              <w:rPr>
                <w:color w:val="E5004D" w:themeColor="accent4"/>
              </w:rPr>
              <w:t> </w:t>
            </w:r>
          </w:p>
          <w:p w14:paraId="52BBB886" w14:textId="77777777" w:rsidR="00D04FE1" w:rsidRDefault="00D04FE1" w:rsidP="00D04FE1">
            <w:pPr>
              <w:spacing w:after="60"/>
              <w:jc w:val="both"/>
            </w:pPr>
          </w:p>
          <w:p w14:paraId="1EE70DF5" w14:textId="771DF137" w:rsidR="00D04FE1" w:rsidRPr="00D04FE1" w:rsidRDefault="00D04FE1" w:rsidP="00D04FE1">
            <w:pPr>
              <w:spacing w:after="60"/>
              <w:jc w:val="both"/>
            </w:pPr>
            <w:r w:rsidRPr="00D04FE1">
              <w:t xml:space="preserve">L’adjudicataire s’engage à se conformer aux conditions générales de traitement de données reprise à l’Annexe III.9. </w:t>
            </w:r>
            <w:proofErr w:type="gramStart"/>
            <w:r w:rsidRPr="00D04FE1">
              <w:t>du</w:t>
            </w:r>
            <w:proofErr w:type="gramEnd"/>
            <w:r w:rsidRPr="00D04FE1">
              <w:t xml:space="preserve"> présent cahier spécial des charges.  </w:t>
            </w:r>
          </w:p>
          <w:p w14:paraId="21DB5A25" w14:textId="77777777" w:rsidR="00D04FE1" w:rsidRDefault="00D04FE1" w:rsidP="00D04FE1">
            <w:pPr>
              <w:spacing w:after="60"/>
              <w:jc w:val="both"/>
            </w:pPr>
          </w:p>
          <w:p w14:paraId="3D1CF54C" w14:textId="77777777" w:rsidR="00D04FE1" w:rsidRDefault="00D04FE1" w:rsidP="00D04FE1">
            <w:pPr>
              <w:spacing w:after="60"/>
              <w:jc w:val="both"/>
            </w:pPr>
            <w:r w:rsidRPr="00D04FE1">
              <w:t>Il s’engage également à remettre au plus tard dans les 30 jours à dater de l’envoi de la lettre de commande</w:t>
            </w:r>
            <w:r w:rsidRPr="00D04FE1">
              <w:rPr>
                <w:rFonts w:ascii="Arial" w:hAnsi="Arial" w:cs="Arial"/>
              </w:rPr>
              <w:t> </w:t>
            </w:r>
            <w:r w:rsidRPr="00D04FE1">
              <w:t>la fiche de sous-traitance RGPD annexe III. 9bis du pr</w:t>
            </w:r>
            <w:r w:rsidRPr="00D04FE1">
              <w:rPr>
                <w:rFonts w:cs="Century Gothic"/>
              </w:rPr>
              <w:t>é</w:t>
            </w:r>
            <w:r w:rsidRPr="00D04FE1">
              <w:t>sent cahier des charges.</w:t>
            </w:r>
            <w:r>
              <w:t> »</w:t>
            </w:r>
          </w:p>
          <w:p w14:paraId="31642CCC" w14:textId="77777777" w:rsidR="00067D77" w:rsidRDefault="00067D77" w:rsidP="00D04FE1">
            <w:pPr>
              <w:spacing w:after="60"/>
              <w:jc w:val="both"/>
            </w:pPr>
          </w:p>
          <w:p w14:paraId="648FC6CC" w14:textId="77777777" w:rsidR="00067D77" w:rsidRDefault="00067D77" w:rsidP="00D04FE1">
            <w:pPr>
              <w:spacing w:after="60"/>
              <w:jc w:val="both"/>
            </w:pPr>
            <w:r>
              <w:t>Annexes :</w:t>
            </w:r>
          </w:p>
          <w:p w14:paraId="323B9A58" w14:textId="77777777" w:rsidR="00067D77" w:rsidRDefault="00000000" w:rsidP="003B1750">
            <w:pPr>
              <w:pStyle w:val="Paragraphedeliste"/>
              <w:numPr>
                <w:ilvl w:val="0"/>
                <w:numId w:val="26"/>
              </w:numPr>
              <w:spacing w:after="60"/>
              <w:jc w:val="both"/>
            </w:pPr>
            <w:hyperlink r:id="rId15" w:history="1">
              <w:r w:rsidR="0069601F">
                <w:rPr>
                  <w:rStyle w:val="Lienhypertexte"/>
                </w:rPr>
                <w:t>annexe-iii.9.-rgpd-conditions-generales.docx (live.com)</w:t>
              </w:r>
            </w:hyperlink>
          </w:p>
          <w:p w14:paraId="394736CA" w14:textId="2457211A" w:rsidR="0069601F" w:rsidRPr="00D04FE1" w:rsidRDefault="00000000" w:rsidP="003B1750">
            <w:pPr>
              <w:pStyle w:val="Paragraphedeliste"/>
              <w:numPr>
                <w:ilvl w:val="0"/>
                <w:numId w:val="26"/>
              </w:numPr>
              <w:spacing w:after="60"/>
              <w:jc w:val="both"/>
            </w:pPr>
            <w:hyperlink r:id="rId16" w:history="1">
              <w:r w:rsidR="00B338B5">
                <w:rPr>
                  <w:rStyle w:val="Lienhypertexte"/>
                </w:rPr>
                <w:t>iii.9bis.-fiche-rgpd.docx (live.com)</w:t>
              </w:r>
            </w:hyperlink>
          </w:p>
        </w:tc>
        <w:tc>
          <w:tcPr>
            <w:tcW w:w="4638" w:type="dxa"/>
            <w:shd w:val="clear" w:color="auto" w:fill="FFFFFF" w:themeFill="background1"/>
            <w:vAlign w:val="center"/>
          </w:tcPr>
          <w:p w14:paraId="1AF94E52" w14:textId="77777777" w:rsidR="00D04FE1" w:rsidRPr="00D04FE1" w:rsidRDefault="00D04FE1" w:rsidP="00D04FE1">
            <w:pPr>
              <w:spacing w:after="60"/>
              <w:jc w:val="both"/>
              <w:rPr>
                <w:b/>
                <w:bCs/>
              </w:rPr>
            </w:pPr>
            <w:proofErr w:type="spellStart"/>
            <w:r w:rsidRPr="00D04FE1">
              <w:rPr>
                <w:b/>
                <w:bCs/>
              </w:rPr>
              <w:lastRenderedPageBreak/>
              <w:t>Nieuw</w:t>
            </w:r>
            <w:proofErr w:type="spellEnd"/>
            <w:r w:rsidRPr="00D04FE1">
              <w:rPr>
                <w:b/>
                <w:bCs/>
              </w:rPr>
              <w:t> :</w:t>
            </w:r>
          </w:p>
          <w:p w14:paraId="195A6EDE" w14:textId="77777777" w:rsidR="00D04FE1" w:rsidRPr="00D04FE1" w:rsidRDefault="00D04FE1" w:rsidP="00D04FE1">
            <w:pPr>
              <w:spacing w:after="60"/>
              <w:jc w:val="both"/>
              <w:rPr>
                <w:b/>
                <w:bCs/>
              </w:rPr>
            </w:pPr>
          </w:p>
          <w:p w14:paraId="1450DF7F" w14:textId="6CF1CADE" w:rsidR="00D04FE1" w:rsidRPr="007364DA" w:rsidRDefault="007364DA" w:rsidP="00D04FE1">
            <w:pPr>
              <w:spacing w:after="60"/>
              <w:jc w:val="both"/>
              <w:rPr>
                <w:b/>
                <w:bCs/>
                <w:i/>
                <w:iCs/>
                <w:u w:val="single"/>
              </w:rPr>
            </w:pPr>
            <w:r>
              <w:rPr>
                <w:b/>
                <w:bCs/>
                <w:u w:val="single"/>
                <w:lang w:val="nl-NL"/>
              </w:rPr>
              <w:t>“</w:t>
            </w:r>
            <w:r w:rsidR="00D04FE1" w:rsidRPr="007364DA">
              <w:rPr>
                <w:b/>
                <w:bCs/>
                <w:u w:val="single"/>
                <w:lang w:val="nl-NL"/>
              </w:rPr>
              <w:t>Art. 18</w:t>
            </w:r>
            <w:r w:rsidR="00751829" w:rsidRPr="007364DA">
              <w:rPr>
                <w:b/>
                <w:bCs/>
                <w:u w:val="single"/>
                <w:lang w:val="nl-NL"/>
              </w:rPr>
              <w:t>:</w:t>
            </w:r>
            <w:r w:rsidR="00D04FE1" w:rsidRPr="007364DA">
              <w:rPr>
                <w:b/>
                <w:bCs/>
                <w:u w:val="single"/>
                <w:lang w:val="nl-NL"/>
              </w:rPr>
              <w:t xml:space="preserve"> Vertrouwelijkheid </w:t>
            </w:r>
            <w:r w:rsidR="00D04FE1" w:rsidRPr="007364DA">
              <w:rPr>
                <w:b/>
                <w:bCs/>
                <w:i/>
                <w:iCs/>
                <w:u w:val="single"/>
              </w:rPr>
              <w:t> </w:t>
            </w:r>
          </w:p>
          <w:p w14:paraId="44976895" w14:textId="77777777" w:rsidR="00D04FE1" w:rsidRDefault="00D04FE1" w:rsidP="00D04FE1">
            <w:pPr>
              <w:spacing w:after="60"/>
              <w:jc w:val="both"/>
              <w:rPr>
                <w:i/>
                <w:iCs/>
                <w:lang w:val="nl-NL"/>
              </w:rPr>
            </w:pPr>
          </w:p>
          <w:p w14:paraId="7D9AB551" w14:textId="3B04DCCD" w:rsidR="00D04FE1" w:rsidRPr="00D04FE1" w:rsidRDefault="00D04FE1" w:rsidP="00D04FE1">
            <w:pPr>
              <w:spacing w:after="60"/>
              <w:jc w:val="both"/>
            </w:pPr>
            <w:r w:rsidRPr="00D04FE1">
              <w:rPr>
                <w:i/>
                <w:iCs/>
                <w:lang w:val="nl-NL"/>
              </w:rPr>
              <w:t>Gegevensbescherming - Verwerking van persoonsgegevens</w:t>
            </w:r>
            <w:r w:rsidRPr="00D04FE1">
              <w:t> </w:t>
            </w:r>
          </w:p>
          <w:p w14:paraId="0188907E" w14:textId="77777777" w:rsidR="003B1750" w:rsidRDefault="003B1750" w:rsidP="00D04FE1">
            <w:pPr>
              <w:spacing w:after="60"/>
              <w:jc w:val="both"/>
              <w:rPr>
                <w:lang w:val="nl-NL"/>
              </w:rPr>
            </w:pPr>
          </w:p>
          <w:p w14:paraId="332AEEBF" w14:textId="15192AB8" w:rsidR="00D04FE1" w:rsidRPr="00D04FE1" w:rsidRDefault="00D04FE1" w:rsidP="00D04FE1">
            <w:pPr>
              <w:spacing w:after="60"/>
              <w:jc w:val="both"/>
            </w:pPr>
            <w:r w:rsidRPr="00D04FE1">
              <w:rPr>
                <w:lang w:val="nl-NL"/>
              </w:rPr>
              <w:t>Alle aan de inschrijvers meegedeelde mondelinge of schriftelijke documenten en informatie of waarvan zij kennis hebben in het kader van de gunningsprocedure en in het kader van de uitvoering van de overheidsopdracht, worden als strikt vertrouwelijk beschouwd. Deze documenten of informatie zullen in geen geval mogen meegedeeld worden aan derden of gebruikt worden voor doeleinden die vreemd zijn aan de voorbereiding van de offerte of de uitvoering van de opdracht, behalve met de voorafgaande toestemming en schriftelijke toestemming van de aanbesteder.</w:t>
            </w:r>
            <w:r w:rsidRPr="00D04FE1">
              <w:t> </w:t>
            </w:r>
          </w:p>
          <w:p w14:paraId="6AF3D564" w14:textId="77777777" w:rsidR="00D04FE1" w:rsidRDefault="00D04FE1" w:rsidP="00D04FE1">
            <w:pPr>
              <w:spacing w:after="60"/>
              <w:jc w:val="both"/>
              <w:rPr>
                <w:lang w:val="nl-NL"/>
              </w:rPr>
            </w:pPr>
          </w:p>
          <w:p w14:paraId="1115D4DB" w14:textId="7F93FA3C" w:rsidR="00D04FE1" w:rsidRPr="00D04FE1" w:rsidRDefault="00D04FE1" w:rsidP="00D04FE1">
            <w:pPr>
              <w:spacing w:after="60"/>
              <w:jc w:val="both"/>
            </w:pPr>
            <w:r w:rsidRPr="00D04FE1">
              <w:rPr>
                <w:lang w:val="nl-NL"/>
              </w:rPr>
              <w:t>De aanbesteder zal geen informatie aan derden bekendmaken die door de inschrijvers uitdrukkelijk als vertrouwelijk is beschouwd, zonder hun voorafgaande toestemming. Deze geheimhoudingsplicht geldt echter niet:</w:t>
            </w:r>
            <w:r w:rsidRPr="00D04FE1">
              <w:t> </w:t>
            </w:r>
          </w:p>
          <w:p w14:paraId="0D938345" w14:textId="77777777" w:rsidR="00D04FE1" w:rsidRPr="00D04FE1" w:rsidRDefault="00D04FE1" w:rsidP="00D04FE1">
            <w:pPr>
              <w:spacing w:after="60"/>
              <w:jc w:val="both"/>
            </w:pPr>
            <w:r w:rsidRPr="00D04FE1">
              <w:rPr>
                <w:lang w:val="nl-NL"/>
              </w:rPr>
              <w:t>•</w:t>
            </w:r>
            <w:r w:rsidRPr="00D04FE1">
              <w:tab/>
            </w:r>
            <w:r w:rsidRPr="00D04FE1">
              <w:rPr>
                <w:lang w:val="nl-NL"/>
              </w:rPr>
              <w:t>Wanneer de informatie in kwestie al openbaar is geworden, anders dan in strijd met deze bepaling;</w:t>
            </w:r>
            <w:r w:rsidRPr="00D04FE1">
              <w:t> </w:t>
            </w:r>
          </w:p>
          <w:p w14:paraId="6F1F99E6" w14:textId="77777777" w:rsidR="00D04FE1" w:rsidRPr="00D04FE1" w:rsidRDefault="00D04FE1" w:rsidP="00D04FE1">
            <w:pPr>
              <w:spacing w:after="60"/>
              <w:jc w:val="both"/>
            </w:pPr>
            <w:r w:rsidRPr="00D04FE1">
              <w:rPr>
                <w:lang w:val="nl-NL"/>
              </w:rPr>
              <w:t>•</w:t>
            </w:r>
            <w:r w:rsidRPr="00D04FE1">
              <w:tab/>
            </w:r>
            <w:r w:rsidRPr="00D04FE1">
              <w:rPr>
                <w:lang w:val="nl-NL"/>
              </w:rPr>
              <w:t>Wanneer de mededeling van de informatie wettelijk of door een gerechtelijk bevel vereist is;</w:t>
            </w:r>
            <w:r w:rsidRPr="00D04FE1">
              <w:t> </w:t>
            </w:r>
          </w:p>
          <w:p w14:paraId="2A5FF05C" w14:textId="77777777" w:rsidR="00D04FE1" w:rsidRPr="00D04FE1" w:rsidRDefault="00D04FE1" w:rsidP="00D04FE1">
            <w:pPr>
              <w:spacing w:after="60"/>
              <w:jc w:val="both"/>
            </w:pPr>
            <w:r w:rsidRPr="00D04FE1">
              <w:rPr>
                <w:lang w:val="nl-NL"/>
              </w:rPr>
              <w:t>•</w:t>
            </w:r>
            <w:r w:rsidRPr="00D04FE1">
              <w:tab/>
            </w:r>
            <w:r w:rsidRPr="00D04FE1">
              <w:rPr>
                <w:lang w:val="nl-NL"/>
              </w:rPr>
              <w:t>Wanneer de informatie bestemd is voor financiële, juridische of soortgelijke adviseurs of adviseurs die onderworpen zijn aan een beroepsgeheim;</w:t>
            </w:r>
            <w:r w:rsidRPr="00D04FE1">
              <w:t> </w:t>
            </w:r>
          </w:p>
          <w:p w14:paraId="3D94D12A" w14:textId="77777777" w:rsidR="00D04FE1" w:rsidRPr="00D04FE1" w:rsidRDefault="00D04FE1" w:rsidP="00D04FE1">
            <w:pPr>
              <w:spacing w:after="60"/>
              <w:jc w:val="both"/>
            </w:pPr>
            <w:r w:rsidRPr="00D04FE1">
              <w:rPr>
                <w:lang w:val="nl-NL"/>
              </w:rPr>
              <w:t>•</w:t>
            </w:r>
            <w:r w:rsidRPr="00D04FE1">
              <w:tab/>
            </w:r>
            <w:r w:rsidRPr="00D04FE1">
              <w:rPr>
                <w:lang w:val="nl-NL"/>
              </w:rPr>
              <w:t>Wanneer de informatie nodig is in een gerechtelijke procedure, maar alleen met het oog op de eerbiediging van de rechten van de verdediging of het recht op een eerlijk proces.</w:t>
            </w:r>
            <w:r w:rsidRPr="00D04FE1">
              <w:t> </w:t>
            </w:r>
          </w:p>
          <w:p w14:paraId="03A384F4" w14:textId="77777777" w:rsidR="00D04FE1" w:rsidRDefault="00D04FE1" w:rsidP="00D04FE1">
            <w:pPr>
              <w:spacing w:after="60"/>
              <w:jc w:val="both"/>
              <w:rPr>
                <w:lang w:val="nl-NL"/>
              </w:rPr>
            </w:pPr>
          </w:p>
          <w:p w14:paraId="112906A3" w14:textId="274E5870" w:rsidR="00D04FE1" w:rsidRPr="00D04FE1" w:rsidRDefault="00D04FE1" w:rsidP="00D04FE1">
            <w:pPr>
              <w:spacing w:after="60"/>
              <w:jc w:val="both"/>
            </w:pPr>
            <w:r w:rsidRPr="00D04FE1">
              <w:rPr>
                <w:lang w:val="nl-NL"/>
              </w:rPr>
              <w:t xml:space="preserve">Onder voorbehoud van de toepassing van de wetgeving </w:t>
            </w:r>
            <w:proofErr w:type="gramStart"/>
            <w:r w:rsidRPr="00D04FE1">
              <w:rPr>
                <w:lang w:val="nl-NL"/>
              </w:rPr>
              <w:t>inzake</w:t>
            </w:r>
            <w:proofErr w:type="gramEnd"/>
            <w:r w:rsidRPr="00D04FE1">
              <w:rPr>
                <w:lang w:val="nl-NL"/>
              </w:rPr>
              <w:t xml:space="preserve"> bestuurlijke transparantie wordt inschrijvers verzocht uitdrukkelijk aan te geven welk deel of delen van hun inschrijving als vertrouwelijk moet(en) worden beschouwd.</w:t>
            </w:r>
            <w:r w:rsidRPr="00D04FE1">
              <w:t> </w:t>
            </w:r>
          </w:p>
          <w:p w14:paraId="58E06B5C" w14:textId="77777777" w:rsidR="00D04FE1" w:rsidRDefault="00D04FE1" w:rsidP="00D04FE1">
            <w:pPr>
              <w:spacing w:after="60"/>
              <w:jc w:val="both"/>
              <w:rPr>
                <w:i/>
                <w:iCs/>
                <w:lang w:val="nl-NL"/>
              </w:rPr>
            </w:pPr>
          </w:p>
          <w:p w14:paraId="337F7DA5" w14:textId="77777777" w:rsidR="00D04FE1" w:rsidRDefault="00D04FE1" w:rsidP="00D04FE1">
            <w:pPr>
              <w:spacing w:after="60"/>
              <w:jc w:val="both"/>
              <w:rPr>
                <w:color w:val="E5004D" w:themeColor="accent4"/>
              </w:rPr>
            </w:pPr>
            <w:r w:rsidRPr="00D04FE1">
              <w:rPr>
                <w:i/>
                <w:iCs/>
                <w:color w:val="E5004D" w:themeColor="accent4"/>
                <w:lang w:val="nl-NL"/>
              </w:rPr>
              <w:t>(x) Clausule toe te voegen in geval van woningen op een bewoonde locatie </w:t>
            </w:r>
            <w:r w:rsidRPr="00D04FE1">
              <w:rPr>
                <w:color w:val="E5004D" w:themeColor="accent4"/>
              </w:rPr>
              <w:t> </w:t>
            </w:r>
          </w:p>
          <w:p w14:paraId="5925A2F2" w14:textId="77777777" w:rsidR="00D04FE1" w:rsidRDefault="00D04FE1" w:rsidP="00D04FE1">
            <w:pPr>
              <w:spacing w:after="60"/>
              <w:jc w:val="both"/>
              <w:rPr>
                <w:color w:val="E5004D" w:themeColor="accent4"/>
              </w:rPr>
            </w:pPr>
          </w:p>
          <w:p w14:paraId="145E910A" w14:textId="77777777" w:rsidR="00D04FE1" w:rsidRPr="003B1750" w:rsidRDefault="00D04FE1" w:rsidP="00D04FE1">
            <w:pPr>
              <w:spacing w:after="60"/>
              <w:jc w:val="both"/>
              <w:rPr>
                <w:color w:val="E5004D" w:themeColor="accent4"/>
              </w:rPr>
            </w:pPr>
            <w:r w:rsidRPr="003B1750">
              <w:rPr>
                <w:i/>
                <w:iCs/>
                <w:color w:val="E5004D" w:themeColor="accent4"/>
                <w:u w:val="single"/>
                <w:lang w:val="nl-NL"/>
              </w:rPr>
              <w:t>Geheugensteun:</w:t>
            </w:r>
            <w:r w:rsidRPr="003B1750">
              <w:rPr>
                <w:color w:val="E5004D" w:themeColor="accent4"/>
              </w:rPr>
              <w:t> </w:t>
            </w:r>
          </w:p>
          <w:p w14:paraId="0AEEF1B8" w14:textId="77777777" w:rsidR="00D04FE1" w:rsidRPr="003B1750" w:rsidRDefault="00D04FE1" w:rsidP="00D04FE1">
            <w:pPr>
              <w:spacing w:after="60"/>
              <w:jc w:val="both"/>
              <w:rPr>
                <w:color w:val="E5004D" w:themeColor="accent4"/>
              </w:rPr>
            </w:pPr>
            <w:r w:rsidRPr="003B1750">
              <w:rPr>
                <w:i/>
                <w:iCs/>
                <w:color w:val="E5004D" w:themeColor="accent4"/>
                <w:lang w:val="nl-NL"/>
              </w:rPr>
              <w:t>Wanneer de werken plaatsvinden op een bewoonde locatie, is het volgens de wet van 30 juli 2018 "betreffende de bescherming van natuurlijke personen met betrekking tot de verwerking van persoonsgegevens " verplicht om clausules op te nemen over de verwerking van persoonsgegevens met betrekking tot de huurders.</w:t>
            </w:r>
            <w:r w:rsidRPr="003B1750">
              <w:rPr>
                <w:color w:val="E5004D" w:themeColor="accent4"/>
              </w:rPr>
              <w:t> </w:t>
            </w:r>
          </w:p>
          <w:p w14:paraId="13177812" w14:textId="77777777" w:rsidR="00D04FE1" w:rsidRDefault="00D04FE1" w:rsidP="00D04FE1">
            <w:pPr>
              <w:spacing w:after="60"/>
              <w:jc w:val="both"/>
            </w:pPr>
          </w:p>
          <w:p w14:paraId="43B449D6" w14:textId="77777777" w:rsidR="00D04FE1" w:rsidRPr="00D04FE1" w:rsidRDefault="00D04FE1" w:rsidP="00D04FE1">
            <w:pPr>
              <w:spacing w:after="60"/>
              <w:jc w:val="both"/>
            </w:pPr>
            <w:r w:rsidRPr="00D04FE1">
              <w:rPr>
                <w:lang w:val="nl-NL"/>
              </w:rPr>
              <w:t>De opdrachtnemer verbindt zich ertoe de in bijlage III.9 van dit bestek vermelde algemene voorwaarden voor de verwerking van gegevens na te leven. </w:t>
            </w:r>
            <w:r w:rsidRPr="00D04FE1">
              <w:t> </w:t>
            </w:r>
          </w:p>
          <w:p w14:paraId="146AEC28" w14:textId="77777777" w:rsidR="00D04FE1" w:rsidRDefault="00D04FE1" w:rsidP="00D04FE1">
            <w:pPr>
              <w:spacing w:after="60"/>
              <w:jc w:val="both"/>
              <w:rPr>
                <w:lang w:val="nl-NL"/>
              </w:rPr>
            </w:pPr>
          </w:p>
          <w:p w14:paraId="76815FCB" w14:textId="0E92BB12" w:rsidR="00D04FE1" w:rsidRPr="00D04FE1" w:rsidRDefault="00D04FE1" w:rsidP="00D04FE1">
            <w:pPr>
              <w:spacing w:after="60"/>
              <w:jc w:val="both"/>
            </w:pPr>
            <w:r w:rsidRPr="00D04FE1">
              <w:rPr>
                <w:lang w:val="nl-NL"/>
              </w:rPr>
              <w:t>Hij verbindt zich er eveneens toe uiterlijk 30 dagen na de datum van verzending van de bestelbrief de AVG-fiche bijlage III.9bis van dit bestek in te dienen.</w:t>
            </w:r>
            <w:r>
              <w:rPr>
                <w:lang w:val="nl-NL"/>
              </w:rPr>
              <w:t>”</w:t>
            </w:r>
          </w:p>
          <w:p w14:paraId="3F2DA19A" w14:textId="77777777" w:rsidR="00D04FE1" w:rsidRDefault="00D04FE1" w:rsidP="00D04FE1">
            <w:pPr>
              <w:spacing w:after="60"/>
              <w:jc w:val="both"/>
            </w:pPr>
          </w:p>
          <w:p w14:paraId="4D1B400C" w14:textId="77777777" w:rsidR="00067D77" w:rsidRDefault="00067D77" w:rsidP="00D04FE1">
            <w:pPr>
              <w:spacing w:after="60"/>
              <w:jc w:val="both"/>
            </w:pPr>
            <w:proofErr w:type="spellStart"/>
            <w:r>
              <w:t>Bijlagen</w:t>
            </w:r>
            <w:proofErr w:type="spellEnd"/>
            <w:r>
              <w:t> :</w:t>
            </w:r>
          </w:p>
          <w:p w14:paraId="0C4D1C63" w14:textId="77777777" w:rsidR="00067D77" w:rsidRDefault="00000000" w:rsidP="003B1750">
            <w:pPr>
              <w:pStyle w:val="Paragraphedeliste"/>
              <w:numPr>
                <w:ilvl w:val="0"/>
                <w:numId w:val="27"/>
              </w:numPr>
              <w:spacing w:after="60"/>
              <w:jc w:val="both"/>
            </w:pPr>
            <w:hyperlink r:id="rId17" w:history="1">
              <w:r w:rsidR="00B338B5">
                <w:rPr>
                  <w:rStyle w:val="Lienhypertexte"/>
                </w:rPr>
                <w:t>bijlage-iii.9.-rgpd-algemene-voorwaarden_n.docx (live.com)</w:t>
              </w:r>
            </w:hyperlink>
          </w:p>
          <w:p w14:paraId="7C0DB98C" w14:textId="1379F837" w:rsidR="0075288D" w:rsidRPr="00D04FE1" w:rsidRDefault="00000000" w:rsidP="003B1750">
            <w:pPr>
              <w:pStyle w:val="Paragraphedeliste"/>
              <w:numPr>
                <w:ilvl w:val="0"/>
                <w:numId w:val="27"/>
              </w:numPr>
              <w:spacing w:after="60"/>
              <w:jc w:val="both"/>
            </w:pPr>
            <w:hyperlink r:id="rId18" w:history="1">
              <w:r w:rsidR="0075288D">
                <w:rPr>
                  <w:rStyle w:val="Lienhypertexte"/>
                </w:rPr>
                <w:t>iii.9bis.-fiche-rgpd_n.docx (live.com)</w:t>
              </w:r>
            </w:hyperlink>
          </w:p>
        </w:tc>
      </w:tr>
      <w:tr w:rsidR="00206ABC" w:rsidRPr="00BB7DE6" w14:paraId="031D0AE5" w14:textId="77777777" w:rsidTr="00F93696">
        <w:trPr>
          <w:trHeight w:val="851"/>
        </w:trPr>
        <w:tc>
          <w:tcPr>
            <w:tcW w:w="4424" w:type="dxa"/>
            <w:shd w:val="clear" w:color="auto" w:fill="FFFFFF" w:themeFill="background1"/>
            <w:vAlign w:val="center"/>
          </w:tcPr>
          <w:p w14:paraId="5D21BFBC" w14:textId="77777777" w:rsidR="00206ABC" w:rsidRPr="00B5234A" w:rsidRDefault="00206ABC" w:rsidP="00D04FE1">
            <w:pPr>
              <w:spacing w:after="60"/>
              <w:jc w:val="both"/>
              <w:rPr>
                <w:b/>
                <w:bCs/>
              </w:rPr>
            </w:pPr>
            <w:r w:rsidRPr="00B5234A">
              <w:rPr>
                <w:b/>
                <w:bCs/>
              </w:rPr>
              <w:lastRenderedPageBreak/>
              <w:t>Nouveauté :</w:t>
            </w:r>
          </w:p>
          <w:p w14:paraId="1A22D81B" w14:textId="77777777" w:rsidR="00206ABC" w:rsidRPr="00B5234A" w:rsidRDefault="00206ABC" w:rsidP="00D04FE1">
            <w:pPr>
              <w:spacing w:after="60"/>
              <w:jc w:val="both"/>
              <w:rPr>
                <w:b/>
                <w:bCs/>
              </w:rPr>
            </w:pPr>
          </w:p>
          <w:p w14:paraId="6C699353" w14:textId="77777777" w:rsidR="00206ABC" w:rsidRPr="00B5234A" w:rsidRDefault="00751829" w:rsidP="00D04FE1">
            <w:pPr>
              <w:spacing w:after="60"/>
              <w:jc w:val="both"/>
              <w:rPr>
                <w:rStyle w:val="eop"/>
                <w:b/>
                <w:bCs/>
                <w:color w:val="000000"/>
                <w:sz w:val="20"/>
                <w:szCs w:val="20"/>
                <w:shd w:val="clear" w:color="auto" w:fill="FFFFFF"/>
              </w:rPr>
            </w:pPr>
            <w:r w:rsidRPr="00B5234A">
              <w:rPr>
                <w:rStyle w:val="normaltextrun"/>
                <w:b/>
                <w:bCs/>
                <w:color w:val="000000"/>
                <w:u w:val="single"/>
                <w:shd w:val="clear" w:color="auto" w:fill="FFFFFF"/>
              </w:rPr>
              <w:t>« Art. 25 à 33 et 93</w:t>
            </w:r>
            <w:r w:rsidRPr="00B5234A">
              <w:rPr>
                <w:rStyle w:val="normaltextrun"/>
                <w:rFonts w:ascii="Arial" w:hAnsi="Arial" w:cs="Arial"/>
                <w:b/>
                <w:bCs/>
                <w:color w:val="000000"/>
                <w:u w:val="single"/>
                <w:shd w:val="clear" w:color="auto" w:fill="FFFFFF"/>
              </w:rPr>
              <w:t> </w:t>
            </w:r>
            <w:r w:rsidRPr="00B5234A">
              <w:rPr>
                <w:rStyle w:val="normaltextrun"/>
                <w:b/>
                <w:bCs/>
                <w:color w:val="000000"/>
                <w:u w:val="single"/>
                <w:shd w:val="clear" w:color="auto" w:fill="FFFFFF"/>
              </w:rPr>
              <w:t>: Cautionnement et libération du cautionnement</w:t>
            </w:r>
            <w:r w:rsidRPr="00B5234A">
              <w:rPr>
                <w:rStyle w:val="eop"/>
                <w:b/>
                <w:bCs/>
                <w:color w:val="000000"/>
                <w:sz w:val="20"/>
                <w:szCs w:val="20"/>
                <w:shd w:val="clear" w:color="auto" w:fill="FFFFFF"/>
              </w:rPr>
              <w:t> </w:t>
            </w:r>
          </w:p>
          <w:p w14:paraId="7275A880" w14:textId="77777777" w:rsidR="00DE6031" w:rsidRPr="00B5234A" w:rsidRDefault="00DE6031" w:rsidP="00D04FE1">
            <w:pPr>
              <w:spacing w:after="60"/>
              <w:jc w:val="both"/>
              <w:rPr>
                <w:rStyle w:val="eop"/>
                <w:sz w:val="20"/>
                <w:szCs w:val="20"/>
              </w:rPr>
            </w:pPr>
          </w:p>
          <w:p w14:paraId="7721875C" w14:textId="77777777" w:rsidR="00B5234A" w:rsidRDefault="00B5234A" w:rsidP="00B5234A">
            <w:pPr>
              <w:spacing w:after="60"/>
              <w:jc w:val="both"/>
            </w:pPr>
            <w:r w:rsidRPr="00B5234A">
              <w:rPr>
                <w:b/>
                <w:bCs/>
                <w:lang w:val="fr-BE"/>
              </w:rPr>
              <w:t>Un cautionnement sera constitué par l’adjudicataire</w:t>
            </w:r>
            <w:r w:rsidRPr="00B5234A">
              <w:rPr>
                <w:lang w:val="fr-BE"/>
              </w:rPr>
              <w:t xml:space="preserve"> et sera fixé à cinq pour cent du montant initial du marché fixé dans la lettre de commande, arrondi à </w:t>
            </w:r>
            <w:r w:rsidRPr="00B5234A">
              <w:rPr>
                <w:lang w:val="fr-BE"/>
              </w:rPr>
              <w:lastRenderedPageBreak/>
              <w:t>la dizaine d’euros supérieure. En cas d’attribution de plusieurs lots à un même adjudicataire, celui-ci constitue un cautionnement pour chaque lot.</w:t>
            </w:r>
            <w:r w:rsidRPr="00B5234A">
              <w:t> </w:t>
            </w:r>
          </w:p>
          <w:p w14:paraId="1E140D71" w14:textId="77777777" w:rsidR="00B5234A" w:rsidRPr="00B5234A" w:rsidRDefault="00B5234A" w:rsidP="00B5234A">
            <w:pPr>
              <w:spacing w:after="60"/>
              <w:jc w:val="both"/>
            </w:pPr>
          </w:p>
          <w:p w14:paraId="5C52C350" w14:textId="77777777" w:rsidR="00B5234A" w:rsidRDefault="00B5234A" w:rsidP="00B5234A">
            <w:pPr>
              <w:spacing w:after="60"/>
              <w:jc w:val="both"/>
            </w:pPr>
            <w:r w:rsidRPr="00B5234A">
              <w:rPr>
                <w:lang w:val="fr-BE"/>
              </w:rPr>
              <w:t>La pièce justificative constatant le dépôt du cautionnement est transmise à l’adjudicateur dans les trente jours de calendrier suivant le jour de la conclusion du marché.</w:t>
            </w:r>
            <w:r w:rsidRPr="00B5234A">
              <w:t> </w:t>
            </w:r>
          </w:p>
          <w:p w14:paraId="7A1FB203" w14:textId="77777777" w:rsidR="00B5234A" w:rsidRPr="00B5234A" w:rsidRDefault="00B5234A" w:rsidP="00B5234A">
            <w:pPr>
              <w:spacing w:after="60"/>
              <w:jc w:val="both"/>
            </w:pPr>
          </w:p>
          <w:p w14:paraId="6E1BCDAB" w14:textId="77777777" w:rsidR="00B5234A" w:rsidRDefault="00B5234A" w:rsidP="00B5234A">
            <w:pPr>
              <w:spacing w:after="60"/>
              <w:jc w:val="both"/>
            </w:pPr>
            <w:r w:rsidRPr="00B5234A">
              <w:rPr>
                <w:lang w:val="fr-BE"/>
              </w:rPr>
              <w:t>Par dérogation à l’article 33 de l’arrêté «</w:t>
            </w:r>
            <w:r w:rsidRPr="00B5234A">
              <w:rPr>
                <w:rFonts w:ascii="Arial" w:hAnsi="Arial" w:cs="Arial"/>
                <w:lang w:val="fr-BE"/>
              </w:rPr>
              <w:t> </w:t>
            </w:r>
            <w:r w:rsidRPr="00B5234A">
              <w:rPr>
                <w:lang w:val="fr-BE"/>
              </w:rPr>
              <w:t>exécution</w:t>
            </w:r>
            <w:r w:rsidRPr="00B5234A">
              <w:rPr>
                <w:rFonts w:ascii="Arial" w:hAnsi="Arial" w:cs="Arial"/>
                <w:lang w:val="fr-BE"/>
              </w:rPr>
              <w:t> </w:t>
            </w:r>
            <w:r w:rsidRPr="00B5234A">
              <w:rPr>
                <w:lang w:val="fr-BE"/>
              </w:rPr>
              <w:t xml:space="preserve">», la libération du cautionnement doit être demandée </w:t>
            </w:r>
            <w:r w:rsidRPr="00B5234A">
              <w:rPr>
                <w:b/>
                <w:bCs/>
                <w:lang w:val="fr-BE"/>
              </w:rPr>
              <w:t xml:space="preserve">par envoi recommandé ou envoi électronique assurant de manière équivalente la date exacte de l’envoi </w:t>
            </w:r>
            <w:r w:rsidRPr="00B5234A">
              <w:rPr>
                <w:lang w:val="fr-BE"/>
              </w:rPr>
              <w:t>par l’adjudicataire</w:t>
            </w:r>
            <w:r w:rsidRPr="00B5234A">
              <w:rPr>
                <w:b/>
                <w:bCs/>
                <w:lang w:val="fr-BE"/>
              </w:rPr>
              <w:t>.</w:t>
            </w:r>
            <w:r w:rsidRPr="00B5234A">
              <w:rPr>
                <w:lang w:val="fr-BE"/>
              </w:rPr>
              <w:t xml:space="preserve"> </w:t>
            </w:r>
            <w:r w:rsidRPr="00B5234A">
              <w:rPr>
                <w:b/>
                <w:bCs/>
                <w:lang w:val="fr-BE"/>
              </w:rPr>
              <w:t>La demande par l’adjudicataire de procéder à la réception provisoire/définitive ne tient donc pas automatiquement lieu de demande de la « première</w:t>
            </w:r>
            <w:proofErr w:type="gramStart"/>
            <w:r w:rsidRPr="00B5234A">
              <w:rPr>
                <w:b/>
                <w:bCs/>
                <w:lang w:val="fr-BE"/>
              </w:rPr>
              <w:t xml:space="preserve"> »/</w:t>
            </w:r>
            <w:proofErr w:type="gramEnd"/>
            <w:r w:rsidRPr="00B5234A">
              <w:rPr>
                <w:b/>
                <w:bCs/>
                <w:lang w:val="fr-BE"/>
              </w:rPr>
              <w:t xml:space="preserve"> « deuxième » moitié du cautionnement.</w:t>
            </w:r>
            <w:r w:rsidRPr="00B5234A">
              <w:t> </w:t>
            </w:r>
          </w:p>
          <w:p w14:paraId="04F51387" w14:textId="77777777" w:rsidR="00B5234A" w:rsidRPr="00B5234A" w:rsidRDefault="00B5234A" w:rsidP="00B5234A">
            <w:pPr>
              <w:spacing w:after="60"/>
              <w:jc w:val="both"/>
            </w:pPr>
          </w:p>
          <w:p w14:paraId="3BAE11C2" w14:textId="77777777" w:rsidR="00B5234A" w:rsidRPr="004E548E" w:rsidRDefault="00B5234A" w:rsidP="00B5234A">
            <w:pPr>
              <w:spacing w:after="60"/>
              <w:jc w:val="both"/>
              <w:rPr>
                <w:b/>
                <w:bCs/>
              </w:rPr>
            </w:pPr>
            <w:r w:rsidRPr="00B5234A">
              <w:rPr>
                <w:b/>
                <w:bCs/>
                <w:lang w:val="fr-BE"/>
              </w:rPr>
              <w:t>Dans la mesure où la première/deuxième moitié de cautionnement est libérable, l’adjudicateur délivre mainlevée à l’organisme compétent dans les quinze jours qui suivent la demande de libération de cautionnement réalisée par l’adjudicataire.</w:t>
            </w:r>
            <w:r w:rsidRPr="00B5234A">
              <w:rPr>
                <w:b/>
                <w:bCs/>
              </w:rPr>
              <w:t> </w:t>
            </w:r>
          </w:p>
          <w:p w14:paraId="581AD54B" w14:textId="77777777" w:rsidR="00B5234A" w:rsidRPr="00B5234A" w:rsidRDefault="00B5234A" w:rsidP="00B5234A">
            <w:pPr>
              <w:spacing w:after="60"/>
              <w:jc w:val="both"/>
            </w:pPr>
          </w:p>
          <w:p w14:paraId="308090E2" w14:textId="77777777" w:rsidR="00DE6031" w:rsidRDefault="00B5234A" w:rsidP="00D04FE1">
            <w:pPr>
              <w:spacing w:after="60"/>
              <w:jc w:val="both"/>
              <w:rPr>
                <w:lang w:val="fr-BE"/>
              </w:rPr>
            </w:pPr>
            <w:r w:rsidRPr="00B5234A">
              <w:rPr>
                <w:lang w:val="fr-BE"/>
              </w:rPr>
              <w:t>Aucune libération de cautionnement ne peut être faite sans l’autorisation expresse de la SLRB.</w:t>
            </w:r>
            <w:r>
              <w:rPr>
                <w:lang w:val="fr-BE"/>
              </w:rPr>
              <w:t> »</w:t>
            </w:r>
          </w:p>
          <w:p w14:paraId="59A2D993" w14:textId="77777777" w:rsidR="003B1750" w:rsidRDefault="003B1750" w:rsidP="00D04FE1">
            <w:pPr>
              <w:spacing w:after="60"/>
              <w:jc w:val="both"/>
              <w:rPr>
                <w:lang w:val="fr-BE"/>
              </w:rPr>
            </w:pPr>
          </w:p>
          <w:p w14:paraId="28D13C53" w14:textId="77777777" w:rsidR="003B1750" w:rsidRDefault="003B1750" w:rsidP="00D04FE1">
            <w:pPr>
              <w:spacing w:after="60"/>
              <w:jc w:val="both"/>
              <w:rPr>
                <w:lang w:val="fr-BE"/>
              </w:rPr>
            </w:pPr>
          </w:p>
          <w:p w14:paraId="6B7C0D3F" w14:textId="77777777" w:rsidR="003B1750" w:rsidRDefault="003B1750" w:rsidP="00D04FE1">
            <w:pPr>
              <w:spacing w:after="60"/>
              <w:jc w:val="both"/>
              <w:rPr>
                <w:lang w:val="fr-BE"/>
              </w:rPr>
            </w:pPr>
          </w:p>
          <w:p w14:paraId="492C4C3A" w14:textId="3F9826EB" w:rsidR="003B1750" w:rsidRPr="00B5234A" w:rsidRDefault="003B1750" w:rsidP="00D04FE1">
            <w:pPr>
              <w:spacing w:after="60"/>
              <w:jc w:val="both"/>
            </w:pPr>
          </w:p>
        </w:tc>
        <w:tc>
          <w:tcPr>
            <w:tcW w:w="4638" w:type="dxa"/>
            <w:shd w:val="clear" w:color="auto" w:fill="FFFFFF" w:themeFill="background1"/>
            <w:vAlign w:val="center"/>
          </w:tcPr>
          <w:p w14:paraId="70A1AD5C" w14:textId="77777777" w:rsidR="00206ABC" w:rsidRDefault="007364DA" w:rsidP="00472E2E">
            <w:pPr>
              <w:spacing w:after="60"/>
              <w:jc w:val="both"/>
              <w:rPr>
                <w:b/>
                <w:bCs/>
              </w:rPr>
            </w:pPr>
            <w:proofErr w:type="spellStart"/>
            <w:r>
              <w:rPr>
                <w:b/>
                <w:bCs/>
              </w:rPr>
              <w:lastRenderedPageBreak/>
              <w:t>Nieuw</w:t>
            </w:r>
            <w:proofErr w:type="spellEnd"/>
            <w:r>
              <w:rPr>
                <w:b/>
                <w:bCs/>
              </w:rPr>
              <w:t> :</w:t>
            </w:r>
          </w:p>
          <w:p w14:paraId="4CEF5F68" w14:textId="77777777" w:rsidR="007364DA" w:rsidRDefault="007364DA" w:rsidP="00472E2E">
            <w:pPr>
              <w:spacing w:after="60"/>
              <w:jc w:val="both"/>
              <w:rPr>
                <w:b/>
                <w:bCs/>
              </w:rPr>
            </w:pPr>
          </w:p>
          <w:p w14:paraId="457121F7" w14:textId="55DD2C02" w:rsidR="00DE6031" w:rsidRDefault="004E548E" w:rsidP="00472E2E">
            <w:pPr>
              <w:keepNext/>
              <w:spacing w:before="240" w:after="60" w:line="276" w:lineRule="auto"/>
              <w:jc w:val="both"/>
              <w:outlineLvl w:val="3"/>
              <w:rPr>
                <w:rStyle w:val="normaltextrun"/>
                <w:b/>
                <w:bCs/>
                <w:color w:val="000000"/>
                <w:u w:val="single"/>
                <w:shd w:val="clear" w:color="auto" w:fill="FFFFFF"/>
              </w:rPr>
            </w:pPr>
            <w:bookmarkStart w:id="0" w:name="_Toc160968584"/>
            <w:r>
              <w:rPr>
                <w:rStyle w:val="normaltextrun"/>
                <w:b/>
                <w:bCs/>
                <w:color w:val="000000"/>
                <w:u w:val="single"/>
                <w:shd w:val="clear" w:color="auto" w:fill="FFFFFF"/>
              </w:rPr>
              <w:t>« </w:t>
            </w:r>
            <w:r w:rsidR="00DE6031" w:rsidRPr="00DE6031">
              <w:rPr>
                <w:rStyle w:val="normaltextrun"/>
                <w:b/>
                <w:bCs/>
                <w:color w:val="000000"/>
                <w:u w:val="single"/>
                <w:shd w:val="clear" w:color="auto" w:fill="FFFFFF"/>
              </w:rPr>
              <w:t xml:space="preserve">Art. 25 t/m 33 en </w:t>
            </w:r>
            <w:proofErr w:type="gramStart"/>
            <w:r w:rsidR="00DE6031" w:rsidRPr="00DE6031">
              <w:rPr>
                <w:rStyle w:val="normaltextrun"/>
                <w:b/>
                <w:bCs/>
                <w:color w:val="000000"/>
                <w:u w:val="single"/>
                <w:shd w:val="clear" w:color="auto" w:fill="FFFFFF"/>
              </w:rPr>
              <w:t>93:</w:t>
            </w:r>
            <w:proofErr w:type="gramEnd"/>
            <w:r w:rsidR="00DE6031" w:rsidRPr="00DE6031">
              <w:rPr>
                <w:rStyle w:val="normaltextrun"/>
                <w:b/>
                <w:bCs/>
                <w:color w:val="000000"/>
                <w:u w:val="single"/>
                <w:shd w:val="clear" w:color="auto" w:fill="FFFFFF"/>
              </w:rPr>
              <w:t xml:space="preserve"> </w:t>
            </w:r>
            <w:proofErr w:type="spellStart"/>
            <w:r w:rsidR="00DE6031" w:rsidRPr="00DE6031">
              <w:rPr>
                <w:rStyle w:val="normaltextrun"/>
                <w:b/>
                <w:bCs/>
                <w:color w:val="000000"/>
                <w:u w:val="single"/>
                <w:shd w:val="clear" w:color="auto" w:fill="FFFFFF"/>
              </w:rPr>
              <w:t>Borgtocht</w:t>
            </w:r>
            <w:proofErr w:type="spellEnd"/>
            <w:r w:rsidR="00DE6031" w:rsidRPr="00DE6031">
              <w:rPr>
                <w:rStyle w:val="normaltextrun"/>
                <w:b/>
                <w:bCs/>
                <w:color w:val="000000"/>
                <w:u w:val="single"/>
                <w:shd w:val="clear" w:color="auto" w:fill="FFFFFF"/>
              </w:rPr>
              <w:t xml:space="preserve"> en </w:t>
            </w:r>
            <w:proofErr w:type="spellStart"/>
            <w:r w:rsidR="00DE6031" w:rsidRPr="00DE6031">
              <w:rPr>
                <w:rStyle w:val="normaltextrun"/>
                <w:b/>
                <w:bCs/>
                <w:color w:val="000000"/>
                <w:u w:val="single"/>
                <w:shd w:val="clear" w:color="auto" w:fill="FFFFFF"/>
              </w:rPr>
              <w:t>vrijgave</w:t>
            </w:r>
            <w:proofErr w:type="spellEnd"/>
            <w:r w:rsidR="00DE6031" w:rsidRPr="00DE6031">
              <w:rPr>
                <w:rStyle w:val="normaltextrun"/>
                <w:b/>
                <w:bCs/>
                <w:color w:val="000000"/>
                <w:u w:val="single"/>
                <w:shd w:val="clear" w:color="auto" w:fill="FFFFFF"/>
              </w:rPr>
              <w:t xml:space="preserve"> van de </w:t>
            </w:r>
            <w:proofErr w:type="spellStart"/>
            <w:r w:rsidR="00DE6031" w:rsidRPr="00DE6031">
              <w:rPr>
                <w:rStyle w:val="normaltextrun"/>
                <w:b/>
                <w:bCs/>
                <w:color w:val="000000"/>
                <w:u w:val="single"/>
                <w:shd w:val="clear" w:color="auto" w:fill="FFFFFF"/>
              </w:rPr>
              <w:t>borgtocht</w:t>
            </w:r>
            <w:bookmarkEnd w:id="0"/>
            <w:proofErr w:type="spellEnd"/>
          </w:p>
          <w:p w14:paraId="65FAA7EA" w14:textId="43EA73EF" w:rsidR="00472E2E" w:rsidRPr="00472E2E" w:rsidRDefault="00472E2E" w:rsidP="00472E2E">
            <w:pPr>
              <w:keepNext/>
              <w:spacing w:before="240" w:after="60" w:line="276" w:lineRule="auto"/>
              <w:jc w:val="both"/>
              <w:outlineLvl w:val="3"/>
              <w:rPr>
                <w:color w:val="000000"/>
                <w:shd w:val="clear" w:color="auto" w:fill="FFFFFF"/>
                <w:lang w:val="nl-NL"/>
              </w:rPr>
            </w:pPr>
            <w:r w:rsidRPr="00472E2E">
              <w:rPr>
                <w:b/>
                <w:bCs/>
                <w:color w:val="000000"/>
                <w:shd w:val="clear" w:color="auto" w:fill="FFFFFF"/>
                <w:lang w:val="nl-NL"/>
              </w:rPr>
              <w:t xml:space="preserve">De opdrachtnemer stelt een borgtocht samen </w:t>
            </w:r>
            <w:r w:rsidRPr="00472E2E">
              <w:rPr>
                <w:color w:val="000000"/>
                <w:shd w:val="clear" w:color="auto" w:fill="FFFFFF"/>
                <w:lang w:val="nl-NL"/>
              </w:rPr>
              <w:t xml:space="preserve">die wordt vastgesteld op vijf percent van het in de bestelbrief </w:t>
            </w:r>
            <w:r w:rsidRPr="00472E2E">
              <w:rPr>
                <w:color w:val="000000"/>
                <w:shd w:val="clear" w:color="auto" w:fill="FFFFFF"/>
                <w:lang w:val="nl-NL"/>
              </w:rPr>
              <w:lastRenderedPageBreak/>
              <w:t>bepaalde oorspronkelijke bedrag van de opdracht, naar het hoger tiental in euro afgerond. Als er verscheidene percelen aan één en dezelfde opdrachtnemer worden toegewezen, moet deze voor elk perceel een borgtocht samenstellen.</w:t>
            </w:r>
          </w:p>
          <w:p w14:paraId="532F778F" w14:textId="01B473DA" w:rsidR="00472E2E" w:rsidRPr="00472E2E" w:rsidRDefault="00472E2E" w:rsidP="00472E2E">
            <w:pPr>
              <w:keepNext/>
              <w:spacing w:before="240" w:after="60" w:line="276" w:lineRule="auto"/>
              <w:jc w:val="both"/>
              <w:outlineLvl w:val="3"/>
              <w:rPr>
                <w:color w:val="000000"/>
                <w:shd w:val="clear" w:color="auto" w:fill="FFFFFF"/>
                <w:lang w:val="nl-NL"/>
              </w:rPr>
            </w:pPr>
            <w:r w:rsidRPr="00472E2E">
              <w:rPr>
                <w:color w:val="000000"/>
                <w:shd w:val="clear" w:color="auto" w:fill="FFFFFF"/>
                <w:lang w:val="nl-NL"/>
              </w:rPr>
              <w:t>Het bewijsstuk dat de neerlegging van de borgtocht vaststelt, wordt binnen de 30 kalenderdagen na de dag waarop de opdracht wordt gesloten aan de aanbesteder bezorgd.</w:t>
            </w:r>
          </w:p>
          <w:p w14:paraId="33E612EC" w14:textId="59395646" w:rsidR="00472E2E" w:rsidRPr="00472E2E" w:rsidRDefault="00472E2E" w:rsidP="00472E2E">
            <w:pPr>
              <w:keepNext/>
              <w:spacing w:before="240" w:after="60" w:line="276" w:lineRule="auto"/>
              <w:jc w:val="both"/>
              <w:outlineLvl w:val="3"/>
              <w:rPr>
                <w:color w:val="000000"/>
                <w:shd w:val="clear" w:color="auto" w:fill="FFFFFF"/>
                <w:lang w:val="nl-NL"/>
              </w:rPr>
            </w:pPr>
            <w:r w:rsidRPr="00472E2E">
              <w:rPr>
                <w:color w:val="000000"/>
                <w:shd w:val="clear" w:color="auto" w:fill="FFFFFF"/>
                <w:lang w:val="nl-NL"/>
              </w:rPr>
              <w:t xml:space="preserve">In afwijking van artikel 33 van het « uitvoeringsbesluit » moet de opdrachtnemer de vrijgave van de borgtocht schriftelijk aanvragen </w:t>
            </w:r>
            <w:bookmarkStart w:id="1" w:name="_Hlk152837573"/>
            <w:r w:rsidRPr="00472E2E">
              <w:rPr>
                <w:b/>
                <w:bCs/>
                <w:color w:val="000000"/>
                <w:shd w:val="clear" w:color="auto" w:fill="FFFFFF"/>
                <w:lang w:val="nl-NL"/>
              </w:rPr>
              <w:t>per aangetekende brief of elektronische post wat op een vergelijkbare wijze de exacte datum van verzending</w:t>
            </w:r>
            <w:bookmarkStart w:id="2" w:name="_Hlk152837449"/>
            <w:bookmarkEnd w:id="1"/>
            <w:r w:rsidRPr="00472E2E">
              <w:rPr>
                <w:b/>
                <w:bCs/>
                <w:color w:val="000000"/>
                <w:shd w:val="clear" w:color="auto" w:fill="FFFFFF"/>
                <w:lang w:val="nl-NL"/>
              </w:rPr>
              <w:t xml:space="preserve"> waarborgt. </w:t>
            </w:r>
            <w:bookmarkStart w:id="3" w:name="_Hlk152837472"/>
            <w:r w:rsidRPr="00472E2E">
              <w:rPr>
                <w:b/>
                <w:bCs/>
                <w:color w:val="000000"/>
                <w:shd w:val="clear" w:color="auto" w:fill="FFFFFF"/>
                <w:lang w:val="nl-NL"/>
              </w:rPr>
              <w:t>Het verzoek van de opdrachtnemer om over te gaan tot de voorlopige/definitieve oplevering komt dus niet automatisch in de plaats van een verzoek om de « eerste »/ « tweede » helft van de borgtocht</w:t>
            </w:r>
            <w:bookmarkEnd w:id="2"/>
            <w:bookmarkEnd w:id="3"/>
            <w:r w:rsidRPr="00472E2E">
              <w:rPr>
                <w:b/>
                <w:bCs/>
                <w:color w:val="000000"/>
                <w:shd w:val="clear" w:color="auto" w:fill="FFFFFF"/>
                <w:lang w:val="nl-NL"/>
              </w:rPr>
              <w:t>.</w:t>
            </w:r>
            <w:r w:rsidRPr="00472E2E">
              <w:rPr>
                <w:b/>
                <w:bCs/>
                <w:color w:val="000000"/>
                <w:u w:val="single"/>
                <w:shd w:val="clear" w:color="auto" w:fill="FFFFFF"/>
                <w:lang w:val="nl-NL"/>
              </w:rPr>
              <w:t xml:space="preserve"> </w:t>
            </w:r>
          </w:p>
          <w:p w14:paraId="2C8298CB" w14:textId="3B0E5C12" w:rsidR="00472E2E" w:rsidRPr="00972A18" w:rsidRDefault="00472E2E" w:rsidP="00472E2E">
            <w:pPr>
              <w:keepNext/>
              <w:spacing w:before="240" w:after="60" w:line="276" w:lineRule="auto"/>
              <w:jc w:val="both"/>
              <w:outlineLvl w:val="3"/>
              <w:rPr>
                <w:b/>
                <w:bCs/>
                <w:color w:val="000000"/>
                <w:shd w:val="clear" w:color="auto" w:fill="FFFFFF"/>
                <w:lang w:val="nl-NL"/>
              </w:rPr>
            </w:pPr>
            <w:r w:rsidRPr="00472E2E">
              <w:rPr>
                <w:b/>
                <w:bCs/>
                <w:color w:val="000000"/>
                <w:shd w:val="clear" w:color="auto" w:fill="FFFFFF"/>
                <w:lang w:val="nl-NL"/>
              </w:rPr>
              <w:t>Voor zover de eerste/tweede helft van de borgtocht kan worden vrijgegeven, verleent de aanbesteder handlichting aan de bevoegde instantie binnen vijftien dagen na het verzoek van de opdrachtnemer om de borgtocht vrij te geven.</w:t>
            </w:r>
          </w:p>
          <w:p w14:paraId="4375391E" w14:textId="76A58D1D" w:rsidR="007364DA" w:rsidRPr="003B1750" w:rsidRDefault="00472E2E" w:rsidP="003B1750">
            <w:pPr>
              <w:keepNext/>
              <w:spacing w:before="240" w:after="60" w:line="276" w:lineRule="auto"/>
              <w:jc w:val="both"/>
              <w:outlineLvl w:val="3"/>
              <w:rPr>
                <w:color w:val="000000"/>
                <w:shd w:val="clear" w:color="auto" w:fill="FFFFFF"/>
                <w:lang w:val="nl-NL"/>
              </w:rPr>
            </w:pPr>
            <w:r w:rsidRPr="00472E2E">
              <w:rPr>
                <w:color w:val="000000"/>
                <w:shd w:val="clear" w:color="auto" w:fill="FFFFFF"/>
                <w:lang w:val="nl-NL"/>
              </w:rPr>
              <w:t>Zonder de uitdrukkelijke toestemming van de BGHM kan geen enkele borgtocht worden vrijgegeven.</w:t>
            </w:r>
            <w:r w:rsidR="004E548E">
              <w:rPr>
                <w:color w:val="000000"/>
                <w:shd w:val="clear" w:color="auto" w:fill="FFFFFF"/>
                <w:lang w:val="nl-NL"/>
              </w:rPr>
              <w:t>”</w:t>
            </w:r>
          </w:p>
        </w:tc>
      </w:tr>
      <w:tr w:rsidR="00D04FE1" w:rsidRPr="00BB7DE6" w14:paraId="549AD2A4" w14:textId="77777777" w:rsidTr="00F93696">
        <w:trPr>
          <w:trHeight w:val="851"/>
        </w:trPr>
        <w:tc>
          <w:tcPr>
            <w:tcW w:w="4424" w:type="dxa"/>
            <w:shd w:val="clear" w:color="auto" w:fill="FFFFFF" w:themeFill="background1"/>
            <w:vAlign w:val="center"/>
          </w:tcPr>
          <w:p w14:paraId="74E6D6AF" w14:textId="77777777" w:rsidR="00D04FE1" w:rsidRPr="009307F3" w:rsidRDefault="009307F3" w:rsidP="009307F3">
            <w:pPr>
              <w:spacing w:after="60"/>
              <w:jc w:val="both"/>
              <w:rPr>
                <w:b/>
                <w:bCs/>
              </w:rPr>
            </w:pPr>
            <w:r w:rsidRPr="009307F3">
              <w:rPr>
                <w:b/>
                <w:bCs/>
              </w:rPr>
              <w:lastRenderedPageBreak/>
              <w:t>Nouveauté :</w:t>
            </w:r>
          </w:p>
          <w:p w14:paraId="2A785AE7" w14:textId="77777777" w:rsidR="009307F3" w:rsidRPr="009307F3" w:rsidRDefault="009307F3" w:rsidP="009307F3">
            <w:pPr>
              <w:spacing w:after="60"/>
              <w:jc w:val="both"/>
              <w:rPr>
                <w:b/>
                <w:bCs/>
              </w:rPr>
            </w:pPr>
          </w:p>
          <w:p w14:paraId="143E996E" w14:textId="0AE835A7" w:rsidR="009307F3" w:rsidRPr="009307F3" w:rsidRDefault="009307F3" w:rsidP="009307F3">
            <w:pPr>
              <w:spacing w:after="60"/>
              <w:jc w:val="both"/>
              <w:rPr>
                <w:b/>
                <w:bCs/>
              </w:rPr>
            </w:pPr>
            <w:r w:rsidRPr="009307F3">
              <w:rPr>
                <w:b/>
                <w:bCs/>
              </w:rPr>
              <w:t>« Art. 38 et 80</w:t>
            </w:r>
            <w:r w:rsidR="004E548E">
              <w:rPr>
                <w:b/>
                <w:bCs/>
              </w:rPr>
              <w:t xml:space="preserve"> : </w:t>
            </w:r>
            <w:r w:rsidRPr="009307F3">
              <w:rPr>
                <w:b/>
                <w:bCs/>
              </w:rPr>
              <w:t>Modifications au marché</w:t>
            </w:r>
          </w:p>
          <w:p w14:paraId="0CBE6F02" w14:textId="77777777" w:rsidR="009307F3" w:rsidRPr="009307F3" w:rsidRDefault="009307F3" w:rsidP="009307F3">
            <w:pPr>
              <w:spacing w:after="60"/>
              <w:jc w:val="both"/>
            </w:pPr>
          </w:p>
          <w:p w14:paraId="7CD914CC" w14:textId="77777777" w:rsidR="009307F3" w:rsidRPr="009307F3" w:rsidRDefault="009307F3" w:rsidP="009307F3">
            <w:pPr>
              <w:spacing w:after="60"/>
              <w:jc w:val="both"/>
            </w:pPr>
            <w:r w:rsidRPr="009307F3">
              <w:t>(…)</w:t>
            </w:r>
          </w:p>
          <w:p w14:paraId="2566687D" w14:textId="77777777" w:rsidR="009307F3" w:rsidRPr="009307F3" w:rsidRDefault="009307F3" w:rsidP="009307F3">
            <w:pPr>
              <w:spacing w:after="60"/>
              <w:jc w:val="both"/>
            </w:pPr>
          </w:p>
          <w:p w14:paraId="13F5F3B1" w14:textId="77777777" w:rsidR="009307F3" w:rsidRPr="004E548E" w:rsidRDefault="009307F3" w:rsidP="009307F3">
            <w:pPr>
              <w:spacing w:after="60"/>
              <w:jc w:val="both"/>
              <w:rPr>
                <w:color w:val="00A4B7" w:themeColor="accent1"/>
              </w:rPr>
            </w:pPr>
            <w:r w:rsidRPr="004E548E">
              <w:rPr>
                <w:i/>
                <w:iCs/>
                <w:color w:val="00A4B7" w:themeColor="accent1"/>
              </w:rPr>
              <w:lastRenderedPageBreak/>
              <w:t>(x) A insérer en cas de réemploi</w:t>
            </w:r>
            <w:r w:rsidRPr="004E548E">
              <w:rPr>
                <w:rFonts w:ascii="Arial" w:hAnsi="Arial" w:cs="Arial"/>
                <w:i/>
                <w:iCs/>
                <w:color w:val="00A4B7" w:themeColor="accent1"/>
              </w:rPr>
              <w:t> </w:t>
            </w:r>
            <w:r w:rsidRPr="004E548E">
              <w:rPr>
                <w:i/>
                <w:iCs/>
                <w:color w:val="00A4B7" w:themeColor="accent1"/>
              </w:rPr>
              <w:t>:</w:t>
            </w:r>
            <w:r w:rsidRPr="004E548E">
              <w:rPr>
                <w:color w:val="00A4B7" w:themeColor="accent1"/>
              </w:rPr>
              <w:t>  </w:t>
            </w:r>
          </w:p>
          <w:p w14:paraId="04D757FC" w14:textId="77777777" w:rsidR="004E548E" w:rsidRDefault="009307F3" w:rsidP="009307F3">
            <w:pPr>
              <w:spacing w:after="60"/>
              <w:jc w:val="both"/>
            </w:pPr>
            <w:r w:rsidRPr="009307F3">
              <w:t> </w:t>
            </w:r>
          </w:p>
          <w:p w14:paraId="57D64A4D" w14:textId="34FA63E7" w:rsidR="009307F3" w:rsidRPr="004E548E" w:rsidRDefault="009307F3" w:rsidP="009307F3">
            <w:pPr>
              <w:spacing w:after="60"/>
              <w:jc w:val="both"/>
            </w:pPr>
            <w:r w:rsidRPr="004E548E">
              <w:rPr>
                <w:rFonts w:ascii="Arial" w:hAnsi="Arial" w:cs="Arial"/>
                <w:i/>
                <w:iCs/>
                <w:color w:val="00A4B7" w:themeColor="accent1"/>
              </w:rPr>
              <w:t> </w:t>
            </w:r>
            <w:r w:rsidRPr="004E548E">
              <w:rPr>
                <w:i/>
                <w:iCs/>
                <w:color w:val="00A4B7" w:themeColor="accent1"/>
              </w:rPr>
              <w:t>Cas particulier des postes de réemploi </w:t>
            </w:r>
          </w:p>
          <w:p w14:paraId="52ED4F7A"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750EDD8C" w14:textId="77777777" w:rsidR="009307F3" w:rsidRPr="004E548E" w:rsidRDefault="009307F3" w:rsidP="003B1750">
            <w:pPr>
              <w:numPr>
                <w:ilvl w:val="0"/>
                <w:numId w:val="14"/>
              </w:numPr>
              <w:spacing w:after="60"/>
              <w:jc w:val="both"/>
              <w:rPr>
                <w:i/>
                <w:iCs/>
                <w:color w:val="00A4B7" w:themeColor="accent1"/>
              </w:rPr>
            </w:pPr>
            <w:r w:rsidRPr="004E548E">
              <w:rPr>
                <w:i/>
                <w:iCs/>
                <w:color w:val="00A4B7" w:themeColor="accent1"/>
              </w:rPr>
              <w:t> Remplacement des fournitures de réemploi</w:t>
            </w:r>
            <w:r w:rsidRPr="004E548E">
              <w:rPr>
                <w:rFonts w:ascii="Arial" w:hAnsi="Arial" w:cs="Arial"/>
                <w:i/>
                <w:iCs/>
                <w:color w:val="00A4B7" w:themeColor="accent1"/>
              </w:rPr>
              <w:t> </w:t>
            </w:r>
            <w:r w:rsidRPr="004E548E">
              <w:rPr>
                <w:i/>
                <w:iCs/>
                <w:color w:val="00A4B7" w:themeColor="accent1"/>
              </w:rPr>
              <w:t>:</w:t>
            </w:r>
            <w:r w:rsidRPr="004E548E">
              <w:rPr>
                <w:rFonts w:cs="Century Gothic"/>
                <w:i/>
                <w:iCs/>
                <w:color w:val="00A4B7" w:themeColor="accent1"/>
              </w:rPr>
              <w:t> </w:t>
            </w:r>
            <w:r w:rsidRPr="004E548E">
              <w:rPr>
                <w:i/>
                <w:iCs/>
                <w:color w:val="00A4B7" w:themeColor="accent1"/>
              </w:rPr>
              <w:t> </w:t>
            </w:r>
          </w:p>
          <w:p w14:paraId="56564915"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473E82F8" w14:textId="77777777" w:rsidR="009307F3" w:rsidRPr="004E548E" w:rsidRDefault="009307F3" w:rsidP="009307F3">
            <w:pPr>
              <w:spacing w:after="60"/>
              <w:jc w:val="both"/>
              <w:rPr>
                <w:i/>
                <w:iCs/>
                <w:color w:val="00A4B7" w:themeColor="accent1"/>
              </w:rPr>
            </w:pPr>
            <w:r w:rsidRPr="004E548E">
              <w:rPr>
                <w:i/>
                <w:iCs/>
                <w:color w:val="00A4B7" w:themeColor="accent1"/>
                <w:u w:val="single"/>
              </w:rPr>
              <w:t>§1 Conditions d’application</w:t>
            </w:r>
            <w:r w:rsidRPr="004E548E">
              <w:rPr>
                <w:rFonts w:ascii="Arial" w:hAnsi="Arial" w:cs="Arial"/>
                <w:i/>
                <w:iCs/>
                <w:color w:val="00A4B7" w:themeColor="accent1"/>
                <w:u w:val="single"/>
              </w:rPr>
              <w:t> </w:t>
            </w:r>
            <w:r w:rsidRPr="004E548E">
              <w:rPr>
                <w:i/>
                <w:iCs/>
                <w:color w:val="00A4B7" w:themeColor="accent1"/>
                <w:u w:val="single"/>
              </w:rPr>
              <w:t>:</w:t>
            </w:r>
            <w:r w:rsidRPr="004E548E">
              <w:rPr>
                <w:i/>
                <w:iCs/>
                <w:color w:val="00A4B7" w:themeColor="accent1"/>
              </w:rPr>
              <w:t> </w:t>
            </w:r>
          </w:p>
          <w:p w14:paraId="443343DA"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7DBEE147" w14:textId="77777777" w:rsidR="009307F3" w:rsidRPr="004E548E" w:rsidRDefault="009307F3" w:rsidP="009307F3">
            <w:pPr>
              <w:spacing w:after="60"/>
              <w:jc w:val="both"/>
              <w:rPr>
                <w:i/>
                <w:iCs/>
                <w:color w:val="00A4B7" w:themeColor="accent1"/>
              </w:rPr>
            </w:pPr>
            <w:r w:rsidRPr="004E548E">
              <w:rPr>
                <w:i/>
                <w:iCs/>
                <w:color w:val="00A4B7" w:themeColor="accent1"/>
              </w:rPr>
              <w:t>Impossibilité pour l’adjudicataire de se procurer certaines fournitures de réemploi au maximum du prix prévu au métré. </w:t>
            </w:r>
          </w:p>
          <w:p w14:paraId="1ED54DE4"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7819E949" w14:textId="77777777" w:rsidR="009307F3" w:rsidRPr="004E548E" w:rsidRDefault="009307F3" w:rsidP="009307F3">
            <w:pPr>
              <w:spacing w:after="60"/>
              <w:jc w:val="both"/>
              <w:rPr>
                <w:i/>
                <w:iCs/>
                <w:color w:val="00A4B7" w:themeColor="accent1"/>
              </w:rPr>
            </w:pPr>
            <w:r w:rsidRPr="004E548E">
              <w:rPr>
                <w:i/>
                <w:iCs/>
                <w:color w:val="00A4B7" w:themeColor="accent1"/>
                <w:u w:val="single"/>
              </w:rPr>
              <w:t>§2 Moyens de preuve </w:t>
            </w:r>
            <w:r w:rsidRPr="004E548E">
              <w:rPr>
                <w:i/>
                <w:iCs/>
                <w:color w:val="00A4B7" w:themeColor="accent1"/>
              </w:rPr>
              <w:t> </w:t>
            </w:r>
          </w:p>
          <w:p w14:paraId="15177DF9"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41487506" w14:textId="77777777" w:rsidR="009307F3" w:rsidRPr="004E548E" w:rsidRDefault="009307F3" w:rsidP="009307F3">
            <w:pPr>
              <w:spacing w:after="60"/>
              <w:jc w:val="both"/>
              <w:rPr>
                <w:i/>
                <w:iCs/>
                <w:color w:val="00A4B7" w:themeColor="accent1"/>
              </w:rPr>
            </w:pPr>
            <w:r w:rsidRPr="004E548E">
              <w:rPr>
                <w:i/>
                <w:iCs/>
                <w:color w:val="00A4B7" w:themeColor="accent1"/>
              </w:rPr>
              <w:t>L’adjudicataire démontre, en cours d’exécution du contrat, qu’il n’est pas possible de se procurer les fournitures de réemploi concernées, ou qu’il n’est possible de se procurer celles-ci que pour un prix supérieur au prix maximum annoncé. </w:t>
            </w:r>
          </w:p>
          <w:p w14:paraId="13BE5088" w14:textId="77777777" w:rsidR="009307F3" w:rsidRPr="009307F3" w:rsidRDefault="009307F3" w:rsidP="009307F3">
            <w:pPr>
              <w:spacing w:after="60"/>
              <w:jc w:val="both"/>
            </w:pPr>
            <w:r w:rsidRPr="009307F3">
              <w:t> </w:t>
            </w:r>
          </w:p>
          <w:p w14:paraId="072433B9" w14:textId="77777777" w:rsidR="009307F3" w:rsidRPr="004E548E" w:rsidRDefault="009307F3" w:rsidP="009307F3">
            <w:pPr>
              <w:spacing w:after="60"/>
              <w:jc w:val="both"/>
              <w:rPr>
                <w:i/>
                <w:iCs/>
                <w:color w:val="00A4B7" w:themeColor="accent1"/>
              </w:rPr>
            </w:pPr>
            <w:r w:rsidRPr="004E548E">
              <w:rPr>
                <w:i/>
                <w:iCs/>
                <w:color w:val="00A4B7" w:themeColor="accent1"/>
              </w:rPr>
              <w:t>L’adjudicataire apporte la preuve en démontrant avoir pris contact et demandé des devis à au moins 3 fournisseurs professionnels de matériaux de réemploi spécialisés dans les matériaux concernés, et après avoir recueilli les recommandations de l’auteur de projet et de l’expert réemploi. </w:t>
            </w:r>
          </w:p>
          <w:p w14:paraId="12E0EA2C" w14:textId="77777777" w:rsidR="009307F3" w:rsidRPr="009307F3" w:rsidRDefault="009307F3" w:rsidP="009307F3">
            <w:pPr>
              <w:spacing w:after="60"/>
              <w:jc w:val="both"/>
            </w:pPr>
            <w:r w:rsidRPr="009307F3">
              <w:t> </w:t>
            </w:r>
          </w:p>
          <w:p w14:paraId="598442AB" w14:textId="77777777" w:rsidR="009307F3" w:rsidRPr="004E548E" w:rsidRDefault="009307F3" w:rsidP="009307F3">
            <w:pPr>
              <w:spacing w:after="60"/>
              <w:jc w:val="both"/>
              <w:rPr>
                <w:i/>
                <w:iCs/>
                <w:color w:val="00A4B7" w:themeColor="accent1"/>
              </w:rPr>
            </w:pPr>
            <w:r w:rsidRPr="004E548E">
              <w:rPr>
                <w:i/>
                <w:iCs/>
                <w:color w:val="00A4B7" w:themeColor="accent1"/>
                <w:u w:val="single"/>
              </w:rPr>
              <w:t>§3 Révision du marché</w:t>
            </w:r>
            <w:r w:rsidRPr="004E548E">
              <w:rPr>
                <w:rFonts w:ascii="Arial" w:hAnsi="Arial" w:cs="Arial"/>
                <w:i/>
                <w:iCs/>
                <w:color w:val="00A4B7" w:themeColor="accent1"/>
                <w:u w:val="single"/>
              </w:rPr>
              <w:t> </w:t>
            </w:r>
            <w:r w:rsidRPr="004E548E">
              <w:rPr>
                <w:i/>
                <w:iCs/>
                <w:color w:val="00A4B7" w:themeColor="accent1"/>
                <w:u w:val="single"/>
              </w:rPr>
              <w:t>: </w:t>
            </w:r>
            <w:r w:rsidRPr="004E548E">
              <w:rPr>
                <w:i/>
                <w:iCs/>
                <w:color w:val="00A4B7" w:themeColor="accent1"/>
              </w:rPr>
              <w:t> </w:t>
            </w:r>
          </w:p>
          <w:p w14:paraId="41FE8C2A"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5D53EC44" w14:textId="77777777" w:rsidR="009307F3" w:rsidRPr="004E548E" w:rsidRDefault="009307F3" w:rsidP="009307F3">
            <w:pPr>
              <w:spacing w:after="60"/>
              <w:jc w:val="both"/>
              <w:rPr>
                <w:i/>
                <w:iCs/>
                <w:color w:val="00A4B7" w:themeColor="accent1"/>
              </w:rPr>
            </w:pPr>
            <w:r w:rsidRPr="004E548E">
              <w:rPr>
                <w:i/>
                <w:iCs/>
                <w:color w:val="00A4B7" w:themeColor="accent1"/>
              </w:rPr>
              <w:t>Alors le pouvoir adjudicateur pourra permettre à l’adjudicataire de</w:t>
            </w:r>
            <w:r w:rsidRPr="004E548E">
              <w:rPr>
                <w:rFonts w:ascii="Arial" w:hAnsi="Arial" w:cs="Arial"/>
                <w:i/>
                <w:iCs/>
                <w:color w:val="00A4B7" w:themeColor="accent1"/>
              </w:rPr>
              <w:t> </w:t>
            </w:r>
            <w:r w:rsidRPr="004E548E">
              <w:rPr>
                <w:i/>
                <w:iCs/>
                <w:color w:val="00A4B7" w:themeColor="accent1"/>
              </w:rPr>
              <w:t>: </w:t>
            </w:r>
          </w:p>
          <w:p w14:paraId="779BD1B4"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2FC8E0E6" w14:textId="77777777" w:rsidR="009307F3" w:rsidRPr="004E548E" w:rsidRDefault="009307F3" w:rsidP="003B1750">
            <w:pPr>
              <w:numPr>
                <w:ilvl w:val="0"/>
                <w:numId w:val="15"/>
              </w:numPr>
              <w:spacing w:after="60"/>
              <w:jc w:val="both"/>
              <w:rPr>
                <w:i/>
                <w:iCs/>
                <w:color w:val="00A4B7" w:themeColor="accent1"/>
              </w:rPr>
            </w:pPr>
            <w:r w:rsidRPr="004E548E">
              <w:rPr>
                <w:i/>
                <w:iCs/>
                <w:color w:val="00A4B7" w:themeColor="accent1"/>
              </w:rPr>
              <w:t>Autre matériau de réemploi</w:t>
            </w:r>
            <w:r w:rsidRPr="004E548E">
              <w:rPr>
                <w:rFonts w:ascii="Arial" w:hAnsi="Arial" w:cs="Arial"/>
                <w:i/>
                <w:iCs/>
                <w:color w:val="00A4B7" w:themeColor="accent1"/>
              </w:rPr>
              <w:t> </w:t>
            </w:r>
            <w:r w:rsidRPr="004E548E">
              <w:rPr>
                <w:i/>
                <w:iCs/>
                <w:color w:val="00A4B7" w:themeColor="accent1"/>
              </w:rPr>
              <w:t>: </w:t>
            </w:r>
          </w:p>
          <w:p w14:paraId="4868B0CB" w14:textId="77777777" w:rsidR="009307F3" w:rsidRPr="004E548E" w:rsidRDefault="009307F3" w:rsidP="009307F3">
            <w:pPr>
              <w:spacing w:after="60"/>
              <w:jc w:val="both"/>
              <w:rPr>
                <w:i/>
                <w:iCs/>
                <w:color w:val="00A4B7" w:themeColor="accent1"/>
              </w:rPr>
            </w:pPr>
            <w:r w:rsidRPr="004E548E">
              <w:rPr>
                <w:i/>
                <w:iCs/>
                <w:color w:val="00A4B7" w:themeColor="accent1"/>
              </w:rPr>
              <w:t xml:space="preserve">Exécuter le poste concerné en priorité au </w:t>
            </w:r>
            <w:r w:rsidRPr="004E548E">
              <w:rPr>
                <w:i/>
                <w:iCs/>
                <w:color w:val="00A4B7" w:themeColor="accent1"/>
                <w:u w:val="single"/>
              </w:rPr>
              <w:t>moyen d’un autre matériau de réemploi</w:t>
            </w:r>
            <w:r w:rsidRPr="004E548E">
              <w:rPr>
                <w:i/>
                <w:iCs/>
                <w:color w:val="00A4B7" w:themeColor="accent1"/>
              </w:rPr>
              <w:t xml:space="preserve"> équivalent. </w:t>
            </w:r>
          </w:p>
          <w:p w14:paraId="73534265" w14:textId="77777777" w:rsidR="009307F3" w:rsidRPr="004E548E" w:rsidRDefault="009307F3" w:rsidP="009307F3">
            <w:pPr>
              <w:spacing w:after="60"/>
              <w:jc w:val="both"/>
              <w:rPr>
                <w:i/>
                <w:iCs/>
                <w:color w:val="00A4B7" w:themeColor="accent1"/>
              </w:rPr>
            </w:pPr>
            <w:r w:rsidRPr="004E548E">
              <w:rPr>
                <w:i/>
                <w:iCs/>
                <w:color w:val="00A4B7" w:themeColor="accent1"/>
              </w:rPr>
              <w:t xml:space="preserve">Ce nouveau matériau devra préalablement être approuvé par le </w:t>
            </w:r>
            <w:r w:rsidRPr="004E548E">
              <w:rPr>
                <w:i/>
                <w:iCs/>
                <w:color w:val="00A4B7" w:themeColor="accent1"/>
              </w:rPr>
              <w:lastRenderedPageBreak/>
              <w:t>pouvoir adjudicateur et respecter le prix maximum du métré initial.   </w:t>
            </w:r>
          </w:p>
          <w:p w14:paraId="5C27170C"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62AC1906" w14:textId="77777777" w:rsidR="009307F3" w:rsidRPr="004E548E" w:rsidRDefault="009307F3" w:rsidP="003B1750">
            <w:pPr>
              <w:numPr>
                <w:ilvl w:val="0"/>
                <w:numId w:val="16"/>
              </w:numPr>
              <w:spacing w:after="60"/>
              <w:jc w:val="both"/>
              <w:rPr>
                <w:i/>
                <w:iCs/>
                <w:color w:val="00A4B7" w:themeColor="accent1"/>
              </w:rPr>
            </w:pPr>
            <w:r w:rsidRPr="004E548E">
              <w:rPr>
                <w:i/>
                <w:iCs/>
                <w:color w:val="00A4B7" w:themeColor="accent1"/>
              </w:rPr>
              <w:t>Prix neuf</w:t>
            </w:r>
            <w:r w:rsidRPr="004E548E">
              <w:rPr>
                <w:rFonts w:ascii="Arial" w:hAnsi="Arial" w:cs="Arial"/>
                <w:i/>
                <w:iCs/>
                <w:color w:val="00A4B7" w:themeColor="accent1"/>
              </w:rPr>
              <w:t> </w:t>
            </w:r>
            <w:r w:rsidRPr="004E548E">
              <w:rPr>
                <w:i/>
                <w:iCs/>
                <w:color w:val="00A4B7" w:themeColor="accent1"/>
              </w:rPr>
              <w:t>: </w:t>
            </w:r>
          </w:p>
          <w:p w14:paraId="7F48EA12" w14:textId="77777777" w:rsidR="009307F3" w:rsidRPr="004E548E" w:rsidRDefault="009307F3" w:rsidP="009307F3">
            <w:pPr>
              <w:spacing w:after="60"/>
              <w:jc w:val="both"/>
              <w:rPr>
                <w:i/>
                <w:iCs/>
                <w:color w:val="00A4B7" w:themeColor="accent1"/>
              </w:rPr>
            </w:pPr>
            <w:r w:rsidRPr="004E548E">
              <w:rPr>
                <w:i/>
                <w:iCs/>
                <w:color w:val="00A4B7" w:themeColor="accent1"/>
              </w:rPr>
              <w:t>Dans le cas extrême ou aucune fourniture de réemploi équivalente ne serait disponible il sera permis de mettre en œuvre les fournitures neuves, de préférences recyclées ou bio/géo-sourcées, tel que décrit au CSC technique, pour le prix remis au métré pour le poste en «</w:t>
            </w:r>
            <w:r w:rsidRPr="004E548E">
              <w:rPr>
                <w:rFonts w:ascii="Arial" w:hAnsi="Arial" w:cs="Arial"/>
                <w:i/>
                <w:iCs/>
                <w:color w:val="00A4B7" w:themeColor="accent1"/>
              </w:rPr>
              <w:t> </w:t>
            </w:r>
            <w:r w:rsidRPr="004E548E">
              <w:rPr>
                <w:i/>
                <w:iCs/>
                <w:color w:val="00A4B7" w:themeColor="accent1"/>
              </w:rPr>
              <w:t>neuf</w:t>
            </w:r>
            <w:r w:rsidRPr="004E548E">
              <w:rPr>
                <w:rFonts w:ascii="Arial" w:hAnsi="Arial" w:cs="Arial"/>
                <w:i/>
                <w:iCs/>
                <w:color w:val="00A4B7" w:themeColor="accent1"/>
              </w:rPr>
              <w:t> </w:t>
            </w:r>
            <w:r w:rsidRPr="004E548E">
              <w:rPr>
                <w:rFonts w:cs="Century Gothic"/>
                <w:i/>
                <w:iCs/>
                <w:color w:val="00A4B7" w:themeColor="accent1"/>
              </w:rPr>
              <w:t>»</w:t>
            </w:r>
            <w:r w:rsidRPr="004E548E">
              <w:rPr>
                <w:i/>
                <w:iCs/>
                <w:color w:val="00A4B7" w:themeColor="accent1"/>
              </w:rPr>
              <w:t>.</w:t>
            </w:r>
            <w:r w:rsidRPr="004E548E">
              <w:rPr>
                <w:rFonts w:cs="Century Gothic"/>
                <w:i/>
                <w:iCs/>
                <w:color w:val="00A4B7" w:themeColor="accent1"/>
              </w:rPr>
              <w:t> </w:t>
            </w:r>
            <w:r w:rsidRPr="004E548E">
              <w:rPr>
                <w:i/>
                <w:iCs/>
                <w:color w:val="00A4B7" w:themeColor="accent1"/>
              </w:rPr>
              <w:t> </w:t>
            </w:r>
          </w:p>
          <w:p w14:paraId="2B48AE26"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1E4DBA27" w14:textId="77777777" w:rsidR="009307F3" w:rsidRPr="004E548E" w:rsidRDefault="009307F3" w:rsidP="009307F3">
            <w:pPr>
              <w:spacing w:after="60"/>
              <w:jc w:val="both"/>
              <w:rPr>
                <w:i/>
                <w:iCs/>
                <w:color w:val="00A4B7" w:themeColor="accent1"/>
              </w:rPr>
            </w:pPr>
            <w:r w:rsidRPr="004E548E">
              <w:rPr>
                <w:i/>
                <w:iCs/>
                <w:color w:val="00A4B7" w:themeColor="accent1"/>
              </w:rPr>
              <w:t>Conformément à l’article 71 “moins-value” ci-dessous, le pouvoir adjudicateur appliquera une moins-value de 20% sur les prix neuf si l’adjudicataire ne fournit ni les preuves de prise de contact et/ou devis, ni les certifications techniques exigées dans les clauses techniques du présent cahier des charges.  </w:t>
            </w:r>
          </w:p>
          <w:p w14:paraId="26EB358C"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28720B5C" w14:textId="77777777" w:rsidR="009307F3" w:rsidRPr="004E548E" w:rsidRDefault="009307F3" w:rsidP="003B1750">
            <w:pPr>
              <w:numPr>
                <w:ilvl w:val="0"/>
                <w:numId w:val="17"/>
              </w:numPr>
              <w:spacing w:after="60"/>
              <w:jc w:val="both"/>
              <w:rPr>
                <w:i/>
                <w:iCs/>
                <w:color w:val="00A4B7" w:themeColor="accent1"/>
              </w:rPr>
            </w:pPr>
            <w:r w:rsidRPr="004E548E">
              <w:rPr>
                <w:i/>
                <w:iCs/>
                <w:color w:val="00A4B7" w:themeColor="accent1"/>
              </w:rPr>
              <w:t>Remplacement de fournitures neuves par des fournitures de réemploi</w:t>
            </w:r>
            <w:r w:rsidRPr="004E548E">
              <w:rPr>
                <w:rFonts w:ascii="Arial" w:hAnsi="Arial" w:cs="Arial"/>
                <w:i/>
                <w:iCs/>
                <w:color w:val="00A4B7" w:themeColor="accent1"/>
              </w:rPr>
              <w:t> </w:t>
            </w:r>
            <w:r w:rsidRPr="004E548E">
              <w:rPr>
                <w:i/>
                <w:iCs/>
                <w:color w:val="00A4B7" w:themeColor="accent1"/>
              </w:rPr>
              <w:t>: </w:t>
            </w:r>
          </w:p>
          <w:p w14:paraId="3A2A978C" w14:textId="77777777" w:rsidR="009307F3" w:rsidRPr="009307F3" w:rsidRDefault="009307F3" w:rsidP="009307F3">
            <w:pPr>
              <w:spacing w:after="60"/>
              <w:jc w:val="both"/>
            </w:pPr>
            <w:r w:rsidRPr="009307F3">
              <w:t> </w:t>
            </w:r>
          </w:p>
          <w:p w14:paraId="0F04A882" w14:textId="77777777" w:rsidR="009307F3" w:rsidRPr="004E548E" w:rsidRDefault="009307F3" w:rsidP="009307F3">
            <w:pPr>
              <w:spacing w:after="60"/>
              <w:jc w:val="both"/>
              <w:rPr>
                <w:i/>
                <w:iCs/>
                <w:color w:val="00A4B7" w:themeColor="accent1"/>
              </w:rPr>
            </w:pPr>
            <w:r w:rsidRPr="004E548E">
              <w:rPr>
                <w:i/>
                <w:iCs/>
                <w:color w:val="00A4B7" w:themeColor="accent1"/>
                <w:u w:val="single"/>
              </w:rPr>
              <w:t>§1 Conditions d’application</w:t>
            </w:r>
            <w:r w:rsidRPr="004E548E">
              <w:rPr>
                <w:rFonts w:ascii="Arial" w:hAnsi="Arial" w:cs="Arial"/>
                <w:i/>
                <w:iCs/>
                <w:color w:val="00A4B7" w:themeColor="accent1"/>
                <w:u w:val="single"/>
              </w:rPr>
              <w:t> </w:t>
            </w:r>
            <w:r w:rsidRPr="004E548E">
              <w:rPr>
                <w:i/>
                <w:iCs/>
                <w:color w:val="00A4B7" w:themeColor="accent1"/>
                <w:u w:val="single"/>
              </w:rPr>
              <w:t>:</w:t>
            </w:r>
            <w:r w:rsidRPr="004E548E">
              <w:rPr>
                <w:rFonts w:cs="Century Gothic"/>
                <w:i/>
                <w:iCs/>
                <w:color w:val="00A4B7" w:themeColor="accent1"/>
                <w:u w:val="single"/>
              </w:rPr>
              <w:t> </w:t>
            </w:r>
            <w:r w:rsidRPr="004E548E">
              <w:rPr>
                <w:i/>
                <w:iCs/>
                <w:color w:val="00A4B7" w:themeColor="accent1"/>
              </w:rPr>
              <w:t> </w:t>
            </w:r>
          </w:p>
          <w:p w14:paraId="40C1441D"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515EF1EA" w14:textId="77777777" w:rsidR="009307F3" w:rsidRPr="004E548E" w:rsidRDefault="009307F3" w:rsidP="009307F3">
            <w:pPr>
              <w:spacing w:after="60"/>
              <w:jc w:val="both"/>
              <w:rPr>
                <w:i/>
                <w:iCs/>
                <w:color w:val="00A4B7" w:themeColor="accent1"/>
              </w:rPr>
            </w:pPr>
            <w:r w:rsidRPr="004E548E">
              <w:rPr>
                <w:i/>
                <w:iCs/>
                <w:color w:val="00A4B7" w:themeColor="accent1"/>
              </w:rPr>
              <w:t>L’adjudicataire posera des fournitures de réemploi à la place de fournitures neuves si en cours d’exécution du marché, l’une des parties identifie une opportunité d’acquérir des fournitures de réemploi qui peuvent être utilisées dans le cadre du présent marché. Ces opportunités peuvent notamment être liées à des travaux de démontage en cours sur un autre chantier. </w:t>
            </w:r>
          </w:p>
          <w:p w14:paraId="42736EA1"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61680169" w14:textId="77777777" w:rsidR="009307F3" w:rsidRPr="004E548E" w:rsidRDefault="009307F3" w:rsidP="009307F3">
            <w:pPr>
              <w:spacing w:after="60"/>
              <w:jc w:val="both"/>
              <w:rPr>
                <w:i/>
                <w:iCs/>
                <w:color w:val="00A4B7" w:themeColor="accent1"/>
              </w:rPr>
            </w:pPr>
            <w:r w:rsidRPr="004E548E">
              <w:rPr>
                <w:i/>
                <w:iCs/>
                <w:color w:val="00A4B7" w:themeColor="accent1"/>
              </w:rPr>
              <w:t>La substitution doit être validée par le pouvoir adjudicateur, qui s’assurera de l’équivalence de la substitution.  </w:t>
            </w:r>
          </w:p>
          <w:p w14:paraId="6E0AFAB3"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364091E6" w14:textId="77777777" w:rsidR="009307F3" w:rsidRPr="004E548E" w:rsidRDefault="009307F3" w:rsidP="009307F3">
            <w:pPr>
              <w:spacing w:after="60"/>
              <w:jc w:val="both"/>
              <w:rPr>
                <w:i/>
                <w:iCs/>
                <w:color w:val="00A4B7" w:themeColor="accent1"/>
              </w:rPr>
            </w:pPr>
            <w:r w:rsidRPr="004E548E">
              <w:rPr>
                <w:i/>
                <w:iCs/>
                <w:color w:val="00A4B7" w:themeColor="accent1"/>
                <w:u w:val="single"/>
              </w:rPr>
              <w:t>§2 Révision du marché</w:t>
            </w:r>
            <w:r w:rsidRPr="004E548E">
              <w:rPr>
                <w:rFonts w:ascii="Arial" w:hAnsi="Arial" w:cs="Arial"/>
                <w:i/>
                <w:iCs/>
                <w:color w:val="00A4B7" w:themeColor="accent1"/>
                <w:u w:val="single"/>
              </w:rPr>
              <w:t> </w:t>
            </w:r>
            <w:r w:rsidRPr="004E548E">
              <w:rPr>
                <w:i/>
                <w:iCs/>
                <w:color w:val="00A4B7" w:themeColor="accent1"/>
                <w:u w:val="single"/>
              </w:rPr>
              <w:t>: </w:t>
            </w:r>
            <w:r w:rsidRPr="004E548E">
              <w:rPr>
                <w:i/>
                <w:iCs/>
                <w:color w:val="00A4B7" w:themeColor="accent1"/>
              </w:rPr>
              <w:t> </w:t>
            </w:r>
          </w:p>
          <w:p w14:paraId="6629FB8B" w14:textId="77777777" w:rsidR="009307F3" w:rsidRPr="004E548E" w:rsidRDefault="009307F3" w:rsidP="009307F3">
            <w:pPr>
              <w:spacing w:after="60"/>
              <w:jc w:val="both"/>
              <w:rPr>
                <w:i/>
                <w:iCs/>
                <w:color w:val="00A4B7" w:themeColor="accent1"/>
              </w:rPr>
            </w:pPr>
            <w:r w:rsidRPr="004E548E">
              <w:rPr>
                <w:i/>
                <w:iCs/>
                <w:color w:val="00A4B7" w:themeColor="accent1"/>
              </w:rPr>
              <w:t> </w:t>
            </w:r>
          </w:p>
          <w:p w14:paraId="79270F7E" w14:textId="3014FC3A" w:rsidR="009307F3" w:rsidRPr="009307F3" w:rsidRDefault="009307F3" w:rsidP="009307F3">
            <w:pPr>
              <w:spacing w:after="60"/>
              <w:jc w:val="both"/>
            </w:pPr>
            <w:r w:rsidRPr="004E548E">
              <w:rPr>
                <w:i/>
                <w:iCs/>
                <w:color w:val="00A4B7" w:themeColor="accent1"/>
              </w:rPr>
              <w:lastRenderedPageBreak/>
              <w:t>Dans ce cas, les parties conviennent d’un prix adapté pour le poste concerné (prix d’achat et de pose).</w:t>
            </w:r>
            <w:r w:rsidRPr="004E548E">
              <w:rPr>
                <w:color w:val="00A4B7" w:themeColor="accent1"/>
              </w:rPr>
              <w:t> </w:t>
            </w:r>
            <w:r w:rsidRPr="009307F3">
              <w:t>»</w:t>
            </w:r>
          </w:p>
        </w:tc>
        <w:tc>
          <w:tcPr>
            <w:tcW w:w="4638" w:type="dxa"/>
            <w:shd w:val="clear" w:color="auto" w:fill="FFFFFF" w:themeFill="background1"/>
            <w:vAlign w:val="center"/>
          </w:tcPr>
          <w:p w14:paraId="4EF612B0" w14:textId="77777777" w:rsidR="00D04FE1" w:rsidRDefault="009307F3" w:rsidP="000250BF">
            <w:pPr>
              <w:spacing w:after="60"/>
              <w:rPr>
                <w:b/>
                <w:bCs/>
              </w:rPr>
            </w:pPr>
            <w:proofErr w:type="spellStart"/>
            <w:r>
              <w:rPr>
                <w:b/>
                <w:bCs/>
              </w:rPr>
              <w:lastRenderedPageBreak/>
              <w:t>Nieuw</w:t>
            </w:r>
            <w:proofErr w:type="spellEnd"/>
            <w:r>
              <w:rPr>
                <w:b/>
                <w:bCs/>
              </w:rPr>
              <w:t> :</w:t>
            </w:r>
          </w:p>
          <w:p w14:paraId="64F3C8BA" w14:textId="77777777" w:rsidR="009307F3" w:rsidRDefault="009307F3" w:rsidP="000250BF">
            <w:pPr>
              <w:spacing w:after="60"/>
              <w:rPr>
                <w:b/>
                <w:bCs/>
              </w:rPr>
            </w:pPr>
          </w:p>
          <w:p w14:paraId="77FCBFB7" w14:textId="03F92C86" w:rsidR="009307F3" w:rsidRDefault="009307F3" w:rsidP="000250BF">
            <w:pPr>
              <w:spacing w:after="60"/>
              <w:rPr>
                <w:rStyle w:val="eop"/>
                <w:color w:val="000000"/>
                <w:shd w:val="clear" w:color="auto" w:fill="FFFFFF"/>
              </w:rPr>
            </w:pPr>
            <w:r>
              <w:rPr>
                <w:rStyle w:val="normaltextrun"/>
                <w:b/>
                <w:bCs/>
                <w:color w:val="000000"/>
                <w:shd w:val="clear" w:color="auto" w:fill="FFFFFF"/>
                <w:lang w:val="nl-NL"/>
              </w:rPr>
              <w:t>“Art. 38 en 80</w:t>
            </w:r>
            <w:r w:rsidR="004E548E">
              <w:rPr>
                <w:rStyle w:val="normaltextrun"/>
                <w:b/>
                <w:bCs/>
                <w:color w:val="000000"/>
                <w:shd w:val="clear" w:color="auto" w:fill="FFFFFF"/>
                <w:lang w:val="nl-NL"/>
              </w:rPr>
              <w:t>:</w:t>
            </w:r>
            <w:r>
              <w:rPr>
                <w:rStyle w:val="normaltextrun"/>
                <w:b/>
                <w:bCs/>
                <w:color w:val="000000"/>
                <w:shd w:val="clear" w:color="auto" w:fill="FFFFFF"/>
                <w:lang w:val="nl-NL"/>
              </w:rPr>
              <w:t xml:space="preserve"> Wijzigingen van de opdracht</w:t>
            </w:r>
            <w:r>
              <w:rPr>
                <w:rStyle w:val="eop"/>
                <w:color w:val="000000"/>
                <w:shd w:val="clear" w:color="auto" w:fill="FFFFFF"/>
              </w:rPr>
              <w:t> </w:t>
            </w:r>
          </w:p>
          <w:p w14:paraId="499DCF86" w14:textId="77777777" w:rsidR="009307F3" w:rsidRDefault="009307F3" w:rsidP="000250BF">
            <w:pPr>
              <w:spacing w:after="60"/>
              <w:rPr>
                <w:rStyle w:val="eop"/>
                <w:color w:val="000000"/>
                <w:shd w:val="clear" w:color="auto" w:fill="FFFFFF"/>
              </w:rPr>
            </w:pPr>
          </w:p>
          <w:p w14:paraId="696F2033" w14:textId="43A64DE5" w:rsidR="009307F3" w:rsidRDefault="009307F3" w:rsidP="000250BF">
            <w:pPr>
              <w:spacing w:after="60"/>
              <w:rPr>
                <w:rStyle w:val="eop"/>
                <w:color w:val="000000"/>
                <w:shd w:val="clear" w:color="auto" w:fill="FFFFFF"/>
              </w:rPr>
            </w:pPr>
            <w:r>
              <w:rPr>
                <w:rStyle w:val="eop"/>
                <w:color w:val="000000"/>
                <w:shd w:val="clear" w:color="auto" w:fill="FFFFFF"/>
              </w:rPr>
              <w:t xml:space="preserve">(…) </w:t>
            </w:r>
          </w:p>
          <w:p w14:paraId="54F521F2" w14:textId="77777777" w:rsidR="009307F3" w:rsidRDefault="009307F3" w:rsidP="000250BF">
            <w:pPr>
              <w:spacing w:after="60"/>
              <w:rPr>
                <w:rStyle w:val="eop"/>
                <w:color w:val="000000"/>
                <w:shd w:val="clear" w:color="auto" w:fill="FFFFFF"/>
              </w:rPr>
            </w:pPr>
          </w:p>
          <w:p w14:paraId="5E6CA571" w14:textId="77777777" w:rsidR="009307F3" w:rsidRPr="004E548E" w:rsidRDefault="009307F3" w:rsidP="009307F3">
            <w:pPr>
              <w:spacing w:after="60"/>
              <w:jc w:val="both"/>
              <w:rPr>
                <w:i/>
                <w:iCs/>
                <w:color w:val="00A4B7" w:themeColor="accent1"/>
              </w:rPr>
            </w:pPr>
            <w:r w:rsidRPr="004E548E">
              <w:rPr>
                <w:i/>
                <w:iCs/>
                <w:color w:val="00A4B7" w:themeColor="accent1"/>
                <w:lang w:val="nl-NL"/>
              </w:rPr>
              <w:t>(x) In te voegen in geval van hergebruik: </w:t>
            </w:r>
            <w:r w:rsidRPr="004E548E">
              <w:rPr>
                <w:i/>
                <w:iCs/>
                <w:color w:val="00A4B7" w:themeColor="accent1"/>
              </w:rPr>
              <w:t> </w:t>
            </w:r>
          </w:p>
          <w:p w14:paraId="0913BA31"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54DAB0FB" w14:textId="77777777" w:rsidR="009307F3" w:rsidRPr="004E548E" w:rsidRDefault="009307F3" w:rsidP="009307F3">
            <w:pPr>
              <w:spacing w:after="60"/>
              <w:jc w:val="both"/>
              <w:rPr>
                <w:i/>
                <w:iCs/>
                <w:color w:val="00A4B7" w:themeColor="accent1"/>
              </w:rPr>
            </w:pPr>
            <w:r w:rsidRPr="004E548E">
              <w:rPr>
                <w:i/>
                <w:iCs/>
                <w:color w:val="00A4B7" w:themeColor="accent1"/>
                <w:lang w:val="nl-NL"/>
              </w:rPr>
              <w:t>Bijzonder geval van de hergebruikposten</w:t>
            </w:r>
            <w:r w:rsidRPr="004E548E">
              <w:rPr>
                <w:i/>
                <w:iCs/>
                <w:color w:val="00A4B7" w:themeColor="accent1"/>
              </w:rPr>
              <w:t> </w:t>
            </w:r>
          </w:p>
          <w:p w14:paraId="64C47C73"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60E73DDD" w14:textId="77777777" w:rsidR="009307F3" w:rsidRPr="004E548E" w:rsidRDefault="009307F3" w:rsidP="003B1750">
            <w:pPr>
              <w:numPr>
                <w:ilvl w:val="0"/>
                <w:numId w:val="18"/>
              </w:numPr>
              <w:spacing w:after="60"/>
              <w:jc w:val="both"/>
              <w:rPr>
                <w:i/>
                <w:iCs/>
                <w:color w:val="00A4B7" w:themeColor="accent1"/>
              </w:rPr>
            </w:pPr>
            <w:r w:rsidRPr="004E548E">
              <w:rPr>
                <w:i/>
                <w:iCs/>
                <w:color w:val="00A4B7" w:themeColor="accent1"/>
                <w:lang w:val="nl-NL"/>
              </w:rPr>
              <w:t> Vervanging van hergebruikte benodigdheden: </w:t>
            </w:r>
            <w:r w:rsidRPr="004E548E">
              <w:rPr>
                <w:i/>
                <w:iCs/>
                <w:color w:val="00A4B7" w:themeColor="accent1"/>
              </w:rPr>
              <w:t> </w:t>
            </w:r>
          </w:p>
          <w:p w14:paraId="223D2B51"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1FB388B6" w14:textId="77777777" w:rsidR="009307F3" w:rsidRPr="004E548E" w:rsidRDefault="009307F3" w:rsidP="009307F3">
            <w:pPr>
              <w:spacing w:after="60"/>
              <w:jc w:val="both"/>
              <w:rPr>
                <w:i/>
                <w:iCs/>
                <w:color w:val="00A4B7" w:themeColor="accent1"/>
              </w:rPr>
            </w:pPr>
            <w:r w:rsidRPr="004E548E">
              <w:rPr>
                <w:i/>
                <w:iCs/>
                <w:color w:val="00A4B7" w:themeColor="accent1"/>
                <w:u w:val="single"/>
                <w:lang w:val="nl-NL"/>
              </w:rPr>
              <w:t>§1 Toepassingsvoorwaarden:</w:t>
            </w:r>
            <w:r w:rsidRPr="004E548E">
              <w:rPr>
                <w:i/>
                <w:iCs/>
                <w:color w:val="00A4B7" w:themeColor="accent1"/>
              </w:rPr>
              <w:t> </w:t>
            </w:r>
          </w:p>
          <w:p w14:paraId="45907021" w14:textId="77777777" w:rsidR="009307F3" w:rsidRPr="004E548E" w:rsidRDefault="009307F3" w:rsidP="009307F3">
            <w:pPr>
              <w:spacing w:after="60"/>
              <w:rPr>
                <w:b/>
                <w:bCs/>
                <w:i/>
                <w:iCs/>
                <w:color w:val="00A4B7" w:themeColor="accent1"/>
              </w:rPr>
            </w:pPr>
            <w:r w:rsidRPr="004E548E">
              <w:rPr>
                <w:b/>
                <w:bCs/>
                <w:i/>
                <w:iCs/>
                <w:color w:val="00A4B7" w:themeColor="accent1"/>
                <w:lang w:val="nl-NL"/>
              </w:rPr>
              <w:t> </w:t>
            </w:r>
            <w:r w:rsidRPr="004E548E">
              <w:rPr>
                <w:b/>
                <w:bCs/>
                <w:i/>
                <w:iCs/>
                <w:color w:val="00A4B7" w:themeColor="accent1"/>
              </w:rPr>
              <w:t> </w:t>
            </w:r>
          </w:p>
          <w:p w14:paraId="512A7CCD" w14:textId="77777777" w:rsidR="009307F3" w:rsidRPr="004E548E" w:rsidRDefault="009307F3" w:rsidP="009307F3">
            <w:pPr>
              <w:spacing w:after="60"/>
              <w:jc w:val="both"/>
              <w:rPr>
                <w:i/>
                <w:iCs/>
                <w:color w:val="00A4B7" w:themeColor="accent1"/>
              </w:rPr>
            </w:pPr>
            <w:r w:rsidRPr="004E548E">
              <w:rPr>
                <w:i/>
                <w:iCs/>
                <w:color w:val="00A4B7" w:themeColor="accent1"/>
                <w:lang w:val="nl-NL"/>
              </w:rPr>
              <w:t>Onmogelijkheid voor de opdrachtnemer om bepaalde hergebruikte leveringen te verkrijgen tegen de maximumprijs die is vastgesteld in de opmeting.</w:t>
            </w:r>
            <w:r w:rsidRPr="004E548E">
              <w:rPr>
                <w:i/>
                <w:iCs/>
                <w:color w:val="00A4B7" w:themeColor="accent1"/>
              </w:rPr>
              <w:t> </w:t>
            </w:r>
          </w:p>
          <w:p w14:paraId="6602A401"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0E5AAAE9" w14:textId="77777777" w:rsidR="009307F3" w:rsidRPr="004E548E" w:rsidRDefault="009307F3" w:rsidP="009307F3">
            <w:pPr>
              <w:spacing w:after="60"/>
              <w:jc w:val="both"/>
              <w:rPr>
                <w:i/>
                <w:iCs/>
                <w:color w:val="00A4B7" w:themeColor="accent1"/>
              </w:rPr>
            </w:pPr>
            <w:r w:rsidRPr="004E548E">
              <w:rPr>
                <w:i/>
                <w:iCs/>
                <w:color w:val="00A4B7" w:themeColor="accent1"/>
                <w:u w:val="single"/>
                <w:lang w:val="nl-NL"/>
              </w:rPr>
              <w:t>§2 bewijsmiddelen </w:t>
            </w:r>
            <w:r w:rsidRPr="004E548E">
              <w:rPr>
                <w:i/>
                <w:iCs/>
                <w:color w:val="00A4B7" w:themeColor="accent1"/>
              </w:rPr>
              <w:t> </w:t>
            </w:r>
          </w:p>
          <w:p w14:paraId="475B5960" w14:textId="77777777" w:rsidR="009307F3" w:rsidRPr="004E548E" w:rsidRDefault="009307F3" w:rsidP="009307F3">
            <w:pPr>
              <w:spacing w:after="60"/>
              <w:rPr>
                <w:b/>
                <w:bCs/>
                <w:i/>
                <w:iCs/>
                <w:color w:val="00A4B7" w:themeColor="accent1"/>
              </w:rPr>
            </w:pPr>
            <w:r w:rsidRPr="004E548E">
              <w:rPr>
                <w:b/>
                <w:bCs/>
                <w:i/>
                <w:iCs/>
                <w:color w:val="00A4B7" w:themeColor="accent1"/>
                <w:lang w:val="nl-NL"/>
              </w:rPr>
              <w:t> </w:t>
            </w:r>
            <w:r w:rsidRPr="004E548E">
              <w:rPr>
                <w:b/>
                <w:bCs/>
                <w:i/>
                <w:iCs/>
                <w:color w:val="00A4B7" w:themeColor="accent1"/>
              </w:rPr>
              <w:t> </w:t>
            </w:r>
          </w:p>
          <w:p w14:paraId="1680A293" w14:textId="77777777" w:rsidR="009307F3" w:rsidRPr="004E548E" w:rsidRDefault="009307F3" w:rsidP="009307F3">
            <w:pPr>
              <w:spacing w:after="60"/>
              <w:jc w:val="both"/>
              <w:rPr>
                <w:i/>
                <w:iCs/>
                <w:color w:val="00A4B7" w:themeColor="accent1"/>
              </w:rPr>
            </w:pPr>
            <w:r w:rsidRPr="004E548E">
              <w:rPr>
                <w:i/>
                <w:iCs/>
                <w:color w:val="00A4B7" w:themeColor="accent1"/>
                <w:lang w:val="nl-NL"/>
              </w:rPr>
              <w:t>De opdrachtnemer toont tijdens de uitvoering van de opdracht aan dat het niet mogelijk is de betreffende hergebruikte leveringen te verkrijgen of dat het alleen mogelijk is deze te verkrijgen tegen een prijs die hoger is dan de vermelde maximumprijs.</w:t>
            </w:r>
            <w:r w:rsidRPr="004E548E">
              <w:rPr>
                <w:i/>
                <w:iCs/>
                <w:color w:val="00A4B7" w:themeColor="accent1"/>
              </w:rPr>
              <w:t> </w:t>
            </w:r>
          </w:p>
          <w:p w14:paraId="5FE9AE0D" w14:textId="77777777" w:rsidR="009307F3" w:rsidRPr="009307F3" w:rsidRDefault="009307F3" w:rsidP="009307F3">
            <w:pPr>
              <w:spacing w:after="60"/>
              <w:jc w:val="both"/>
            </w:pPr>
            <w:r w:rsidRPr="009307F3">
              <w:rPr>
                <w:lang w:val="nl-NL"/>
              </w:rPr>
              <w:t> </w:t>
            </w:r>
            <w:r w:rsidRPr="009307F3">
              <w:t> </w:t>
            </w:r>
          </w:p>
          <w:p w14:paraId="22C721F5" w14:textId="77777777" w:rsidR="009307F3" w:rsidRPr="004E548E" w:rsidRDefault="009307F3" w:rsidP="009307F3">
            <w:pPr>
              <w:spacing w:after="60"/>
              <w:jc w:val="both"/>
              <w:rPr>
                <w:i/>
                <w:iCs/>
                <w:color w:val="00A4B7" w:themeColor="accent1"/>
              </w:rPr>
            </w:pPr>
            <w:r w:rsidRPr="004E548E">
              <w:rPr>
                <w:i/>
                <w:iCs/>
                <w:color w:val="00A4B7" w:themeColor="accent1"/>
                <w:lang w:val="nl-NL"/>
              </w:rPr>
              <w:t>De opdrachtnemer levert het bewijs door aan te tonen dat hij contact heeft opgenomen met en offertes heeft aangevraagd bij ten minste 3 professionele leveranciers van herbruikbare materialen die gespecialiseerd zijn in de betreffende materialen, en na de aanbevelingen van de ontwerper en de hergebruikdeskundige te hebben ingewonnen.</w:t>
            </w:r>
            <w:r w:rsidRPr="004E548E">
              <w:rPr>
                <w:i/>
                <w:iCs/>
                <w:color w:val="00A4B7" w:themeColor="accent1"/>
              </w:rPr>
              <w:t> </w:t>
            </w:r>
          </w:p>
          <w:p w14:paraId="4C6E89CC"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47A93020" w14:textId="77777777" w:rsidR="009307F3" w:rsidRPr="004E548E" w:rsidRDefault="009307F3" w:rsidP="009307F3">
            <w:pPr>
              <w:spacing w:after="60"/>
              <w:jc w:val="both"/>
              <w:rPr>
                <w:i/>
                <w:iCs/>
                <w:color w:val="00A4B7" w:themeColor="accent1"/>
              </w:rPr>
            </w:pPr>
            <w:r w:rsidRPr="004E548E">
              <w:rPr>
                <w:i/>
                <w:iCs/>
                <w:color w:val="00A4B7" w:themeColor="accent1"/>
                <w:u w:val="single"/>
                <w:lang w:val="nl-NL"/>
              </w:rPr>
              <w:t>§3 Herziening van de opdracht: </w:t>
            </w:r>
            <w:r w:rsidRPr="004E548E">
              <w:rPr>
                <w:i/>
                <w:iCs/>
                <w:color w:val="00A4B7" w:themeColor="accent1"/>
              </w:rPr>
              <w:t> </w:t>
            </w:r>
          </w:p>
          <w:p w14:paraId="40A80D5F"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0A15D5E0" w14:textId="77777777" w:rsidR="009307F3" w:rsidRPr="004E548E" w:rsidRDefault="009307F3" w:rsidP="009307F3">
            <w:pPr>
              <w:spacing w:after="60"/>
              <w:jc w:val="both"/>
              <w:rPr>
                <w:i/>
                <w:iCs/>
                <w:color w:val="00A4B7" w:themeColor="accent1"/>
              </w:rPr>
            </w:pPr>
            <w:r w:rsidRPr="004E548E">
              <w:rPr>
                <w:i/>
                <w:iCs/>
                <w:color w:val="00A4B7" w:themeColor="accent1"/>
                <w:lang w:val="nl-NL"/>
              </w:rPr>
              <w:t>Dan kan de aanbestedende overheid de opdrachtnemer het volgende toestaan:</w:t>
            </w:r>
            <w:r w:rsidRPr="004E548E">
              <w:rPr>
                <w:i/>
                <w:iCs/>
                <w:color w:val="00A4B7" w:themeColor="accent1"/>
              </w:rPr>
              <w:t> </w:t>
            </w:r>
          </w:p>
          <w:p w14:paraId="02BA961F"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4B1DC906" w14:textId="77777777" w:rsidR="009307F3" w:rsidRPr="004E548E" w:rsidRDefault="009307F3" w:rsidP="003B1750">
            <w:pPr>
              <w:numPr>
                <w:ilvl w:val="0"/>
                <w:numId w:val="19"/>
              </w:numPr>
              <w:spacing w:after="60"/>
              <w:jc w:val="both"/>
              <w:rPr>
                <w:i/>
                <w:iCs/>
                <w:color w:val="00A4B7" w:themeColor="accent1"/>
              </w:rPr>
            </w:pPr>
            <w:r w:rsidRPr="004E548E">
              <w:rPr>
                <w:i/>
                <w:iCs/>
                <w:color w:val="00A4B7" w:themeColor="accent1"/>
                <w:lang w:val="nl-NL"/>
              </w:rPr>
              <w:t>Ander materiaal voor hergebruik:</w:t>
            </w:r>
            <w:r w:rsidRPr="004E548E">
              <w:rPr>
                <w:i/>
                <w:iCs/>
                <w:color w:val="00A4B7" w:themeColor="accent1"/>
              </w:rPr>
              <w:t> </w:t>
            </w:r>
          </w:p>
          <w:p w14:paraId="50B5DA00" w14:textId="77777777" w:rsidR="009307F3" w:rsidRPr="004E548E" w:rsidRDefault="009307F3" w:rsidP="009307F3">
            <w:pPr>
              <w:spacing w:after="60"/>
              <w:jc w:val="both"/>
              <w:rPr>
                <w:i/>
                <w:iCs/>
                <w:color w:val="00A4B7" w:themeColor="accent1"/>
              </w:rPr>
            </w:pPr>
            <w:r w:rsidRPr="004E548E">
              <w:rPr>
                <w:i/>
                <w:iCs/>
                <w:color w:val="00A4B7" w:themeColor="accent1"/>
                <w:lang w:val="nl-NL"/>
              </w:rPr>
              <w:t xml:space="preserve">Het betreffende onderdeel bij voorrang uitvoeren </w:t>
            </w:r>
            <w:r w:rsidRPr="004E548E">
              <w:rPr>
                <w:i/>
                <w:iCs/>
                <w:color w:val="00A4B7" w:themeColor="accent1"/>
                <w:u w:val="single"/>
                <w:lang w:val="nl-NL"/>
              </w:rPr>
              <w:t>met een ander gelijkwaardig materiaal voor hergebruik</w:t>
            </w:r>
            <w:r w:rsidRPr="004E548E">
              <w:rPr>
                <w:i/>
                <w:iCs/>
                <w:color w:val="00A4B7" w:themeColor="accent1"/>
                <w:lang w:val="nl-NL"/>
              </w:rPr>
              <w:t>.</w:t>
            </w:r>
            <w:r w:rsidRPr="004E548E">
              <w:rPr>
                <w:i/>
                <w:iCs/>
                <w:color w:val="00A4B7" w:themeColor="accent1"/>
              </w:rPr>
              <w:t> </w:t>
            </w:r>
          </w:p>
          <w:p w14:paraId="6B791547" w14:textId="77777777" w:rsidR="009307F3" w:rsidRPr="004E548E" w:rsidRDefault="009307F3" w:rsidP="009307F3">
            <w:pPr>
              <w:spacing w:after="60"/>
              <w:jc w:val="both"/>
              <w:rPr>
                <w:i/>
                <w:iCs/>
                <w:color w:val="00A4B7" w:themeColor="accent1"/>
              </w:rPr>
            </w:pPr>
            <w:r w:rsidRPr="004E548E">
              <w:rPr>
                <w:i/>
                <w:iCs/>
                <w:color w:val="00A4B7" w:themeColor="accent1"/>
                <w:lang w:val="nl-NL"/>
              </w:rPr>
              <w:lastRenderedPageBreak/>
              <w:t>Dit nieuwe materiaal moet vooraf worden goedgekeurd door de aanbestedende overheid en moet voldoen aan de maximumprijs van de initiële opmeting.  </w:t>
            </w:r>
            <w:r w:rsidRPr="004E548E">
              <w:rPr>
                <w:i/>
                <w:iCs/>
                <w:color w:val="00A4B7" w:themeColor="accent1"/>
              </w:rPr>
              <w:t> </w:t>
            </w:r>
          </w:p>
          <w:p w14:paraId="1F32387C"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64ADB1E7" w14:textId="77777777" w:rsidR="009307F3" w:rsidRPr="004E548E" w:rsidRDefault="009307F3" w:rsidP="003B1750">
            <w:pPr>
              <w:numPr>
                <w:ilvl w:val="0"/>
                <w:numId w:val="20"/>
              </w:numPr>
              <w:spacing w:after="60"/>
              <w:jc w:val="both"/>
              <w:rPr>
                <w:i/>
                <w:iCs/>
                <w:color w:val="00A4B7" w:themeColor="accent1"/>
              </w:rPr>
            </w:pPr>
            <w:r w:rsidRPr="004E548E">
              <w:rPr>
                <w:i/>
                <w:iCs/>
                <w:color w:val="00A4B7" w:themeColor="accent1"/>
                <w:lang w:val="nl-NL"/>
              </w:rPr>
              <w:t>Nieuwprijs:</w:t>
            </w:r>
            <w:r w:rsidRPr="004E548E">
              <w:rPr>
                <w:i/>
                <w:iCs/>
                <w:color w:val="00A4B7" w:themeColor="accent1"/>
              </w:rPr>
              <w:t> </w:t>
            </w:r>
          </w:p>
          <w:p w14:paraId="768EE858" w14:textId="77777777" w:rsidR="009307F3" w:rsidRPr="004E548E" w:rsidRDefault="009307F3" w:rsidP="009307F3">
            <w:pPr>
              <w:spacing w:after="60"/>
              <w:jc w:val="both"/>
              <w:rPr>
                <w:i/>
                <w:iCs/>
                <w:color w:val="00A4B7" w:themeColor="accent1"/>
              </w:rPr>
            </w:pPr>
            <w:r w:rsidRPr="004E548E">
              <w:rPr>
                <w:i/>
                <w:iCs/>
                <w:color w:val="00A4B7" w:themeColor="accent1"/>
                <w:lang w:val="nl-NL"/>
              </w:rPr>
              <w:t>In het uiterste geval dat er geen gelijkwaardige herbruikbare voorraden beschikbaar zijn, is het toegestaan om nieuwe leveringen te gebruiken, bij voorkeur gerecycleerd of van bio/</w:t>
            </w:r>
            <w:proofErr w:type="spellStart"/>
            <w:r w:rsidRPr="004E548E">
              <w:rPr>
                <w:i/>
                <w:iCs/>
                <w:color w:val="00A4B7" w:themeColor="accent1"/>
                <w:lang w:val="nl-NL"/>
              </w:rPr>
              <w:t>geo</w:t>
            </w:r>
            <w:proofErr w:type="spellEnd"/>
            <w:r w:rsidRPr="004E548E">
              <w:rPr>
                <w:i/>
                <w:iCs/>
                <w:color w:val="00A4B7" w:themeColor="accent1"/>
                <w:lang w:val="nl-NL"/>
              </w:rPr>
              <w:t>-bronnen, zoals beschreven in het technisch bestek, voor de prijs die vermeld is in de opmeting voor de post "nieuw". </w:t>
            </w:r>
            <w:r w:rsidRPr="004E548E">
              <w:rPr>
                <w:i/>
                <w:iCs/>
                <w:color w:val="00A4B7" w:themeColor="accent1"/>
              </w:rPr>
              <w:t> </w:t>
            </w:r>
          </w:p>
          <w:p w14:paraId="63747AB7"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0694BD57" w14:textId="77777777" w:rsidR="009307F3" w:rsidRPr="004E548E" w:rsidRDefault="009307F3" w:rsidP="009307F3">
            <w:pPr>
              <w:spacing w:after="60"/>
              <w:jc w:val="both"/>
              <w:rPr>
                <w:i/>
                <w:iCs/>
                <w:color w:val="00A4B7" w:themeColor="accent1"/>
              </w:rPr>
            </w:pPr>
            <w:r w:rsidRPr="004E548E">
              <w:rPr>
                <w:i/>
                <w:iCs/>
                <w:color w:val="00A4B7" w:themeColor="accent1"/>
                <w:lang w:val="nl-NL"/>
              </w:rPr>
              <w:t>Overeenkomstig artikel 71 "minderwaarden" hieronder zal de aanbestedende overheid een minderwaarde van 20% toepassen op de nieuwe prijzen als de geselecteerde inschrijver geen bewijs levert van contactneming- en/of offertebewijs noch de technische certificeringen voorlegt die vereist zijn in de technische clausules van dit bestek. </w:t>
            </w:r>
            <w:r w:rsidRPr="004E548E">
              <w:rPr>
                <w:i/>
                <w:iCs/>
                <w:color w:val="00A4B7" w:themeColor="accent1"/>
              </w:rPr>
              <w:t> </w:t>
            </w:r>
          </w:p>
          <w:p w14:paraId="13305394"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4003053F" w14:textId="77777777" w:rsidR="009307F3" w:rsidRPr="004E548E" w:rsidRDefault="009307F3" w:rsidP="003B1750">
            <w:pPr>
              <w:numPr>
                <w:ilvl w:val="0"/>
                <w:numId w:val="21"/>
              </w:numPr>
              <w:spacing w:after="60"/>
              <w:jc w:val="both"/>
              <w:rPr>
                <w:i/>
                <w:iCs/>
                <w:color w:val="00A4B7" w:themeColor="accent1"/>
              </w:rPr>
            </w:pPr>
            <w:r w:rsidRPr="004E548E">
              <w:rPr>
                <w:i/>
                <w:iCs/>
                <w:color w:val="00A4B7" w:themeColor="accent1"/>
                <w:lang w:val="nl-NL"/>
              </w:rPr>
              <w:t>Vervanging van nieuwe benodigdheden door hergebruikte benodigdheden:</w:t>
            </w:r>
            <w:r w:rsidRPr="004E548E">
              <w:rPr>
                <w:i/>
                <w:iCs/>
                <w:color w:val="00A4B7" w:themeColor="accent1"/>
              </w:rPr>
              <w:t> </w:t>
            </w:r>
          </w:p>
          <w:p w14:paraId="4EED095E" w14:textId="77777777" w:rsidR="009307F3" w:rsidRPr="009307F3" w:rsidRDefault="009307F3" w:rsidP="009307F3">
            <w:pPr>
              <w:spacing w:after="60"/>
              <w:jc w:val="both"/>
            </w:pPr>
            <w:r w:rsidRPr="009307F3">
              <w:rPr>
                <w:i/>
                <w:iCs/>
                <w:lang w:val="nl-NL"/>
              </w:rPr>
              <w:t> </w:t>
            </w:r>
            <w:r w:rsidRPr="009307F3">
              <w:t> </w:t>
            </w:r>
          </w:p>
          <w:p w14:paraId="768D3FED" w14:textId="77777777" w:rsidR="009307F3" w:rsidRPr="004E548E" w:rsidRDefault="009307F3" w:rsidP="009307F3">
            <w:pPr>
              <w:spacing w:after="60"/>
              <w:jc w:val="both"/>
              <w:rPr>
                <w:i/>
                <w:iCs/>
                <w:color w:val="00A4B7" w:themeColor="accent1"/>
              </w:rPr>
            </w:pPr>
            <w:r w:rsidRPr="004E548E">
              <w:rPr>
                <w:i/>
                <w:iCs/>
                <w:color w:val="00A4B7" w:themeColor="accent1"/>
                <w:u w:val="single"/>
                <w:lang w:val="nl-NL"/>
              </w:rPr>
              <w:t>§1 Toepassingsvoorwaarden: </w:t>
            </w:r>
            <w:r w:rsidRPr="004E548E">
              <w:rPr>
                <w:i/>
                <w:iCs/>
                <w:color w:val="00A4B7" w:themeColor="accent1"/>
              </w:rPr>
              <w:t> </w:t>
            </w:r>
          </w:p>
          <w:p w14:paraId="23DA4CB4"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08BD548F" w14:textId="77777777" w:rsidR="009307F3" w:rsidRPr="004E548E" w:rsidRDefault="009307F3" w:rsidP="009307F3">
            <w:pPr>
              <w:spacing w:after="60"/>
              <w:jc w:val="both"/>
              <w:rPr>
                <w:i/>
                <w:iCs/>
                <w:color w:val="00A4B7" w:themeColor="accent1"/>
              </w:rPr>
            </w:pPr>
            <w:r w:rsidRPr="004E548E">
              <w:rPr>
                <w:i/>
                <w:iCs/>
                <w:color w:val="00A4B7" w:themeColor="accent1"/>
                <w:lang w:val="nl-NL"/>
              </w:rPr>
              <w:t>De opdrachtnemer plaatst hergebruikte benodigdheden in plaats van nieuwe benodigdheden als een van de partijen tijdens de uitvoering van de opdracht een mogelijkheid vaststelt om hergebruikte benodigdheden te verwerven die in het kader van deze opdracht kunnen worden gebruikt. Deze mogelijkheden kunnen met name verband houden met lopende ontmantelingswerkzaamheden op een andere bouwplaats.</w:t>
            </w:r>
            <w:r w:rsidRPr="004E548E">
              <w:rPr>
                <w:i/>
                <w:iCs/>
                <w:color w:val="00A4B7" w:themeColor="accent1"/>
              </w:rPr>
              <w:t> </w:t>
            </w:r>
          </w:p>
          <w:p w14:paraId="6261AA25"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57C9301F" w14:textId="77777777" w:rsidR="009307F3" w:rsidRPr="004E548E" w:rsidRDefault="009307F3" w:rsidP="009307F3">
            <w:pPr>
              <w:spacing w:after="60"/>
              <w:jc w:val="both"/>
              <w:rPr>
                <w:i/>
                <w:iCs/>
                <w:color w:val="00A4B7" w:themeColor="accent1"/>
              </w:rPr>
            </w:pPr>
            <w:r w:rsidRPr="004E548E">
              <w:rPr>
                <w:i/>
                <w:iCs/>
                <w:color w:val="00A4B7" w:themeColor="accent1"/>
                <w:lang w:val="nl-NL"/>
              </w:rPr>
              <w:t>De vervanging moet gevalideerd worden door de aanbestedende overheid, die erop toeziet dat de vervanging gelijkwaardig is. </w:t>
            </w:r>
            <w:r w:rsidRPr="004E548E">
              <w:rPr>
                <w:i/>
                <w:iCs/>
                <w:color w:val="00A4B7" w:themeColor="accent1"/>
              </w:rPr>
              <w:t> </w:t>
            </w:r>
          </w:p>
          <w:p w14:paraId="5C47F791" w14:textId="77777777" w:rsidR="009307F3" w:rsidRPr="004E548E" w:rsidRDefault="009307F3" w:rsidP="009307F3">
            <w:pPr>
              <w:spacing w:after="60"/>
              <w:jc w:val="both"/>
              <w:rPr>
                <w:i/>
                <w:iCs/>
                <w:color w:val="00A4B7" w:themeColor="accent1"/>
              </w:rPr>
            </w:pPr>
            <w:r w:rsidRPr="004E548E">
              <w:rPr>
                <w:i/>
                <w:iCs/>
                <w:color w:val="00A4B7" w:themeColor="accent1"/>
                <w:lang w:val="nl-NL"/>
              </w:rPr>
              <w:lastRenderedPageBreak/>
              <w:t> </w:t>
            </w:r>
            <w:r w:rsidRPr="004E548E">
              <w:rPr>
                <w:i/>
                <w:iCs/>
                <w:color w:val="00A4B7" w:themeColor="accent1"/>
              </w:rPr>
              <w:t> </w:t>
            </w:r>
          </w:p>
          <w:p w14:paraId="4FF15B81" w14:textId="77777777" w:rsidR="009307F3" w:rsidRPr="004E548E" w:rsidRDefault="009307F3" w:rsidP="009307F3">
            <w:pPr>
              <w:spacing w:after="60"/>
              <w:jc w:val="both"/>
              <w:rPr>
                <w:i/>
                <w:iCs/>
                <w:color w:val="00A4B7" w:themeColor="accent1"/>
              </w:rPr>
            </w:pPr>
            <w:r w:rsidRPr="004E548E">
              <w:rPr>
                <w:i/>
                <w:iCs/>
                <w:color w:val="00A4B7" w:themeColor="accent1"/>
                <w:u w:val="single"/>
                <w:lang w:val="nl-NL"/>
              </w:rPr>
              <w:t>§2 Herziening van de opdracht: </w:t>
            </w:r>
            <w:r w:rsidRPr="004E548E">
              <w:rPr>
                <w:i/>
                <w:iCs/>
                <w:color w:val="00A4B7" w:themeColor="accent1"/>
              </w:rPr>
              <w:t> </w:t>
            </w:r>
          </w:p>
          <w:p w14:paraId="795037EE"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6A8A3EDF" w14:textId="79AD4D01" w:rsidR="009307F3" w:rsidRPr="00972A18" w:rsidRDefault="009307F3" w:rsidP="00972A18">
            <w:pPr>
              <w:spacing w:after="60"/>
              <w:jc w:val="both"/>
              <w:rPr>
                <w:i/>
                <w:iCs/>
                <w:color w:val="00A4B7" w:themeColor="accent1"/>
              </w:rPr>
            </w:pPr>
            <w:r w:rsidRPr="004E548E">
              <w:rPr>
                <w:i/>
                <w:iCs/>
                <w:color w:val="00A4B7" w:themeColor="accent1"/>
                <w:lang w:val="nl-NL"/>
              </w:rPr>
              <w:t>In dit geval komen de partijen een passende prijs overeen voor het betreffende artikel (aankoop- en installatieprijs).</w:t>
            </w:r>
            <w:r w:rsidR="004E548E">
              <w:rPr>
                <w:i/>
                <w:iCs/>
                <w:color w:val="00A4B7" w:themeColor="accent1"/>
                <w:lang w:val="nl-NL"/>
              </w:rPr>
              <w:t>”</w:t>
            </w:r>
          </w:p>
        </w:tc>
      </w:tr>
      <w:tr w:rsidR="00D04FE1" w:rsidRPr="00BB7DE6" w14:paraId="01590719" w14:textId="77777777" w:rsidTr="00F93696">
        <w:trPr>
          <w:trHeight w:val="851"/>
        </w:trPr>
        <w:tc>
          <w:tcPr>
            <w:tcW w:w="4424" w:type="dxa"/>
            <w:shd w:val="clear" w:color="auto" w:fill="FFFFFF" w:themeFill="background1"/>
            <w:vAlign w:val="center"/>
          </w:tcPr>
          <w:p w14:paraId="1A931705" w14:textId="77777777" w:rsidR="00D04FE1" w:rsidRDefault="009307F3" w:rsidP="00B65EFA">
            <w:pPr>
              <w:spacing w:after="60"/>
              <w:rPr>
                <w:b/>
                <w:bCs/>
              </w:rPr>
            </w:pPr>
            <w:r>
              <w:rPr>
                <w:b/>
                <w:bCs/>
              </w:rPr>
              <w:lastRenderedPageBreak/>
              <w:t>Nouveauté :</w:t>
            </w:r>
          </w:p>
          <w:p w14:paraId="0FD7BEA4" w14:textId="77777777" w:rsidR="009307F3" w:rsidRDefault="009307F3" w:rsidP="00B65EFA">
            <w:pPr>
              <w:spacing w:after="60"/>
              <w:rPr>
                <w:b/>
                <w:bCs/>
              </w:rPr>
            </w:pPr>
          </w:p>
          <w:p w14:paraId="2DD173DA" w14:textId="3B64CAB8" w:rsidR="009307F3" w:rsidRDefault="009307F3" w:rsidP="00B65EFA">
            <w:pPr>
              <w:spacing w:after="60"/>
              <w:rPr>
                <w:rStyle w:val="eop"/>
                <w:color w:val="000000"/>
                <w:sz w:val="21"/>
                <w:szCs w:val="21"/>
                <w:shd w:val="clear" w:color="auto" w:fill="FFFFFF"/>
              </w:rPr>
            </w:pPr>
            <w:r>
              <w:rPr>
                <w:rStyle w:val="normaltextrun"/>
                <w:b/>
                <w:bCs/>
                <w:color w:val="000000"/>
                <w:sz w:val="21"/>
                <w:szCs w:val="21"/>
                <w:shd w:val="clear" w:color="auto" w:fill="FFFFFF"/>
              </w:rPr>
              <w:t>« Art. 38/9</w:t>
            </w:r>
            <w:r w:rsidR="004E548E">
              <w:rPr>
                <w:rStyle w:val="normaltextrun"/>
                <w:b/>
                <w:bCs/>
                <w:color w:val="000000"/>
                <w:sz w:val="21"/>
                <w:szCs w:val="21"/>
                <w:shd w:val="clear" w:color="auto" w:fill="FFFFFF"/>
              </w:rPr>
              <w:t> :</w:t>
            </w:r>
            <w:r>
              <w:rPr>
                <w:rStyle w:val="normaltextrun"/>
                <w:b/>
                <w:bCs/>
                <w:color w:val="000000"/>
                <w:sz w:val="21"/>
                <w:szCs w:val="21"/>
                <w:shd w:val="clear" w:color="auto" w:fill="FFFFFF"/>
              </w:rPr>
              <w:t xml:space="preserve"> Circonstances imprévisibles défavorables à l’adjudicataire</w:t>
            </w:r>
            <w:r>
              <w:rPr>
                <w:rStyle w:val="eop"/>
                <w:color w:val="000000"/>
                <w:sz w:val="21"/>
                <w:szCs w:val="21"/>
                <w:shd w:val="clear" w:color="auto" w:fill="FFFFFF"/>
              </w:rPr>
              <w:t> </w:t>
            </w:r>
          </w:p>
          <w:p w14:paraId="21EF86A1" w14:textId="77777777" w:rsidR="009307F3" w:rsidRDefault="009307F3" w:rsidP="00B65EFA">
            <w:pPr>
              <w:spacing w:after="60"/>
              <w:rPr>
                <w:rStyle w:val="eop"/>
                <w:color w:val="000000"/>
                <w:sz w:val="21"/>
                <w:szCs w:val="21"/>
                <w:shd w:val="clear" w:color="auto" w:fill="FFFFFF"/>
              </w:rPr>
            </w:pPr>
          </w:p>
          <w:p w14:paraId="5463356B" w14:textId="77777777" w:rsidR="009307F3" w:rsidRDefault="009307F3" w:rsidP="00B65EFA">
            <w:pPr>
              <w:spacing w:after="60"/>
              <w:rPr>
                <w:rStyle w:val="eop"/>
                <w:color w:val="000000"/>
                <w:sz w:val="21"/>
                <w:szCs w:val="21"/>
                <w:shd w:val="clear" w:color="auto" w:fill="FFFFFF"/>
              </w:rPr>
            </w:pPr>
            <w:r>
              <w:rPr>
                <w:rStyle w:val="eop"/>
                <w:color w:val="000000"/>
                <w:sz w:val="21"/>
                <w:szCs w:val="21"/>
                <w:shd w:val="clear" w:color="auto" w:fill="FFFFFF"/>
              </w:rPr>
              <w:t>(…)</w:t>
            </w:r>
          </w:p>
          <w:p w14:paraId="484659A7" w14:textId="77777777" w:rsidR="009307F3" w:rsidRDefault="009307F3" w:rsidP="00B65EFA">
            <w:pPr>
              <w:spacing w:after="60"/>
              <w:rPr>
                <w:b/>
                <w:bCs/>
              </w:rPr>
            </w:pPr>
          </w:p>
          <w:p w14:paraId="568C0991" w14:textId="77777777" w:rsidR="009307F3" w:rsidRDefault="009307F3" w:rsidP="009307F3">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color w:val="000000"/>
                <w:sz w:val="21"/>
                <w:szCs w:val="21"/>
              </w:rPr>
              <w:t> </w:t>
            </w:r>
          </w:p>
          <w:p w14:paraId="1BB582AD" w14:textId="77777777" w:rsidR="009307F3" w:rsidRDefault="009307F3" w:rsidP="009307F3">
            <w:pPr>
              <w:pStyle w:val="paragraph"/>
              <w:spacing w:before="0" w:beforeAutospacing="0" w:after="0" w:afterAutospacing="0"/>
              <w:jc w:val="both"/>
              <w:textAlignment w:val="baseline"/>
              <w:rPr>
                <w:rStyle w:val="eop"/>
              </w:rPr>
            </w:pPr>
            <w:r>
              <w:rPr>
                <w:rStyle w:val="normaltextrun"/>
                <w:rFonts w:ascii="Century Gothic" w:hAnsi="Century Gothic" w:cs="Segoe UI"/>
                <w:sz w:val="21"/>
                <w:szCs w:val="21"/>
              </w:rPr>
              <w:t>L’adjudicateur considère notamment comme circonstances visées au § 1 de l’article 38/9 de l’arrêté «</w:t>
            </w:r>
            <w:r>
              <w:rPr>
                <w:rStyle w:val="normaltextrun"/>
                <w:rFonts w:ascii="Arial" w:hAnsi="Arial" w:cs="Arial"/>
                <w:sz w:val="21"/>
                <w:szCs w:val="21"/>
              </w:rPr>
              <w:t> </w:t>
            </w:r>
            <w:r>
              <w:rPr>
                <w:rStyle w:val="normaltextrun"/>
                <w:rFonts w:ascii="Century Gothic" w:hAnsi="Century Gothic" w:cs="Segoe UI"/>
                <w:sz w:val="21"/>
                <w:szCs w:val="21"/>
              </w:rPr>
              <w:t>ex</w:t>
            </w:r>
            <w:r>
              <w:rPr>
                <w:rStyle w:val="normaltextrun"/>
                <w:rFonts w:ascii="Century Gothic" w:hAnsi="Century Gothic" w:cs="Century Gothic"/>
                <w:sz w:val="21"/>
                <w:szCs w:val="21"/>
              </w:rPr>
              <w:t>é</w:t>
            </w:r>
            <w:r>
              <w:rPr>
                <w:rStyle w:val="normaltextrun"/>
                <w:rFonts w:ascii="Century Gothic" w:hAnsi="Century Gothic" w:cs="Segoe UI"/>
                <w:sz w:val="21"/>
                <w:szCs w:val="21"/>
              </w:rPr>
              <w:t>cution</w:t>
            </w:r>
            <w:r>
              <w:rPr>
                <w:rStyle w:val="normaltextrun"/>
                <w:rFonts w:ascii="Arial" w:hAnsi="Arial" w:cs="Arial"/>
                <w:sz w:val="21"/>
                <w:szCs w:val="21"/>
              </w:rPr>
              <w:t> </w:t>
            </w:r>
            <w:r>
              <w:rPr>
                <w:rStyle w:val="normaltextrun"/>
                <w:rFonts w:ascii="Century Gothic" w:hAnsi="Century Gothic" w:cs="Century Gothic"/>
                <w:sz w:val="21"/>
                <w:szCs w:val="21"/>
              </w:rPr>
              <w:t>»</w:t>
            </w:r>
            <w:r>
              <w:rPr>
                <w:rStyle w:val="normaltextrun"/>
                <w:rFonts w:ascii="Century Gothic" w:hAnsi="Century Gothic" w:cs="Segoe UI"/>
                <w:sz w:val="21"/>
                <w:szCs w:val="21"/>
              </w:rPr>
              <w:t xml:space="preserve">, </w:t>
            </w:r>
            <w:r>
              <w:rPr>
                <w:rStyle w:val="normaltextrun"/>
                <w:rFonts w:ascii="Century Gothic" w:hAnsi="Century Gothic" w:cs="Segoe UI"/>
                <w:color w:val="000000"/>
                <w:sz w:val="22"/>
                <w:szCs w:val="22"/>
              </w:rPr>
              <w:t xml:space="preserve">les conditions météorologiques dont la fréquence d’apparition est supérieure ou égale à dix ans. Il s’agit de celles </w:t>
            </w:r>
            <w:r>
              <w:rPr>
                <w:rStyle w:val="normaltextrun"/>
                <w:rFonts w:ascii="Century Gothic" w:hAnsi="Century Gothic" w:cs="Segoe UI"/>
                <w:color w:val="000000"/>
                <w:sz w:val="22"/>
                <w:szCs w:val="22"/>
                <w:shd w:val="clear" w:color="auto" w:fill="FFFF00"/>
              </w:rPr>
              <w:t>identifiées «</w:t>
            </w:r>
            <w:r>
              <w:rPr>
                <w:rStyle w:val="normaltextrun"/>
                <w:rFonts w:ascii="Arial" w:hAnsi="Arial" w:cs="Arial"/>
                <w:color w:val="000000"/>
                <w:sz w:val="22"/>
                <w:szCs w:val="22"/>
                <w:shd w:val="clear" w:color="auto" w:fill="FFFF00"/>
              </w:rPr>
              <w:t> </w:t>
            </w:r>
            <w:r>
              <w:rPr>
                <w:rStyle w:val="normaltextrun"/>
                <w:rFonts w:ascii="Century Gothic" w:hAnsi="Century Gothic" w:cs="Segoe UI"/>
                <w:color w:val="000000"/>
                <w:sz w:val="22"/>
                <w:szCs w:val="22"/>
                <w:shd w:val="clear" w:color="auto" w:fill="FFFF00"/>
              </w:rPr>
              <w:t>+++</w:t>
            </w:r>
            <w:r>
              <w:rPr>
                <w:rStyle w:val="normaltextrun"/>
                <w:rFonts w:ascii="Arial" w:hAnsi="Arial" w:cs="Arial"/>
                <w:color w:val="000000"/>
                <w:sz w:val="22"/>
                <w:szCs w:val="22"/>
                <w:shd w:val="clear" w:color="auto" w:fill="FFFF00"/>
              </w:rPr>
              <w:t> </w:t>
            </w:r>
            <w:r>
              <w:rPr>
                <w:rStyle w:val="normaltextrun"/>
                <w:rFonts w:ascii="Century Gothic" w:hAnsi="Century Gothic" w:cs="Century Gothic"/>
                <w:color w:val="000000"/>
                <w:sz w:val="22"/>
                <w:szCs w:val="22"/>
                <w:shd w:val="clear" w:color="auto" w:fill="FFFF00"/>
              </w:rPr>
              <w:t>»</w:t>
            </w:r>
            <w:r>
              <w:rPr>
                <w:rStyle w:val="normaltextrun"/>
                <w:rFonts w:ascii="Century Gothic" w:hAnsi="Century Gothic" w:cs="Segoe UI"/>
                <w:color w:val="000000"/>
                <w:sz w:val="22"/>
                <w:szCs w:val="22"/>
                <w:shd w:val="clear" w:color="auto" w:fill="FFFF00"/>
              </w:rPr>
              <w:t xml:space="preserve"> ou </w:t>
            </w:r>
            <w:r>
              <w:rPr>
                <w:rStyle w:val="normaltextrun"/>
                <w:rFonts w:ascii="Century Gothic" w:hAnsi="Century Gothic" w:cs="Century Gothic"/>
                <w:color w:val="000000"/>
                <w:sz w:val="22"/>
                <w:szCs w:val="22"/>
                <w:shd w:val="clear" w:color="auto" w:fill="FFFF00"/>
              </w:rPr>
              <w:t>“</w:t>
            </w:r>
            <w:r>
              <w:rPr>
                <w:rStyle w:val="normaltextrun"/>
                <w:rFonts w:ascii="Century Gothic" w:hAnsi="Century Gothic" w:cs="Segoe UI"/>
                <w:color w:val="000000"/>
                <w:sz w:val="22"/>
                <w:szCs w:val="22"/>
                <w:shd w:val="clear" w:color="auto" w:fill="FFFF00"/>
              </w:rPr>
              <w:t>---”</w:t>
            </w:r>
            <w:r>
              <w:rPr>
                <w:rStyle w:val="normaltextrun"/>
                <w:rFonts w:ascii="Century Gothic" w:hAnsi="Century Gothic" w:cs="Segoe UI"/>
                <w:color w:val="000000"/>
                <w:sz w:val="22"/>
                <w:szCs w:val="22"/>
              </w:rPr>
              <w:t xml:space="preserve"> </w:t>
            </w:r>
            <w:r>
              <w:rPr>
                <w:rStyle w:val="normaltextrun"/>
                <w:rFonts w:ascii="Century Gothic" w:hAnsi="Century Gothic" w:cs="Segoe UI"/>
                <w:color w:val="000000"/>
                <w:sz w:val="22"/>
                <w:szCs w:val="22"/>
                <w:shd w:val="clear" w:color="auto" w:fill="FFFF00"/>
              </w:rPr>
              <w:t>et «</w:t>
            </w:r>
            <w:r>
              <w:rPr>
                <w:rStyle w:val="normaltextrun"/>
                <w:rFonts w:ascii="Arial" w:hAnsi="Arial" w:cs="Arial"/>
                <w:color w:val="000000"/>
                <w:sz w:val="22"/>
                <w:szCs w:val="22"/>
                <w:shd w:val="clear" w:color="auto" w:fill="FFFF00"/>
              </w:rPr>
              <w:t> </w:t>
            </w:r>
            <w:r>
              <w:rPr>
                <w:rStyle w:val="normaltextrun"/>
                <w:rFonts w:ascii="Century Gothic" w:hAnsi="Century Gothic" w:cs="Segoe UI"/>
                <w:color w:val="000000"/>
                <w:sz w:val="22"/>
                <w:szCs w:val="22"/>
                <w:shd w:val="clear" w:color="auto" w:fill="FFFF00"/>
              </w:rPr>
              <w:t>++</w:t>
            </w:r>
            <w:r>
              <w:rPr>
                <w:rStyle w:val="normaltextrun"/>
                <w:rFonts w:ascii="Arial" w:hAnsi="Arial" w:cs="Arial"/>
                <w:color w:val="000000"/>
                <w:sz w:val="22"/>
                <w:szCs w:val="22"/>
                <w:shd w:val="clear" w:color="auto" w:fill="FFFF00"/>
              </w:rPr>
              <w:t> </w:t>
            </w:r>
            <w:r>
              <w:rPr>
                <w:rStyle w:val="normaltextrun"/>
                <w:rFonts w:ascii="Century Gothic" w:hAnsi="Century Gothic" w:cs="Century Gothic"/>
                <w:color w:val="000000"/>
                <w:sz w:val="22"/>
                <w:szCs w:val="22"/>
                <w:shd w:val="clear" w:color="auto" w:fill="FFFF00"/>
              </w:rPr>
              <w:t>»</w:t>
            </w:r>
            <w:r>
              <w:rPr>
                <w:rStyle w:val="normaltextrun"/>
                <w:rFonts w:ascii="Century Gothic" w:hAnsi="Century Gothic" w:cs="Segoe UI"/>
                <w:color w:val="000000"/>
                <w:sz w:val="22"/>
                <w:szCs w:val="22"/>
                <w:shd w:val="clear" w:color="auto" w:fill="FFFF00"/>
              </w:rPr>
              <w:t xml:space="preserve"> ou </w:t>
            </w:r>
            <w:r>
              <w:rPr>
                <w:rStyle w:val="normaltextrun"/>
                <w:rFonts w:ascii="Century Gothic" w:hAnsi="Century Gothic" w:cs="Century Gothic"/>
                <w:color w:val="000000"/>
                <w:sz w:val="22"/>
                <w:szCs w:val="22"/>
                <w:shd w:val="clear" w:color="auto" w:fill="FFFF00"/>
              </w:rPr>
              <w:t>«</w:t>
            </w:r>
            <w:r>
              <w:rPr>
                <w:rStyle w:val="normaltextrun"/>
                <w:rFonts w:ascii="Arial" w:hAnsi="Arial" w:cs="Arial"/>
                <w:color w:val="000000"/>
                <w:sz w:val="22"/>
                <w:szCs w:val="22"/>
                <w:shd w:val="clear" w:color="auto" w:fill="FFFF00"/>
              </w:rPr>
              <w:t> </w:t>
            </w:r>
            <w:r>
              <w:rPr>
                <w:rStyle w:val="normaltextrun"/>
                <w:rFonts w:ascii="Century Gothic" w:hAnsi="Century Gothic" w:cs="Segoe UI"/>
                <w:color w:val="000000"/>
                <w:sz w:val="22"/>
                <w:szCs w:val="22"/>
                <w:shd w:val="clear" w:color="auto" w:fill="FFFF00"/>
              </w:rPr>
              <w:t>- - »</w:t>
            </w:r>
            <w:r>
              <w:rPr>
                <w:rStyle w:val="normaltextrun"/>
                <w:rFonts w:ascii="Century Gothic" w:hAnsi="Century Gothic" w:cs="Segoe UI"/>
                <w:color w:val="000000"/>
                <w:sz w:val="22"/>
                <w:szCs w:val="22"/>
              </w:rPr>
              <w:t xml:space="preserve"> pour la saison selon le bilan climatologique publié par l’Institut Royal Météorologique (IRM).</w:t>
            </w:r>
            <w:r>
              <w:rPr>
                <w:rStyle w:val="normaltextrun"/>
                <w:rFonts w:ascii="Calibri" w:hAnsi="Calibri" w:cs="Calibri"/>
                <w:sz w:val="21"/>
                <w:szCs w:val="21"/>
              </w:rPr>
              <w:t xml:space="preserve"> </w:t>
            </w:r>
            <w:r>
              <w:rPr>
                <w:rStyle w:val="normaltextrun"/>
                <w:rFonts w:ascii="Century Gothic" w:hAnsi="Century Gothic" w:cs="Segoe UI"/>
                <w:sz w:val="21"/>
                <w:szCs w:val="21"/>
              </w:rPr>
              <w:t>A défaut de satisfaire à ces exigences, les conditions météorologiques ne peuvent pas être invoquées comme circonstance imprévisible au sens de la présente clause.</w:t>
            </w:r>
            <w:r>
              <w:rPr>
                <w:rStyle w:val="eop"/>
              </w:rPr>
              <w:t> </w:t>
            </w:r>
          </w:p>
          <w:p w14:paraId="75EE01D8" w14:textId="77777777" w:rsidR="009307F3" w:rsidRDefault="009307F3" w:rsidP="009307F3">
            <w:pPr>
              <w:pStyle w:val="paragraph"/>
              <w:spacing w:before="0" w:beforeAutospacing="0" w:after="0" w:afterAutospacing="0"/>
              <w:jc w:val="both"/>
              <w:textAlignment w:val="baseline"/>
              <w:rPr>
                <w:rStyle w:val="eop"/>
              </w:rPr>
            </w:pPr>
          </w:p>
          <w:p w14:paraId="686DB99E" w14:textId="77777777" w:rsidR="009307F3" w:rsidRDefault="009307F3" w:rsidP="009307F3">
            <w:pPr>
              <w:pStyle w:val="paragraph"/>
              <w:spacing w:before="0" w:beforeAutospacing="0" w:after="0" w:afterAutospacing="0"/>
              <w:jc w:val="both"/>
              <w:textAlignment w:val="baseline"/>
              <w:rPr>
                <w:rStyle w:val="eop"/>
              </w:rPr>
            </w:pPr>
            <w:r>
              <w:rPr>
                <w:rStyle w:val="eop"/>
              </w:rPr>
              <w:t>(…) »</w:t>
            </w:r>
          </w:p>
          <w:p w14:paraId="6DE8F63F" w14:textId="77777777" w:rsidR="007D1C44" w:rsidRDefault="007D1C44" w:rsidP="009307F3">
            <w:pPr>
              <w:pStyle w:val="paragraph"/>
              <w:spacing w:before="0" w:beforeAutospacing="0" w:after="0" w:afterAutospacing="0"/>
              <w:jc w:val="both"/>
              <w:textAlignment w:val="baseline"/>
              <w:rPr>
                <w:rStyle w:val="eop"/>
              </w:rPr>
            </w:pPr>
          </w:p>
          <w:p w14:paraId="194B2547" w14:textId="77777777" w:rsidR="007D1C44" w:rsidRDefault="007D1C44" w:rsidP="009307F3">
            <w:pPr>
              <w:pStyle w:val="paragraph"/>
              <w:spacing w:before="0" w:beforeAutospacing="0" w:after="0" w:afterAutospacing="0"/>
              <w:jc w:val="both"/>
              <w:textAlignment w:val="baseline"/>
              <w:rPr>
                <w:rStyle w:val="eop"/>
              </w:rPr>
            </w:pPr>
          </w:p>
          <w:p w14:paraId="2C5C16F2" w14:textId="4C2D3D6F" w:rsidR="007D1C44" w:rsidRPr="009307F3" w:rsidRDefault="007D1C44" w:rsidP="009307F3">
            <w:pPr>
              <w:pStyle w:val="paragraph"/>
              <w:spacing w:before="0" w:beforeAutospacing="0" w:after="0" w:afterAutospacing="0"/>
              <w:jc w:val="both"/>
              <w:textAlignment w:val="baseline"/>
              <w:rPr>
                <w:rFonts w:ascii="Segoe UI" w:hAnsi="Segoe UI" w:cs="Segoe UI"/>
                <w:sz w:val="18"/>
                <w:szCs w:val="18"/>
              </w:rPr>
            </w:pPr>
          </w:p>
        </w:tc>
        <w:tc>
          <w:tcPr>
            <w:tcW w:w="4638" w:type="dxa"/>
            <w:shd w:val="clear" w:color="auto" w:fill="FFFFFF" w:themeFill="background1"/>
            <w:vAlign w:val="center"/>
          </w:tcPr>
          <w:p w14:paraId="56150A5A" w14:textId="77777777" w:rsidR="00D04FE1" w:rsidRDefault="009307F3" w:rsidP="000250BF">
            <w:pPr>
              <w:spacing w:after="60"/>
              <w:rPr>
                <w:b/>
                <w:bCs/>
              </w:rPr>
            </w:pPr>
            <w:proofErr w:type="spellStart"/>
            <w:r>
              <w:rPr>
                <w:b/>
                <w:bCs/>
              </w:rPr>
              <w:t>Nieuw</w:t>
            </w:r>
            <w:proofErr w:type="spellEnd"/>
            <w:r>
              <w:rPr>
                <w:b/>
                <w:bCs/>
              </w:rPr>
              <w:t> :</w:t>
            </w:r>
          </w:p>
          <w:p w14:paraId="745A0F0A" w14:textId="77777777" w:rsidR="009307F3" w:rsidRDefault="009307F3" w:rsidP="000250BF">
            <w:pPr>
              <w:spacing w:after="60"/>
              <w:rPr>
                <w:b/>
                <w:bCs/>
              </w:rPr>
            </w:pPr>
          </w:p>
          <w:p w14:paraId="452F9F4C" w14:textId="77DA844C" w:rsidR="009307F3" w:rsidRDefault="009307F3" w:rsidP="000250BF">
            <w:pPr>
              <w:spacing w:after="60"/>
              <w:rPr>
                <w:rStyle w:val="eop"/>
                <w:color w:val="000000"/>
                <w:shd w:val="clear" w:color="auto" w:fill="FFFFFF"/>
              </w:rPr>
            </w:pPr>
            <w:r>
              <w:rPr>
                <w:rStyle w:val="normaltextrun"/>
                <w:b/>
                <w:bCs/>
                <w:color w:val="000000"/>
                <w:shd w:val="clear" w:color="auto" w:fill="FFFFFF"/>
                <w:lang w:val="nl-NL"/>
              </w:rPr>
              <w:t>Art. 38/9</w:t>
            </w:r>
            <w:r w:rsidR="004E548E">
              <w:rPr>
                <w:rStyle w:val="normaltextrun"/>
                <w:b/>
                <w:bCs/>
                <w:color w:val="000000"/>
                <w:shd w:val="clear" w:color="auto" w:fill="FFFFFF"/>
                <w:lang w:val="nl-NL"/>
              </w:rPr>
              <w:t xml:space="preserve">: </w:t>
            </w:r>
            <w:r>
              <w:rPr>
                <w:rStyle w:val="normaltextrun"/>
                <w:b/>
                <w:bCs/>
                <w:color w:val="000000"/>
                <w:shd w:val="clear" w:color="auto" w:fill="FFFFFF"/>
                <w:lang w:val="nl-NL"/>
              </w:rPr>
              <w:t>Voor de opdrachtnemer ongunstige onvoorziene omstandigheden </w:t>
            </w:r>
            <w:r>
              <w:rPr>
                <w:rStyle w:val="eop"/>
                <w:color w:val="000000"/>
                <w:shd w:val="clear" w:color="auto" w:fill="FFFFFF"/>
              </w:rPr>
              <w:t> </w:t>
            </w:r>
          </w:p>
          <w:p w14:paraId="26905B29" w14:textId="77777777" w:rsidR="009307F3" w:rsidRDefault="009307F3" w:rsidP="000250BF">
            <w:pPr>
              <w:spacing w:after="60"/>
              <w:rPr>
                <w:b/>
                <w:bCs/>
                <w:color w:val="000000"/>
                <w:shd w:val="clear" w:color="auto" w:fill="FFFFFF"/>
              </w:rPr>
            </w:pPr>
          </w:p>
          <w:p w14:paraId="45597527" w14:textId="77777777" w:rsidR="009307F3" w:rsidRPr="009307F3" w:rsidRDefault="009307F3" w:rsidP="000250BF">
            <w:pPr>
              <w:spacing w:after="60"/>
              <w:rPr>
                <w:color w:val="000000"/>
                <w:shd w:val="clear" w:color="auto" w:fill="FFFFFF"/>
              </w:rPr>
            </w:pPr>
            <w:r w:rsidRPr="009307F3">
              <w:rPr>
                <w:color w:val="000000"/>
                <w:shd w:val="clear" w:color="auto" w:fill="FFFFFF"/>
              </w:rPr>
              <w:t>(…)</w:t>
            </w:r>
          </w:p>
          <w:p w14:paraId="7E49A345" w14:textId="77777777" w:rsidR="009307F3" w:rsidRDefault="009307F3" w:rsidP="000250BF">
            <w:pPr>
              <w:spacing w:after="60"/>
              <w:rPr>
                <w:b/>
                <w:bCs/>
                <w:color w:val="000000"/>
                <w:shd w:val="clear" w:color="auto" w:fill="FFFFFF"/>
              </w:rPr>
            </w:pPr>
          </w:p>
          <w:p w14:paraId="29F076DF" w14:textId="77777777" w:rsidR="009307F3" w:rsidRDefault="009307F3" w:rsidP="000250BF">
            <w:pPr>
              <w:spacing w:after="60"/>
              <w:rPr>
                <w:rStyle w:val="normaltextrun"/>
                <w:shd w:val="clear" w:color="auto" w:fill="FFFFFF"/>
                <w:lang w:val="nl-NL"/>
              </w:rPr>
            </w:pPr>
            <w:r>
              <w:rPr>
                <w:rStyle w:val="normaltextrun"/>
                <w:color w:val="000000"/>
                <w:shd w:val="clear" w:color="auto" w:fill="FFFFFF"/>
                <w:lang w:val="nl-NL"/>
              </w:rPr>
              <w:t xml:space="preserve">De aanbesteder beschouwt met name als de in § 1 van artikel 38/9 van het « uitvoeringsbesluit » bedoelde omstandigheden de meteorologische omstandigheden waarvan de frequentie van het verschijnsel gelijk is aan of meer beloopt dan tien jaar. </w:t>
            </w:r>
            <w:r>
              <w:rPr>
                <w:rStyle w:val="normaltextrun"/>
                <w:shd w:val="clear" w:color="auto" w:fill="FFFF00"/>
                <w:lang w:val="nl-NL"/>
              </w:rPr>
              <w:t xml:space="preserve">Het gaat om de omstandigheden die volgens de door het Koninklijk Meteorologisch Instituut (KMI) gepubliceerde klimatologische balans voor het seizoen als « +++ » en « - - - », « ++ » en « - - » worden </w:t>
            </w:r>
            <w:proofErr w:type="spellStart"/>
            <w:r>
              <w:rPr>
                <w:rStyle w:val="normaltextrun"/>
                <w:shd w:val="clear" w:color="auto" w:fill="FFFF00"/>
                <w:lang w:val="nl-NL"/>
              </w:rPr>
              <w:t>geindentifieerd</w:t>
            </w:r>
            <w:proofErr w:type="spellEnd"/>
            <w:r>
              <w:rPr>
                <w:rStyle w:val="normaltextrun"/>
                <w:shd w:val="clear" w:color="auto" w:fill="FFFF00"/>
                <w:lang w:val="nl-NL"/>
              </w:rPr>
              <w:t>.</w:t>
            </w:r>
            <w:r>
              <w:rPr>
                <w:rStyle w:val="normaltextrun"/>
                <w:shd w:val="clear" w:color="auto" w:fill="FFFFFF"/>
                <w:lang w:val="nl-NL"/>
              </w:rPr>
              <w:t xml:space="preserve"> Als aan deze vereisten niet wordt voldaan, kunnen de meteorologische omstandigheden niet worden ingeroepen als onvoorzienbare omstandigheden in de zin van onderhavige clausule.</w:t>
            </w:r>
          </w:p>
          <w:p w14:paraId="5547362A" w14:textId="77777777" w:rsidR="009307F3" w:rsidRDefault="009307F3" w:rsidP="000250BF">
            <w:pPr>
              <w:spacing w:after="60"/>
              <w:rPr>
                <w:rStyle w:val="normaltextrun"/>
                <w:shd w:val="clear" w:color="auto" w:fill="FFFFFF"/>
                <w:lang w:val="nl-NL"/>
              </w:rPr>
            </w:pPr>
          </w:p>
          <w:p w14:paraId="63E91F0C" w14:textId="090D10B9" w:rsidR="009307F3" w:rsidRPr="009307F3" w:rsidRDefault="009307F3" w:rsidP="000250BF">
            <w:pPr>
              <w:spacing w:after="60"/>
              <w:rPr>
                <w:shd w:val="clear" w:color="auto" w:fill="FFFFFF"/>
              </w:rPr>
            </w:pPr>
            <w:r>
              <w:rPr>
                <w:rStyle w:val="normaltextrun"/>
                <w:shd w:val="clear" w:color="auto" w:fill="FFFFFF"/>
                <w:lang w:val="nl-NL"/>
              </w:rPr>
              <w:t>(…)”</w:t>
            </w:r>
          </w:p>
        </w:tc>
      </w:tr>
      <w:tr w:rsidR="009307F3" w:rsidRPr="00BB7DE6" w14:paraId="6323680E" w14:textId="77777777" w:rsidTr="00F93696">
        <w:trPr>
          <w:trHeight w:val="851"/>
        </w:trPr>
        <w:tc>
          <w:tcPr>
            <w:tcW w:w="4424" w:type="dxa"/>
            <w:shd w:val="clear" w:color="auto" w:fill="FFFFFF" w:themeFill="background1"/>
            <w:vAlign w:val="center"/>
          </w:tcPr>
          <w:p w14:paraId="2EB3CDDA" w14:textId="77777777" w:rsidR="009307F3" w:rsidRDefault="009307F3" w:rsidP="009307F3">
            <w:pPr>
              <w:spacing w:after="60"/>
              <w:jc w:val="both"/>
              <w:rPr>
                <w:b/>
                <w:bCs/>
              </w:rPr>
            </w:pPr>
            <w:r>
              <w:rPr>
                <w:b/>
                <w:bCs/>
              </w:rPr>
              <w:t>Nouveauté :</w:t>
            </w:r>
          </w:p>
          <w:p w14:paraId="15A455EE" w14:textId="77777777" w:rsidR="009307F3" w:rsidRDefault="009307F3" w:rsidP="009307F3">
            <w:pPr>
              <w:spacing w:after="60"/>
              <w:jc w:val="both"/>
              <w:rPr>
                <w:b/>
                <w:bCs/>
              </w:rPr>
            </w:pPr>
          </w:p>
          <w:p w14:paraId="707B8400" w14:textId="631D20B1" w:rsidR="009307F3" w:rsidRDefault="009307F3" w:rsidP="009307F3">
            <w:pPr>
              <w:spacing w:after="60"/>
              <w:jc w:val="both"/>
              <w:rPr>
                <w:rStyle w:val="normaltextrun"/>
                <w:b/>
                <w:bCs/>
                <w:color w:val="000000"/>
                <w:sz w:val="21"/>
                <w:szCs w:val="21"/>
                <w:shd w:val="clear" w:color="auto" w:fill="FFFFFF"/>
              </w:rPr>
            </w:pPr>
            <w:r>
              <w:rPr>
                <w:rStyle w:val="normaltextrun"/>
                <w:b/>
                <w:bCs/>
                <w:color w:val="000000"/>
                <w:sz w:val="21"/>
                <w:szCs w:val="21"/>
                <w:shd w:val="clear" w:color="auto" w:fill="FFFFFF"/>
              </w:rPr>
              <w:t>« Art. 41 à 43 et 82</w:t>
            </w:r>
            <w:r w:rsidR="004E548E">
              <w:rPr>
                <w:rStyle w:val="normaltextrun"/>
                <w:b/>
                <w:bCs/>
                <w:color w:val="000000"/>
                <w:sz w:val="21"/>
                <w:szCs w:val="21"/>
                <w:shd w:val="clear" w:color="auto" w:fill="FFFFFF"/>
              </w:rPr>
              <w:t> :</w:t>
            </w:r>
            <w:r>
              <w:rPr>
                <w:rStyle w:val="normaltextrun"/>
                <w:b/>
                <w:bCs/>
                <w:color w:val="000000"/>
                <w:sz w:val="21"/>
                <w:szCs w:val="21"/>
                <w:shd w:val="clear" w:color="auto" w:fill="FFFFFF"/>
              </w:rPr>
              <w:t xml:space="preserve"> Réceptions techniques et moyens de contrôle</w:t>
            </w:r>
          </w:p>
          <w:p w14:paraId="590E6E4A" w14:textId="77777777" w:rsidR="009307F3" w:rsidRDefault="009307F3" w:rsidP="009307F3">
            <w:pPr>
              <w:spacing w:after="60"/>
              <w:jc w:val="both"/>
              <w:rPr>
                <w:rStyle w:val="normaltextrun"/>
                <w:b/>
                <w:bCs/>
                <w:shd w:val="clear" w:color="auto" w:fill="FFFFFF"/>
              </w:rPr>
            </w:pPr>
          </w:p>
          <w:p w14:paraId="4717E778" w14:textId="77777777" w:rsidR="009307F3" w:rsidRDefault="009307F3" w:rsidP="009307F3">
            <w:pPr>
              <w:spacing w:after="60"/>
              <w:jc w:val="both"/>
              <w:rPr>
                <w:rStyle w:val="normaltextrun"/>
                <w:b/>
                <w:bCs/>
                <w:shd w:val="clear" w:color="auto" w:fill="FFFFFF"/>
              </w:rPr>
            </w:pPr>
            <w:r>
              <w:rPr>
                <w:rStyle w:val="normaltextrun"/>
                <w:b/>
                <w:bCs/>
                <w:shd w:val="clear" w:color="auto" w:fill="FFFFFF"/>
              </w:rPr>
              <w:t>(…)</w:t>
            </w:r>
          </w:p>
          <w:p w14:paraId="47953407" w14:textId="155A5FBF" w:rsidR="009307F3" w:rsidRDefault="009307F3" w:rsidP="009307F3">
            <w:pPr>
              <w:spacing w:after="60"/>
              <w:jc w:val="both"/>
              <w:rPr>
                <w:rStyle w:val="eop"/>
                <w:color w:val="000000"/>
                <w:sz w:val="21"/>
                <w:szCs w:val="21"/>
                <w:shd w:val="clear" w:color="auto" w:fill="FFFFFF"/>
              </w:rPr>
            </w:pPr>
            <w:r>
              <w:rPr>
                <w:rStyle w:val="eop"/>
                <w:color w:val="000000"/>
                <w:sz w:val="21"/>
                <w:szCs w:val="21"/>
                <w:shd w:val="clear" w:color="auto" w:fill="FFFFFF"/>
              </w:rPr>
              <w:t> </w:t>
            </w:r>
          </w:p>
          <w:p w14:paraId="7C9D95C3" w14:textId="77777777" w:rsidR="009307F3" w:rsidRPr="004E548E" w:rsidRDefault="009307F3" w:rsidP="009307F3">
            <w:pPr>
              <w:spacing w:after="60"/>
              <w:jc w:val="both"/>
              <w:rPr>
                <w:color w:val="00A4B7" w:themeColor="accent1"/>
                <w:sz w:val="21"/>
                <w:szCs w:val="21"/>
              </w:rPr>
            </w:pPr>
            <w:r w:rsidRPr="004E548E">
              <w:rPr>
                <w:i/>
                <w:iCs/>
                <w:color w:val="00A4B7" w:themeColor="accent1"/>
                <w:sz w:val="21"/>
                <w:szCs w:val="21"/>
              </w:rPr>
              <w:t>(x) A insérer en cas de réemploi :</w:t>
            </w:r>
            <w:r w:rsidRPr="004E548E">
              <w:rPr>
                <w:color w:val="00A4B7" w:themeColor="accent1"/>
                <w:sz w:val="21"/>
                <w:szCs w:val="21"/>
              </w:rPr>
              <w:t> </w:t>
            </w:r>
          </w:p>
          <w:p w14:paraId="4487607C" w14:textId="77777777" w:rsidR="009307F3" w:rsidRPr="004E548E" w:rsidRDefault="009307F3" w:rsidP="009307F3">
            <w:pPr>
              <w:spacing w:after="60"/>
              <w:jc w:val="both"/>
              <w:rPr>
                <w:color w:val="00A4B7" w:themeColor="accent1"/>
                <w:sz w:val="21"/>
                <w:szCs w:val="21"/>
              </w:rPr>
            </w:pPr>
            <w:r w:rsidRPr="004E548E">
              <w:rPr>
                <w:color w:val="00A4B7" w:themeColor="accent1"/>
                <w:sz w:val="21"/>
                <w:szCs w:val="21"/>
              </w:rPr>
              <w:t> </w:t>
            </w:r>
          </w:p>
          <w:p w14:paraId="188D5EA0" w14:textId="77777777" w:rsidR="009307F3" w:rsidRPr="004E548E" w:rsidRDefault="009307F3" w:rsidP="009307F3">
            <w:pPr>
              <w:spacing w:after="60"/>
              <w:jc w:val="both"/>
              <w:rPr>
                <w:color w:val="00A4B7" w:themeColor="accent1"/>
                <w:sz w:val="21"/>
                <w:szCs w:val="21"/>
              </w:rPr>
            </w:pPr>
            <w:r w:rsidRPr="004E548E">
              <w:rPr>
                <w:i/>
                <w:iCs/>
                <w:color w:val="00A4B7" w:themeColor="accent1"/>
                <w:sz w:val="21"/>
                <w:szCs w:val="21"/>
              </w:rPr>
              <w:t>L’entreprise doit prévoir dans son planning un délai adéquat pour des «</w:t>
            </w:r>
            <w:r w:rsidRPr="004E548E">
              <w:rPr>
                <w:rFonts w:ascii="Arial" w:hAnsi="Arial" w:cs="Arial"/>
                <w:i/>
                <w:iCs/>
                <w:color w:val="00A4B7" w:themeColor="accent1"/>
                <w:sz w:val="21"/>
                <w:szCs w:val="21"/>
              </w:rPr>
              <w:t> </w:t>
            </w:r>
            <w:r w:rsidRPr="004E548E">
              <w:rPr>
                <w:i/>
                <w:iCs/>
                <w:color w:val="00A4B7" w:themeColor="accent1"/>
                <w:sz w:val="21"/>
                <w:szCs w:val="21"/>
              </w:rPr>
              <w:t>pr</w:t>
            </w:r>
            <w:r w:rsidRPr="004E548E">
              <w:rPr>
                <w:rFonts w:cs="Century Gothic"/>
                <w:i/>
                <w:iCs/>
                <w:color w:val="00A4B7" w:themeColor="accent1"/>
                <w:sz w:val="21"/>
                <w:szCs w:val="21"/>
              </w:rPr>
              <w:t>é</w:t>
            </w:r>
            <w:r w:rsidRPr="004E548E">
              <w:rPr>
                <w:i/>
                <w:iCs/>
                <w:color w:val="00A4B7" w:themeColor="accent1"/>
                <w:sz w:val="21"/>
                <w:szCs w:val="21"/>
              </w:rPr>
              <w:t>-r</w:t>
            </w:r>
            <w:r w:rsidRPr="004E548E">
              <w:rPr>
                <w:rFonts w:cs="Century Gothic"/>
                <w:i/>
                <w:iCs/>
                <w:color w:val="00A4B7" w:themeColor="accent1"/>
                <w:sz w:val="21"/>
                <w:szCs w:val="21"/>
              </w:rPr>
              <w:t>é</w:t>
            </w:r>
            <w:r w:rsidRPr="004E548E">
              <w:rPr>
                <w:i/>
                <w:iCs/>
                <w:color w:val="00A4B7" w:themeColor="accent1"/>
                <w:sz w:val="21"/>
                <w:szCs w:val="21"/>
              </w:rPr>
              <w:t>ceptions</w:t>
            </w:r>
            <w:r w:rsidRPr="004E548E">
              <w:rPr>
                <w:rFonts w:ascii="Arial" w:hAnsi="Arial" w:cs="Arial"/>
                <w:i/>
                <w:iCs/>
                <w:color w:val="00A4B7" w:themeColor="accent1"/>
                <w:sz w:val="21"/>
                <w:szCs w:val="21"/>
              </w:rPr>
              <w:t> </w:t>
            </w:r>
            <w:r w:rsidRPr="004E548E">
              <w:rPr>
                <w:rFonts w:cs="Century Gothic"/>
                <w:i/>
                <w:iCs/>
                <w:color w:val="00A4B7" w:themeColor="accent1"/>
                <w:sz w:val="21"/>
                <w:szCs w:val="21"/>
              </w:rPr>
              <w:t>»</w:t>
            </w:r>
            <w:r w:rsidRPr="004E548E">
              <w:rPr>
                <w:i/>
                <w:iCs/>
                <w:color w:val="00A4B7" w:themeColor="accent1"/>
                <w:sz w:val="21"/>
                <w:szCs w:val="21"/>
              </w:rPr>
              <w:t>.</w:t>
            </w:r>
            <w:r w:rsidRPr="004E548E">
              <w:rPr>
                <w:color w:val="00A4B7" w:themeColor="accent1"/>
                <w:sz w:val="21"/>
                <w:szCs w:val="21"/>
              </w:rPr>
              <w:t> </w:t>
            </w:r>
          </w:p>
          <w:p w14:paraId="0273D0FB" w14:textId="77777777" w:rsidR="009307F3" w:rsidRPr="004E548E" w:rsidRDefault="009307F3" w:rsidP="009307F3">
            <w:pPr>
              <w:spacing w:after="60"/>
              <w:jc w:val="both"/>
              <w:rPr>
                <w:color w:val="00A4B7" w:themeColor="accent1"/>
                <w:sz w:val="21"/>
                <w:szCs w:val="21"/>
              </w:rPr>
            </w:pPr>
            <w:r w:rsidRPr="004E548E">
              <w:rPr>
                <w:i/>
                <w:iCs/>
                <w:color w:val="00A4B7" w:themeColor="accent1"/>
                <w:sz w:val="21"/>
                <w:szCs w:val="21"/>
              </w:rPr>
              <w:t> </w:t>
            </w:r>
            <w:r w:rsidRPr="004E548E">
              <w:rPr>
                <w:color w:val="00A4B7" w:themeColor="accent1"/>
                <w:sz w:val="21"/>
                <w:szCs w:val="21"/>
              </w:rPr>
              <w:t> </w:t>
            </w:r>
          </w:p>
          <w:p w14:paraId="3024F125" w14:textId="77777777" w:rsidR="009307F3" w:rsidRPr="004E548E" w:rsidRDefault="009307F3" w:rsidP="009307F3">
            <w:pPr>
              <w:spacing w:after="60"/>
              <w:jc w:val="both"/>
              <w:rPr>
                <w:color w:val="00A4B7" w:themeColor="accent1"/>
                <w:sz w:val="21"/>
                <w:szCs w:val="21"/>
              </w:rPr>
            </w:pPr>
            <w:r w:rsidRPr="004E548E">
              <w:rPr>
                <w:i/>
                <w:iCs/>
                <w:color w:val="00A4B7" w:themeColor="accent1"/>
                <w:sz w:val="21"/>
                <w:szCs w:val="21"/>
              </w:rPr>
              <w:lastRenderedPageBreak/>
              <w:t>Avant de procéder aux démontages des éléments destinés à être réemployés in situ, l’entreprise effectuera des tests de démantèlement afin de garantir le plus haut taux de récupération d'éléments en bon état (voir clauses techniques). Elle soumettra sa méthodologie de dépose à la direction des travaux pour validation préalablement aux opérations de démontage.</w:t>
            </w:r>
            <w:r w:rsidRPr="004E548E">
              <w:rPr>
                <w:color w:val="00A4B7" w:themeColor="accent1"/>
                <w:sz w:val="21"/>
                <w:szCs w:val="21"/>
              </w:rPr>
              <w:t> </w:t>
            </w:r>
          </w:p>
          <w:p w14:paraId="1443E89F" w14:textId="77777777" w:rsidR="009307F3" w:rsidRPr="004E548E" w:rsidRDefault="009307F3" w:rsidP="009307F3">
            <w:pPr>
              <w:spacing w:after="60"/>
              <w:jc w:val="both"/>
              <w:rPr>
                <w:color w:val="00A4B7" w:themeColor="accent1"/>
                <w:sz w:val="21"/>
                <w:szCs w:val="21"/>
              </w:rPr>
            </w:pPr>
            <w:r w:rsidRPr="004E548E">
              <w:rPr>
                <w:i/>
                <w:iCs/>
                <w:color w:val="00A4B7" w:themeColor="accent1"/>
                <w:sz w:val="21"/>
                <w:szCs w:val="21"/>
              </w:rPr>
              <w:t> </w:t>
            </w:r>
            <w:r w:rsidRPr="004E548E">
              <w:rPr>
                <w:color w:val="00A4B7" w:themeColor="accent1"/>
                <w:sz w:val="21"/>
                <w:szCs w:val="21"/>
              </w:rPr>
              <w:t> </w:t>
            </w:r>
          </w:p>
          <w:p w14:paraId="0C3FCD85" w14:textId="77777777" w:rsidR="009307F3" w:rsidRPr="004E548E" w:rsidRDefault="009307F3" w:rsidP="009307F3">
            <w:pPr>
              <w:spacing w:after="60"/>
              <w:jc w:val="both"/>
              <w:rPr>
                <w:color w:val="00A4B7" w:themeColor="accent1"/>
                <w:sz w:val="21"/>
                <w:szCs w:val="21"/>
              </w:rPr>
            </w:pPr>
            <w:r w:rsidRPr="004E548E">
              <w:rPr>
                <w:i/>
                <w:iCs/>
                <w:color w:val="00A4B7" w:themeColor="accent1"/>
                <w:sz w:val="21"/>
                <w:szCs w:val="21"/>
              </w:rPr>
              <w:t xml:space="preserve">Pour chaque lot démonté et entreposé pour réemploi sur site, l’entrepreneur produira un </w:t>
            </w:r>
            <w:proofErr w:type="gramStart"/>
            <w:r w:rsidRPr="004E548E">
              <w:rPr>
                <w:i/>
                <w:iCs/>
                <w:color w:val="00A4B7" w:themeColor="accent1"/>
                <w:sz w:val="21"/>
                <w:szCs w:val="21"/>
              </w:rPr>
              <w:t>listing</w:t>
            </w:r>
            <w:proofErr w:type="gramEnd"/>
            <w:r w:rsidRPr="004E548E">
              <w:rPr>
                <w:i/>
                <w:iCs/>
                <w:color w:val="00A4B7" w:themeColor="accent1"/>
                <w:sz w:val="21"/>
                <w:szCs w:val="21"/>
              </w:rPr>
              <w:t xml:space="preserve"> des composants reprenant le lot, les dimensions (ou les fourchettes si les éléments sont trop disparates) et les quantités, ainsi que l’endroit de stockage. Le </w:t>
            </w:r>
            <w:proofErr w:type="gramStart"/>
            <w:r w:rsidRPr="004E548E">
              <w:rPr>
                <w:i/>
                <w:iCs/>
                <w:color w:val="00A4B7" w:themeColor="accent1"/>
                <w:sz w:val="21"/>
                <w:szCs w:val="21"/>
              </w:rPr>
              <w:t>listing</w:t>
            </w:r>
            <w:proofErr w:type="gramEnd"/>
            <w:r w:rsidRPr="004E548E">
              <w:rPr>
                <w:i/>
                <w:iCs/>
                <w:color w:val="00A4B7" w:themeColor="accent1"/>
                <w:sz w:val="21"/>
                <w:szCs w:val="21"/>
              </w:rPr>
              <w:t xml:space="preserve"> fait référence au marquage des palettes (ou tout autre solution de conditionnement proposé par EG) de telle sorte qu’il soit possible de savoir précisément où se trouve un composant donné ;</w:t>
            </w:r>
            <w:r w:rsidRPr="004E548E">
              <w:rPr>
                <w:color w:val="00A4B7" w:themeColor="accent1"/>
                <w:sz w:val="21"/>
                <w:szCs w:val="21"/>
              </w:rPr>
              <w:t> </w:t>
            </w:r>
          </w:p>
          <w:p w14:paraId="06BC0BCF" w14:textId="77777777" w:rsidR="009307F3" w:rsidRPr="004E548E" w:rsidRDefault="009307F3" w:rsidP="009307F3">
            <w:pPr>
              <w:spacing w:after="60"/>
              <w:jc w:val="both"/>
              <w:rPr>
                <w:color w:val="00A4B7" w:themeColor="accent1"/>
                <w:sz w:val="21"/>
                <w:szCs w:val="21"/>
              </w:rPr>
            </w:pPr>
            <w:r w:rsidRPr="004E548E">
              <w:rPr>
                <w:i/>
                <w:iCs/>
                <w:color w:val="00A4B7" w:themeColor="accent1"/>
                <w:sz w:val="21"/>
                <w:szCs w:val="21"/>
              </w:rPr>
              <w:t> </w:t>
            </w:r>
            <w:r w:rsidRPr="004E548E">
              <w:rPr>
                <w:color w:val="00A4B7" w:themeColor="accent1"/>
                <w:sz w:val="21"/>
                <w:szCs w:val="21"/>
              </w:rPr>
              <w:t> </w:t>
            </w:r>
          </w:p>
          <w:p w14:paraId="109B2ACE" w14:textId="7B039DF4" w:rsidR="009307F3" w:rsidRPr="009307F3" w:rsidRDefault="009307F3" w:rsidP="009307F3">
            <w:pPr>
              <w:spacing w:after="60"/>
              <w:jc w:val="both"/>
              <w:rPr>
                <w:color w:val="000000"/>
                <w:sz w:val="21"/>
                <w:szCs w:val="21"/>
              </w:rPr>
            </w:pPr>
            <w:r w:rsidRPr="004E548E">
              <w:rPr>
                <w:i/>
                <w:iCs/>
                <w:color w:val="00A4B7" w:themeColor="accent1"/>
                <w:sz w:val="21"/>
                <w:szCs w:val="21"/>
              </w:rPr>
              <w:t xml:space="preserve">Lors de la réception des lots, outre un contrôle visuel, une vérification des quantités effectivement démontées sera réalisée sur base du </w:t>
            </w:r>
            <w:proofErr w:type="gramStart"/>
            <w:r w:rsidRPr="004E548E">
              <w:rPr>
                <w:i/>
                <w:iCs/>
                <w:color w:val="00A4B7" w:themeColor="accent1"/>
                <w:sz w:val="21"/>
                <w:szCs w:val="21"/>
              </w:rPr>
              <w:t>listing</w:t>
            </w:r>
            <w:proofErr w:type="gramEnd"/>
            <w:r w:rsidRPr="004E548E">
              <w:rPr>
                <w:i/>
                <w:iCs/>
                <w:color w:val="00A4B7" w:themeColor="accent1"/>
                <w:sz w:val="21"/>
                <w:szCs w:val="21"/>
              </w:rPr>
              <w:t xml:space="preserve"> des composants. »</w:t>
            </w:r>
          </w:p>
        </w:tc>
        <w:tc>
          <w:tcPr>
            <w:tcW w:w="4638" w:type="dxa"/>
            <w:shd w:val="clear" w:color="auto" w:fill="FFFFFF" w:themeFill="background1"/>
            <w:vAlign w:val="center"/>
          </w:tcPr>
          <w:p w14:paraId="3A5C9C55" w14:textId="77777777" w:rsidR="009307F3" w:rsidRDefault="009307F3" w:rsidP="000250BF">
            <w:pPr>
              <w:spacing w:after="60"/>
              <w:rPr>
                <w:b/>
                <w:bCs/>
              </w:rPr>
            </w:pPr>
            <w:proofErr w:type="spellStart"/>
            <w:r>
              <w:rPr>
                <w:b/>
                <w:bCs/>
              </w:rPr>
              <w:lastRenderedPageBreak/>
              <w:t>Nieuw</w:t>
            </w:r>
            <w:proofErr w:type="spellEnd"/>
            <w:r>
              <w:rPr>
                <w:b/>
                <w:bCs/>
              </w:rPr>
              <w:t> :</w:t>
            </w:r>
          </w:p>
          <w:p w14:paraId="539AB589" w14:textId="77777777" w:rsidR="009307F3" w:rsidRDefault="009307F3" w:rsidP="000250BF">
            <w:pPr>
              <w:spacing w:after="60"/>
              <w:rPr>
                <w:b/>
                <w:bCs/>
              </w:rPr>
            </w:pPr>
          </w:p>
          <w:p w14:paraId="13113202" w14:textId="06938EEC" w:rsidR="009307F3" w:rsidRDefault="009307F3" w:rsidP="000250BF">
            <w:pPr>
              <w:spacing w:after="60"/>
              <w:rPr>
                <w:rStyle w:val="eop"/>
                <w:color w:val="000000"/>
                <w:shd w:val="clear" w:color="auto" w:fill="FFFFFF"/>
              </w:rPr>
            </w:pPr>
            <w:r>
              <w:rPr>
                <w:rStyle w:val="normaltextrun"/>
                <w:b/>
                <w:bCs/>
                <w:color w:val="000000"/>
                <w:shd w:val="clear" w:color="auto" w:fill="FFFFFF"/>
                <w:lang w:val="nl-NL"/>
              </w:rPr>
              <w:t>“Art. 41 t/m 43 en 82</w:t>
            </w:r>
            <w:r w:rsidR="004E548E">
              <w:rPr>
                <w:rStyle w:val="normaltextrun"/>
                <w:b/>
                <w:bCs/>
                <w:color w:val="000000"/>
                <w:shd w:val="clear" w:color="auto" w:fill="FFFFFF"/>
                <w:lang w:val="nl-NL"/>
              </w:rPr>
              <w:t>:</w:t>
            </w:r>
            <w:r>
              <w:rPr>
                <w:rStyle w:val="normaltextrun"/>
                <w:b/>
                <w:bCs/>
                <w:color w:val="000000"/>
                <w:shd w:val="clear" w:color="auto" w:fill="FFFFFF"/>
                <w:lang w:val="nl-NL"/>
              </w:rPr>
              <w:t xml:space="preserve"> Keuringen en controlemiddelen</w:t>
            </w:r>
            <w:r>
              <w:rPr>
                <w:rStyle w:val="eop"/>
                <w:color w:val="000000"/>
                <w:shd w:val="clear" w:color="auto" w:fill="FFFFFF"/>
              </w:rPr>
              <w:t> </w:t>
            </w:r>
          </w:p>
          <w:p w14:paraId="543AE9F1" w14:textId="77777777" w:rsidR="009307F3" w:rsidRDefault="009307F3" w:rsidP="000250BF">
            <w:pPr>
              <w:spacing w:after="60"/>
              <w:rPr>
                <w:b/>
                <w:bCs/>
                <w:shd w:val="clear" w:color="auto" w:fill="FFFFFF"/>
              </w:rPr>
            </w:pPr>
          </w:p>
          <w:p w14:paraId="4043E04B" w14:textId="77777777" w:rsidR="009307F3" w:rsidRDefault="009307F3" w:rsidP="000250BF">
            <w:pPr>
              <w:spacing w:after="60"/>
              <w:rPr>
                <w:b/>
                <w:bCs/>
                <w:shd w:val="clear" w:color="auto" w:fill="FFFFFF"/>
              </w:rPr>
            </w:pPr>
            <w:r>
              <w:rPr>
                <w:b/>
                <w:bCs/>
                <w:shd w:val="clear" w:color="auto" w:fill="FFFFFF"/>
              </w:rPr>
              <w:t>(…)</w:t>
            </w:r>
          </w:p>
          <w:p w14:paraId="3877F212" w14:textId="77777777" w:rsidR="009307F3" w:rsidRDefault="009307F3" w:rsidP="000250BF">
            <w:pPr>
              <w:spacing w:after="60"/>
              <w:rPr>
                <w:b/>
                <w:bCs/>
                <w:shd w:val="clear" w:color="auto" w:fill="FFFFFF"/>
              </w:rPr>
            </w:pPr>
          </w:p>
          <w:p w14:paraId="2D8C548B" w14:textId="77777777" w:rsidR="009307F3" w:rsidRPr="004E548E" w:rsidRDefault="009307F3" w:rsidP="009307F3">
            <w:pPr>
              <w:spacing w:after="60"/>
              <w:rPr>
                <w:i/>
                <w:iCs/>
                <w:color w:val="00A4B7" w:themeColor="accent1"/>
              </w:rPr>
            </w:pPr>
            <w:r w:rsidRPr="004E548E">
              <w:rPr>
                <w:i/>
                <w:iCs/>
                <w:color w:val="00A4B7" w:themeColor="accent1"/>
                <w:lang w:val="nl-NL"/>
              </w:rPr>
              <w:t>(x) In te voegen in geval van hergebruik:</w:t>
            </w:r>
            <w:r w:rsidRPr="004E548E">
              <w:rPr>
                <w:i/>
                <w:iCs/>
                <w:color w:val="00A4B7" w:themeColor="accent1"/>
              </w:rPr>
              <w:t> </w:t>
            </w:r>
          </w:p>
          <w:p w14:paraId="7B9414BC" w14:textId="77777777" w:rsidR="009307F3" w:rsidRPr="004E548E" w:rsidRDefault="009307F3" w:rsidP="009307F3">
            <w:pPr>
              <w:spacing w:after="60"/>
              <w:rPr>
                <w:b/>
                <w:bCs/>
                <w:color w:val="00A4B7" w:themeColor="accent1"/>
              </w:rPr>
            </w:pPr>
            <w:r w:rsidRPr="004E548E">
              <w:rPr>
                <w:b/>
                <w:bCs/>
                <w:color w:val="00A4B7" w:themeColor="accent1"/>
                <w:lang w:val="nl-NL"/>
              </w:rPr>
              <w:t> </w:t>
            </w:r>
            <w:r w:rsidRPr="004E548E">
              <w:rPr>
                <w:b/>
                <w:bCs/>
                <w:color w:val="00A4B7" w:themeColor="accent1"/>
              </w:rPr>
              <w:t> </w:t>
            </w:r>
          </w:p>
          <w:p w14:paraId="7AEC71FF" w14:textId="77777777" w:rsidR="009307F3" w:rsidRPr="004E548E" w:rsidRDefault="009307F3" w:rsidP="009307F3">
            <w:pPr>
              <w:spacing w:after="60"/>
              <w:jc w:val="both"/>
              <w:rPr>
                <w:i/>
                <w:iCs/>
                <w:color w:val="00A4B7" w:themeColor="accent1"/>
              </w:rPr>
            </w:pPr>
            <w:r w:rsidRPr="004E548E">
              <w:rPr>
                <w:i/>
                <w:iCs/>
                <w:color w:val="00A4B7" w:themeColor="accent1"/>
                <w:lang w:val="nl-NL"/>
              </w:rPr>
              <w:t>De aannemer moet in zijn planning een behoorlijke termijn voor « vooroplevering of voorschouwing » plannen.</w:t>
            </w:r>
            <w:r w:rsidRPr="004E548E">
              <w:rPr>
                <w:i/>
                <w:iCs/>
                <w:color w:val="00A4B7" w:themeColor="accent1"/>
              </w:rPr>
              <w:t> </w:t>
            </w:r>
          </w:p>
          <w:p w14:paraId="5BDE2DA9" w14:textId="77777777" w:rsidR="009307F3" w:rsidRPr="004E548E" w:rsidRDefault="009307F3" w:rsidP="009307F3">
            <w:pPr>
              <w:spacing w:after="60"/>
              <w:jc w:val="both"/>
              <w:rPr>
                <w:i/>
                <w:iCs/>
                <w:color w:val="00A4B7" w:themeColor="accent1"/>
              </w:rPr>
            </w:pPr>
            <w:r w:rsidRPr="004E548E">
              <w:rPr>
                <w:i/>
                <w:iCs/>
                <w:color w:val="00A4B7" w:themeColor="accent1"/>
                <w:lang w:val="nl-NL"/>
              </w:rPr>
              <w:lastRenderedPageBreak/>
              <w:t> </w:t>
            </w:r>
            <w:r w:rsidRPr="004E548E">
              <w:rPr>
                <w:i/>
                <w:iCs/>
                <w:color w:val="00A4B7" w:themeColor="accent1"/>
              </w:rPr>
              <w:t> </w:t>
            </w:r>
          </w:p>
          <w:p w14:paraId="758A8721" w14:textId="77777777" w:rsidR="009307F3" w:rsidRPr="004E548E" w:rsidRDefault="009307F3" w:rsidP="009307F3">
            <w:pPr>
              <w:spacing w:after="60"/>
              <w:jc w:val="both"/>
              <w:rPr>
                <w:i/>
                <w:iCs/>
                <w:color w:val="00A4B7" w:themeColor="accent1"/>
              </w:rPr>
            </w:pPr>
            <w:r w:rsidRPr="004E548E">
              <w:rPr>
                <w:i/>
                <w:iCs/>
                <w:color w:val="00A4B7" w:themeColor="accent1"/>
                <w:lang w:val="nl-NL"/>
              </w:rPr>
              <w:t>Vóór de ontmanteling van de elementen die ter plaatse zullen worden hergebruikt, zal de onderneming demontagetests uitvoeren om het hoogste recuperatiepercentage van elementen in goede staat te garanderen (zie technische clausules). De onderneming zal zijn demontagemethodologie ter validatie voorleggen aan de bouwdirectie vóór de ontmantelingswerken.</w:t>
            </w:r>
            <w:r w:rsidRPr="004E548E">
              <w:rPr>
                <w:i/>
                <w:iCs/>
                <w:color w:val="00A4B7" w:themeColor="accent1"/>
              </w:rPr>
              <w:t> </w:t>
            </w:r>
          </w:p>
          <w:p w14:paraId="5E6EFBEA"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62C334D2" w14:textId="77777777" w:rsidR="009307F3" w:rsidRPr="004E548E" w:rsidRDefault="009307F3" w:rsidP="009307F3">
            <w:pPr>
              <w:spacing w:after="60"/>
              <w:jc w:val="both"/>
              <w:rPr>
                <w:i/>
                <w:iCs/>
                <w:color w:val="00A4B7" w:themeColor="accent1"/>
              </w:rPr>
            </w:pPr>
            <w:r w:rsidRPr="004E548E">
              <w:rPr>
                <w:i/>
                <w:iCs/>
                <w:color w:val="00A4B7" w:themeColor="accent1"/>
                <w:lang w:val="nl-NL"/>
              </w:rPr>
              <w:t>Voor elk gedemonteerd perceel dat opgeslagen wordt voor hergebruik op de werf, zal de aannemer een lijst van de onderdelen opstellen met vermelding van het lot, de afmetingen (of vorken als de elementen te verschillend zijn) en de hoeveelheden, alsook de opslagplaats. De lijst verwijst naar de markering van de paletten (of een andere verpakkingsoplossing voorgesteld door EG) zodat het mogelijk is om precies te weten waar een bepaald onderdeel zich bevindt;</w:t>
            </w:r>
            <w:r w:rsidRPr="004E548E">
              <w:rPr>
                <w:i/>
                <w:iCs/>
                <w:color w:val="00A4B7" w:themeColor="accent1"/>
              </w:rPr>
              <w:t> </w:t>
            </w:r>
          </w:p>
          <w:p w14:paraId="75CE3CF2"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2BC5ED0A" w14:textId="08E37362" w:rsidR="009307F3" w:rsidRDefault="009307F3" w:rsidP="009307F3">
            <w:pPr>
              <w:spacing w:after="60"/>
              <w:jc w:val="both"/>
              <w:rPr>
                <w:b/>
                <w:bCs/>
              </w:rPr>
            </w:pPr>
            <w:r w:rsidRPr="004E548E">
              <w:rPr>
                <w:i/>
                <w:iCs/>
                <w:color w:val="00A4B7" w:themeColor="accent1"/>
                <w:lang w:val="nl-NL"/>
              </w:rPr>
              <w:t>Wanneer de percelen worden opgeleverd, worden naast een visuele controle de daadwerkelijk gedemonteerde hoeveelheden geverifieerd op basis van de componentenlijst.”</w:t>
            </w:r>
          </w:p>
        </w:tc>
      </w:tr>
      <w:tr w:rsidR="009307F3" w:rsidRPr="00BB7DE6" w14:paraId="64F57707" w14:textId="77777777" w:rsidTr="00F93696">
        <w:trPr>
          <w:trHeight w:val="851"/>
        </w:trPr>
        <w:tc>
          <w:tcPr>
            <w:tcW w:w="4424" w:type="dxa"/>
            <w:shd w:val="clear" w:color="auto" w:fill="FFFFFF" w:themeFill="background1"/>
            <w:vAlign w:val="center"/>
          </w:tcPr>
          <w:p w14:paraId="607325A0" w14:textId="77777777" w:rsidR="009307F3" w:rsidRDefault="009307F3" w:rsidP="00B65EFA">
            <w:pPr>
              <w:spacing w:after="60"/>
              <w:rPr>
                <w:b/>
                <w:bCs/>
              </w:rPr>
            </w:pPr>
            <w:r>
              <w:rPr>
                <w:b/>
                <w:bCs/>
              </w:rPr>
              <w:lastRenderedPageBreak/>
              <w:t>Nouveauté :</w:t>
            </w:r>
          </w:p>
          <w:p w14:paraId="4A6BFD8F" w14:textId="77777777" w:rsidR="009307F3" w:rsidRDefault="009307F3" w:rsidP="00B65EFA">
            <w:pPr>
              <w:spacing w:after="60"/>
              <w:rPr>
                <w:b/>
                <w:bCs/>
              </w:rPr>
            </w:pPr>
          </w:p>
          <w:p w14:paraId="4CB9A2B9" w14:textId="33F92A13" w:rsidR="009307F3" w:rsidRDefault="009307F3" w:rsidP="00B65EFA">
            <w:pPr>
              <w:spacing w:after="60"/>
              <w:rPr>
                <w:rStyle w:val="eop"/>
                <w:color w:val="000000"/>
                <w:sz w:val="21"/>
                <w:szCs w:val="21"/>
                <w:shd w:val="clear" w:color="auto" w:fill="FFFFFF"/>
              </w:rPr>
            </w:pPr>
            <w:r>
              <w:rPr>
                <w:rStyle w:val="normaltextrun"/>
                <w:b/>
                <w:bCs/>
                <w:color w:val="000000"/>
                <w:sz w:val="21"/>
                <w:szCs w:val="21"/>
                <w:shd w:val="clear" w:color="auto" w:fill="FFFFFF"/>
              </w:rPr>
              <w:t>« Art. 45</w:t>
            </w:r>
            <w:r w:rsidR="004E548E">
              <w:rPr>
                <w:rStyle w:val="normaltextrun"/>
                <w:b/>
                <w:bCs/>
                <w:color w:val="000000"/>
                <w:sz w:val="21"/>
                <w:szCs w:val="21"/>
                <w:shd w:val="clear" w:color="auto" w:fill="FFFFFF"/>
              </w:rPr>
              <w:t xml:space="preserve"> : </w:t>
            </w:r>
            <w:r>
              <w:rPr>
                <w:rStyle w:val="normaltextrun"/>
                <w:b/>
                <w:bCs/>
                <w:color w:val="000000"/>
                <w:sz w:val="21"/>
                <w:szCs w:val="21"/>
                <w:shd w:val="clear" w:color="auto" w:fill="FFFFFF"/>
              </w:rPr>
              <w:t>Pénalités</w:t>
            </w:r>
            <w:r>
              <w:rPr>
                <w:rStyle w:val="eop"/>
                <w:color w:val="000000"/>
                <w:sz w:val="21"/>
                <w:szCs w:val="21"/>
                <w:shd w:val="clear" w:color="auto" w:fill="FFFFFF"/>
              </w:rPr>
              <w:t> </w:t>
            </w:r>
          </w:p>
          <w:p w14:paraId="258B2775" w14:textId="77777777" w:rsidR="009307F3" w:rsidRDefault="009307F3" w:rsidP="00B65EFA">
            <w:pPr>
              <w:spacing w:after="60"/>
              <w:rPr>
                <w:rStyle w:val="eop"/>
                <w:i/>
                <w:iCs/>
                <w:color w:val="000000"/>
                <w:sz w:val="21"/>
                <w:szCs w:val="21"/>
                <w:shd w:val="clear" w:color="auto" w:fill="FFFFFF"/>
              </w:rPr>
            </w:pPr>
          </w:p>
          <w:p w14:paraId="780DD8BE" w14:textId="14E3D5FC" w:rsidR="009307F3" w:rsidRDefault="009307F3" w:rsidP="00B65EFA">
            <w:pPr>
              <w:spacing w:after="60"/>
              <w:rPr>
                <w:rStyle w:val="eop"/>
                <w:color w:val="000000"/>
                <w:sz w:val="21"/>
                <w:szCs w:val="21"/>
                <w:shd w:val="clear" w:color="auto" w:fill="FFFFFF"/>
              </w:rPr>
            </w:pPr>
            <w:r>
              <w:rPr>
                <w:rStyle w:val="eop"/>
                <w:color w:val="000000"/>
                <w:sz w:val="21"/>
                <w:szCs w:val="21"/>
                <w:shd w:val="clear" w:color="auto" w:fill="FFFFFF"/>
              </w:rPr>
              <w:t>(…)</w:t>
            </w:r>
          </w:p>
          <w:p w14:paraId="0274D5BB" w14:textId="77777777" w:rsidR="009307F3" w:rsidRPr="009307F3" w:rsidRDefault="009307F3" w:rsidP="00B65EFA">
            <w:pPr>
              <w:spacing w:after="60"/>
              <w:rPr>
                <w:rStyle w:val="eop"/>
                <w:color w:val="000000"/>
                <w:sz w:val="21"/>
                <w:szCs w:val="21"/>
                <w:shd w:val="clear" w:color="auto" w:fill="FFFFFF"/>
              </w:rPr>
            </w:pPr>
          </w:p>
          <w:p w14:paraId="107DC5BA" w14:textId="77777777" w:rsidR="009307F3" w:rsidRPr="004E548E" w:rsidRDefault="009307F3" w:rsidP="009307F3">
            <w:pPr>
              <w:spacing w:after="60"/>
              <w:rPr>
                <w:i/>
                <w:iCs/>
                <w:color w:val="00A4B7" w:themeColor="accent1"/>
              </w:rPr>
            </w:pPr>
            <w:r w:rsidRPr="004E548E">
              <w:rPr>
                <w:i/>
                <w:iCs/>
                <w:color w:val="00A4B7" w:themeColor="accent1"/>
              </w:rPr>
              <w:t>(x) A insérer en cas de réemploi </w:t>
            </w:r>
          </w:p>
          <w:p w14:paraId="44173A3A" w14:textId="77777777" w:rsidR="009307F3" w:rsidRPr="004E548E" w:rsidRDefault="009307F3" w:rsidP="009307F3">
            <w:pPr>
              <w:spacing w:after="60"/>
              <w:rPr>
                <w:i/>
                <w:iCs/>
                <w:color w:val="00A4B7" w:themeColor="accent1"/>
              </w:rPr>
            </w:pPr>
            <w:r w:rsidRPr="004E548E">
              <w:rPr>
                <w:i/>
                <w:iCs/>
                <w:color w:val="00A4B7" w:themeColor="accent1"/>
              </w:rPr>
              <w:t> </w:t>
            </w:r>
          </w:p>
          <w:p w14:paraId="4A218BC0" w14:textId="77777777" w:rsidR="009307F3" w:rsidRPr="004E548E" w:rsidRDefault="009307F3" w:rsidP="009307F3">
            <w:pPr>
              <w:spacing w:after="60"/>
              <w:rPr>
                <w:i/>
                <w:iCs/>
                <w:color w:val="00A4B7" w:themeColor="accent1"/>
              </w:rPr>
            </w:pPr>
            <w:r w:rsidRPr="004E548E">
              <w:rPr>
                <w:i/>
                <w:iCs/>
                <w:color w:val="00A4B7" w:themeColor="accent1"/>
              </w:rPr>
              <w:t>6° Concernant le respect des quantités de matériaux issus des filières de réemploi</w:t>
            </w:r>
            <w:r w:rsidRPr="004E548E">
              <w:rPr>
                <w:rFonts w:ascii="Arial" w:hAnsi="Arial" w:cs="Arial"/>
                <w:i/>
                <w:iCs/>
                <w:color w:val="00A4B7" w:themeColor="accent1"/>
              </w:rPr>
              <w:t> </w:t>
            </w:r>
            <w:r w:rsidRPr="004E548E">
              <w:rPr>
                <w:i/>
                <w:iCs/>
                <w:color w:val="00A4B7" w:themeColor="accent1"/>
              </w:rPr>
              <w:t>:</w:t>
            </w:r>
            <w:r w:rsidRPr="004E548E">
              <w:rPr>
                <w:rFonts w:cs="Century Gothic"/>
                <w:i/>
                <w:iCs/>
                <w:color w:val="00A4B7" w:themeColor="accent1"/>
              </w:rPr>
              <w:t> </w:t>
            </w:r>
            <w:r w:rsidRPr="004E548E">
              <w:rPr>
                <w:i/>
                <w:iCs/>
                <w:color w:val="00A4B7" w:themeColor="accent1"/>
              </w:rPr>
              <w:t> </w:t>
            </w:r>
          </w:p>
          <w:p w14:paraId="03FB25F0" w14:textId="77777777" w:rsidR="009307F3" w:rsidRPr="004E548E" w:rsidRDefault="009307F3" w:rsidP="009307F3">
            <w:pPr>
              <w:spacing w:after="60"/>
              <w:rPr>
                <w:i/>
                <w:iCs/>
                <w:color w:val="00A4B7" w:themeColor="accent1"/>
              </w:rPr>
            </w:pPr>
            <w:r w:rsidRPr="004E548E">
              <w:rPr>
                <w:i/>
                <w:iCs/>
                <w:color w:val="00A4B7" w:themeColor="accent1"/>
              </w:rPr>
              <w:t>Une pénalité journalière équivalente à 0.07% des postes de réemploi sera appliquée pour les manquements suivants</w:t>
            </w:r>
            <w:r w:rsidRPr="004E548E">
              <w:rPr>
                <w:rFonts w:ascii="Arial" w:hAnsi="Arial" w:cs="Arial"/>
                <w:i/>
                <w:iCs/>
                <w:color w:val="00A4B7" w:themeColor="accent1"/>
              </w:rPr>
              <w:t> </w:t>
            </w:r>
            <w:r w:rsidRPr="004E548E">
              <w:rPr>
                <w:i/>
                <w:iCs/>
                <w:color w:val="00A4B7" w:themeColor="accent1"/>
              </w:rPr>
              <w:t>:</w:t>
            </w:r>
            <w:r w:rsidRPr="004E548E">
              <w:rPr>
                <w:rFonts w:cs="Century Gothic"/>
                <w:i/>
                <w:iCs/>
                <w:color w:val="00A4B7" w:themeColor="accent1"/>
              </w:rPr>
              <w:t> </w:t>
            </w:r>
            <w:r w:rsidRPr="004E548E">
              <w:rPr>
                <w:i/>
                <w:iCs/>
                <w:color w:val="00A4B7" w:themeColor="accent1"/>
              </w:rPr>
              <w:t> </w:t>
            </w:r>
          </w:p>
          <w:p w14:paraId="329873C8" w14:textId="25D7182A" w:rsidR="009307F3" w:rsidRPr="009307F3" w:rsidRDefault="009307F3" w:rsidP="003B1750">
            <w:pPr>
              <w:numPr>
                <w:ilvl w:val="0"/>
                <w:numId w:val="22"/>
              </w:numPr>
              <w:spacing w:after="60"/>
              <w:rPr>
                <w:b/>
                <w:bCs/>
              </w:rPr>
            </w:pPr>
            <w:r w:rsidRPr="004E548E">
              <w:rPr>
                <w:i/>
                <w:iCs/>
                <w:color w:val="00A4B7" w:themeColor="accent1"/>
              </w:rPr>
              <w:lastRenderedPageBreak/>
              <w:t> Dérogation sans accord préalable du pouvoir adjudicateur à la méthodologie de travail et/ou au planning défini par l’adjudicataire dans sa Note de méthodologie organisationnelle jointe à son offre (cf. Critères d’attribution de l’avis de marché et de son annexe). »</w:t>
            </w:r>
          </w:p>
        </w:tc>
        <w:tc>
          <w:tcPr>
            <w:tcW w:w="4638" w:type="dxa"/>
            <w:shd w:val="clear" w:color="auto" w:fill="FFFFFF" w:themeFill="background1"/>
            <w:vAlign w:val="center"/>
          </w:tcPr>
          <w:p w14:paraId="372D9186" w14:textId="77777777" w:rsidR="009307F3" w:rsidRDefault="009307F3" w:rsidP="000250BF">
            <w:pPr>
              <w:spacing w:after="60"/>
              <w:rPr>
                <w:b/>
                <w:bCs/>
              </w:rPr>
            </w:pPr>
            <w:proofErr w:type="spellStart"/>
            <w:r>
              <w:rPr>
                <w:b/>
                <w:bCs/>
              </w:rPr>
              <w:lastRenderedPageBreak/>
              <w:t>Nieuw</w:t>
            </w:r>
            <w:proofErr w:type="spellEnd"/>
            <w:r>
              <w:rPr>
                <w:b/>
                <w:bCs/>
              </w:rPr>
              <w:t> :</w:t>
            </w:r>
          </w:p>
          <w:p w14:paraId="7D1447F2" w14:textId="77777777" w:rsidR="009307F3" w:rsidRDefault="009307F3" w:rsidP="000250BF">
            <w:pPr>
              <w:spacing w:after="60"/>
              <w:rPr>
                <w:b/>
                <w:bCs/>
              </w:rPr>
            </w:pPr>
          </w:p>
          <w:p w14:paraId="19694316" w14:textId="5997409B" w:rsidR="009307F3" w:rsidRDefault="009307F3" w:rsidP="000250BF">
            <w:pPr>
              <w:spacing w:after="60"/>
              <w:rPr>
                <w:rStyle w:val="eop"/>
                <w:color w:val="000000"/>
                <w:shd w:val="clear" w:color="auto" w:fill="FFFFFF"/>
              </w:rPr>
            </w:pPr>
            <w:r>
              <w:rPr>
                <w:rStyle w:val="normaltextrun"/>
                <w:b/>
                <w:bCs/>
                <w:color w:val="000000"/>
                <w:shd w:val="clear" w:color="auto" w:fill="FFFFFF"/>
                <w:lang w:val="nl-NL"/>
              </w:rPr>
              <w:t>“Art. 45</w:t>
            </w:r>
            <w:r w:rsidR="004E548E">
              <w:rPr>
                <w:rStyle w:val="normaltextrun"/>
                <w:b/>
                <w:bCs/>
                <w:color w:val="000000"/>
                <w:shd w:val="clear" w:color="auto" w:fill="FFFFFF"/>
                <w:lang w:val="nl-NL"/>
              </w:rPr>
              <w:t>:</w:t>
            </w:r>
            <w:r>
              <w:rPr>
                <w:rStyle w:val="normaltextrun"/>
                <w:b/>
                <w:bCs/>
                <w:color w:val="000000"/>
                <w:shd w:val="clear" w:color="auto" w:fill="FFFFFF"/>
                <w:lang w:val="nl-NL"/>
              </w:rPr>
              <w:t xml:space="preserve"> Straffen</w:t>
            </w:r>
            <w:r>
              <w:rPr>
                <w:rStyle w:val="eop"/>
                <w:color w:val="000000"/>
                <w:shd w:val="clear" w:color="auto" w:fill="FFFFFF"/>
              </w:rPr>
              <w:t> </w:t>
            </w:r>
          </w:p>
          <w:p w14:paraId="767AB00C" w14:textId="77777777" w:rsidR="009307F3" w:rsidRDefault="009307F3" w:rsidP="000250BF">
            <w:pPr>
              <w:spacing w:after="60"/>
              <w:rPr>
                <w:rStyle w:val="eop"/>
                <w:color w:val="000000"/>
                <w:shd w:val="clear" w:color="auto" w:fill="FFFFFF"/>
              </w:rPr>
            </w:pPr>
          </w:p>
          <w:p w14:paraId="0FE21714" w14:textId="77777777" w:rsidR="009307F3" w:rsidRPr="004E548E" w:rsidRDefault="009307F3" w:rsidP="009307F3">
            <w:pPr>
              <w:spacing w:after="60"/>
              <w:jc w:val="both"/>
              <w:rPr>
                <w:i/>
                <w:iCs/>
                <w:color w:val="00A4B7" w:themeColor="accent1"/>
              </w:rPr>
            </w:pPr>
            <w:r w:rsidRPr="004E548E">
              <w:rPr>
                <w:i/>
                <w:iCs/>
                <w:color w:val="00A4B7" w:themeColor="accent1"/>
                <w:lang w:val="nl-NL"/>
              </w:rPr>
              <w:t>(x) In te voegen in geval van hergebruik</w:t>
            </w:r>
            <w:r w:rsidRPr="004E548E">
              <w:rPr>
                <w:i/>
                <w:iCs/>
                <w:color w:val="00A4B7" w:themeColor="accent1"/>
              </w:rPr>
              <w:t> </w:t>
            </w:r>
          </w:p>
          <w:p w14:paraId="6F9C06D9"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4FBF9B18" w14:textId="77777777" w:rsidR="009307F3" w:rsidRPr="004E548E" w:rsidRDefault="009307F3" w:rsidP="009307F3">
            <w:pPr>
              <w:spacing w:after="60"/>
              <w:jc w:val="both"/>
              <w:rPr>
                <w:i/>
                <w:iCs/>
                <w:color w:val="00A4B7" w:themeColor="accent1"/>
              </w:rPr>
            </w:pPr>
            <w:r w:rsidRPr="004E548E">
              <w:rPr>
                <w:i/>
                <w:iCs/>
                <w:color w:val="00A4B7" w:themeColor="accent1"/>
                <w:lang w:val="nl-NL"/>
              </w:rPr>
              <w:t xml:space="preserve">6° </w:t>
            </w:r>
            <w:proofErr w:type="gramStart"/>
            <w:r w:rsidRPr="004E548E">
              <w:rPr>
                <w:i/>
                <w:iCs/>
                <w:color w:val="00A4B7" w:themeColor="accent1"/>
                <w:lang w:val="nl-NL"/>
              </w:rPr>
              <w:t>Betreffende</w:t>
            </w:r>
            <w:proofErr w:type="gramEnd"/>
            <w:r w:rsidRPr="004E548E">
              <w:rPr>
                <w:i/>
                <w:iCs/>
                <w:color w:val="00A4B7" w:themeColor="accent1"/>
                <w:lang w:val="nl-NL"/>
              </w:rPr>
              <w:t xml:space="preserve"> de naleving van de hoeveelheden materialen uit hergebruikkanalen:</w:t>
            </w:r>
            <w:r w:rsidRPr="004E548E">
              <w:rPr>
                <w:i/>
                <w:iCs/>
                <w:color w:val="00A4B7" w:themeColor="accent1"/>
              </w:rPr>
              <w:t> </w:t>
            </w:r>
          </w:p>
          <w:p w14:paraId="04ADCB4D" w14:textId="77777777" w:rsidR="009307F3" w:rsidRPr="004E548E" w:rsidRDefault="009307F3" w:rsidP="009307F3">
            <w:pPr>
              <w:spacing w:after="60"/>
              <w:jc w:val="both"/>
              <w:rPr>
                <w:i/>
                <w:iCs/>
                <w:color w:val="00A4B7" w:themeColor="accent1"/>
              </w:rPr>
            </w:pPr>
            <w:r w:rsidRPr="004E548E">
              <w:rPr>
                <w:i/>
                <w:iCs/>
                <w:color w:val="00A4B7" w:themeColor="accent1"/>
                <w:lang w:val="nl-NL"/>
              </w:rPr>
              <w:t> </w:t>
            </w:r>
            <w:r w:rsidRPr="004E548E">
              <w:rPr>
                <w:i/>
                <w:iCs/>
                <w:color w:val="00A4B7" w:themeColor="accent1"/>
              </w:rPr>
              <w:t> </w:t>
            </w:r>
          </w:p>
          <w:p w14:paraId="1A5D0BD0" w14:textId="77777777" w:rsidR="009307F3" w:rsidRPr="004E548E" w:rsidRDefault="009307F3" w:rsidP="009307F3">
            <w:pPr>
              <w:spacing w:after="60"/>
              <w:jc w:val="both"/>
              <w:rPr>
                <w:i/>
                <w:iCs/>
                <w:color w:val="00A4B7" w:themeColor="accent1"/>
              </w:rPr>
            </w:pPr>
            <w:r w:rsidRPr="004E548E">
              <w:rPr>
                <w:i/>
                <w:iCs/>
                <w:color w:val="00A4B7" w:themeColor="accent1"/>
                <w:lang w:val="nl-NL"/>
              </w:rPr>
              <w:t>Een boete gelijk aan 0,07% van de hergebruikte artikelen zal worden toegepast voor de volgende inbreuken: </w:t>
            </w:r>
            <w:r w:rsidRPr="004E548E">
              <w:rPr>
                <w:i/>
                <w:iCs/>
                <w:color w:val="00A4B7" w:themeColor="accent1"/>
              </w:rPr>
              <w:t> </w:t>
            </w:r>
          </w:p>
          <w:p w14:paraId="1AA965D6" w14:textId="77777777" w:rsidR="009307F3" w:rsidRPr="004E548E" w:rsidRDefault="009307F3" w:rsidP="003B1750">
            <w:pPr>
              <w:numPr>
                <w:ilvl w:val="0"/>
                <w:numId w:val="23"/>
              </w:numPr>
              <w:spacing w:after="60"/>
              <w:jc w:val="both"/>
              <w:rPr>
                <w:b/>
                <w:bCs/>
                <w:color w:val="00A4B7" w:themeColor="accent1"/>
              </w:rPr>
            </w:pPr>
            <w:r w:rsidRPr="004E548E">
              <w:rPr>
                <w:i/>
                <w:iCs/>
                <w:color w:val="00A4B7" w:themeColor="accent1"/>
                <w:lang w:val="nl-NL"/>
              </w:rPr>
              <w:t xml:space="preserve"> Afwijking zonder voorafgaande toestemming van de aanbestedende overheid van de </w:t>
            </w:r>
            <w:r w:rsidRPr="004E548E">
              <w:rPr>
                <w:i/>
                <w:iCs/>
                <w:color w:val="00A4B7" w:themeColor="accent1"/>
                <w:lang w:val="nl-NL"/>
              </w:rPr>
              <w:lastRenderedPageBreak/>
              <w:t>werkmethodologie en de planning die door de opdrachtnemer zijn gedefinieerd in zijn Nota Organisatiemethodologie die bij zijn offerte is gevoegd (zie Gunningscriteria in de aankondiging van de opdracht en de bijlage).”</w:t>
            </w:r>
          </w:p>
          <w:p w14:paraId="7B8F3856" w14:textId="77777777" w:rsidR="009307F3" w:rsidRDefault="009307F3" w:rsidP="009307F3">
            <w:pPr>
              <w:spacing w:after="60"/>
              <w:ind w:left="720"/>
              <w:jc w:val="both"/>
              <w:rPr>
                <w:b/>
                <w:bCs/>
              </w:rPr>
            </w:pPr>
          </w:p>
          <w:p w14:paraId="1D9E8232" w14:textId="63FD4F3A" w:rsidR="009307F3" w:rsidRPr="009307F3" w:rsidRDefault="009307F3" w:rsidP="009307F3">
            <w:pPr>
              <w:spacing w:after="60"/>
              <w:jc w:val="both"/>
              <w:rPr>
                <w:b/>
                <w:bCs/>
              </w:rPr>
            </w:pPr>
          </w:p>
        </w:tc>
      </w:tr>
      <w:tr w:rsidR="004E548E" w:rsidRPr="00BB7DE6" w14:paraId="10AB046D" w14:textId="77777777" w:rsidTr="00F93696">
        <w:trPr>
          <w:trHeight w:val="851"/>
        </w:trPr>
        <w:tc>
          <w:tcPr>
            <w:tcW w:w="4424" w:type="dxa"/>
            <w:shd w:val="clear" w:color="auto" w:fill="FFFFFF" w:themeFill="background1"/>
            <w:vAlign w:val="center"/>
          </w:tcPr>
          <w:p w14:paraId="6A0E2BC6" w14:textId="77777777" w:rsidR="004E548E" w:rsidRPr="009D4175" w:rsidRDefault="004E548E" w:rsidP="00B65EFA">
            <w:pPr>
              <w:spacing w:after="60"/>
              <w:rPr>
                <w:b/>
                <w:bCs/>
              </w:rPr>
            </w:pPr>
            <w:r w:rsidRPr="009D4175">
              <w:rPr>
                <w:b/>
                <w:bCs/>
              </w:rPr>
              <w:lastRenderedPageBreak/>
              <w:t>Nouveauté :</w:t>
            </w:r>
          </w:p>
          <w:p w14:paraId="1E46F10B" w14:textId="77777777" w:rsidR="004E548E" w:rsidRDefault="004E548E" w:rsidP="00B65EFA">
            <w:pPr>
              <w:spacing w:after="60"/>
            </w:pPr>
          </w:p>
          <w:p w14:paraId="69AA926A" w14:textId="3B2922F5" w:rsidR="004E548E" w:rsidRDefault="009D4175" w:rsidP="00B65EFA">
            <w:pPr>
              <w:spacing w:after="60"/>
              <w:rPr>
                <w:rStyle w:val="eop"/>
                <w:b/>
                <w:bCs/>
                <w:color w:val="000000"/>
                <w:sz w:val="20"/>
                <w:szCs w:val="20"/>
                <w:shd w:val="clear" w:color="auto" w:fill="FFFFFF"/>
              </w:rPr>
            </w:pPr>
            <w:r>
              <w:rPr>
                <w:rStyle w:val="normaltextrun"/>
                <w:b/>
                <w:bCs/>
                <w:color w:val="000000"/>
                <w:u w:val="single"/>
                <w:shd w:val="clear" w:color="auto" w:fill="FFFFFF"/>
              </w:rPr>
              <w:t>« Art. 66 et 95</w:t>
            </w:r>
            <w:r>
              <w:rPr>
                <w:rStyle w:val="normaltextrun"/>
                <w:rFonts w:ascii="Arial" w:hAnsi="Arial" w:cs="Arial"/>
                <w:b/>
                <w:bCs/>
                <w:color w:val="000000"/>
                <w:u w:val="single"/>
                <w:shd w:val="clear" w:color="auto" w:fill="FFFFFF"/>
              </w:rPr>
              <w:t> </w:t>
            </w:r>
            <w:r>
              <w:rPr>
                <w:rStyle w:val="normaltextrun"/>
                <w:b/>
                <w:bCs/>
                <w:color w:val="000000"/>
                <w:u w:val="single"/>
                <w:shd w:val="clear" w:color="auto" w:fill="FFFFFF"/>
              </w:rPr>
              <w:t>: Conditions générales de paiement</w:t>
            </w:r>
            <w:r>
              <w:rPr>
                <w:rStyle w:val="eop"/>
                <w:b/>
                <w:bCs/>
                <w:color w:val="000000"/>
                <w:sz w:val="20"/>
                <w:szCs w:val="20"/>
                <w:shd w:val="clear" w:color="auto" w:fill="FFFFFF"/>
              </w:rPr>
              <w:t> </w:t>
            </w:r>
          </w:p>
          <w:p w14:paraId="0CFDA0ED" w14:textId="77777777" w:rsidR="009D4175" w:rsidRDefault="009D4175" w:rsidP="00B65EFA">
            <w:pPr>
              <w:spacing w:after="60"/>
              <w:rPr>
                <w:rStyle w:val="eop"/>
                <w:sz w:val="20"/>
                <w:szCs w:val="20"/>
              </w:rPr>
            </w:pPr>
          </w:p>
          <w:p w14:paraId="3F37A6C6" w14:textId="767C3486" w:rsidR="009D4175" w:rsidRDefault="009D4175" w:rsidP="00B65EFA">
            <w:pPr>
              <w:spacing w:after="60"/>
              <w:rPr>
                <w:rStyle w:val="eop"/>
                <w:sz w:val="20"/>
                <w:szCs w:val="20"/>
              </w:rPr>
            </w:pPr>
            <w:r>
              <w:rPr>
                <w:rStyle w:val="eop"/>
                <w:sz w:val="20"/>
                <w:szCs w:val="20"/>
              </w:rPr>
              <w:t>(…)</w:t>
            </w:r>
          </w:p>
          <w:p w14:paraId="58A04082" w14:textId="77777777" w:rsidR="009D4175" w:rsidRDefault="009D4175" w:rsidP="00B65EFA">
            <w:pPr>
              <w:spacing w:after="60"/>
              <w:rPr>
                <w:rStyle w:val="eop"/>
                <w:sz w:val="20"/>
                <w:szCs w:val="20"/>
              </w:rPr>
            </w:pPr>
          </w:p>
          <w:p w14:paraId="5C172BF2" w14:textId="77777777" w:rsidR="009D4175" w:rsidRPr="009D4175" w:rsidRDefault="009D4175" w:rsidP="009D4175">
            <w:pPr>
              <w:spacing w:after="60"/>
              <w:rPr>
                <w:b/>
                <w:bCs/>
              </w:rPr>
            </w:pPr>
            <w:r w:rsidRPr="009D4175">
              <w:rPr>
                <w:b/>
                <w:bCs/>
              </w:rPr>
              <w:t xml:space="preserve">4. </w:t>
            </w:r>
            <w:r w:rsidRPr="009D4175">
              <w:rPr>
                <w:b/>
                <w:bCs/>
                <w:u w:val="single"/>
              </w:rPr>
              <w:t>Facturation électronique</w:t>
            </w:r>
            <w:r w:rsidRPr="009D4175">
              <w:rPr>
                <w:b/>
                <w:bCs/>
              </w:rPr>
              <w:t> </w:t>
            </w:r>
          </w:p>
          <w:p w14:paraId="7FFDCECF" w14:textId="77777777" w:rsidR="009D4175" w:rsidRPr="009D4175" w:rsidRDefault="009D4175" w:rsidP="009D4175">
            <w:pPr>
              <w:spacing w:after="60"/>
              <w:rPr>
                <w:b/>
                <w:bCs/>
              </w:rPr>
            </w:pPr>
            <w:r w:rsidRPr="009D4175">
              <w:rPr>
                <w:b/>
                <w:bCs/>
              </w:rPr>
              <w:t>  </w:t>
            </w:r>
          </w:p>
          <w:p w14:paraId="46F3CA9E" w14:textId="77777777" w:rsidR="009D4175" w:rsidRPr="009D4175" w:rsidRDefault="009D4175" w:rsidP="009D4175">
            <w:pPr>
              <w:spacing w:after="60"/>
              <w:jc w:val="both"/>
            </w:pPr>
            <w:r w:rsidRPr="009D4175">
              <w:t>Pour un traitement et un paiement rapide, l’adjudicateur accepte uniquement la transmission des factures sous un format électronique (au format XML selon le standard PEPPOL bis), conformément à l'article 192/1 de la loi du 17/06/2016. </w:t>
            </w:r>
          </w:p>
          <w:p w14:paraId="11B0ED23" w14:textId="77777777" w:rsidR="009D4175" w:rsidRPr="009D4175" w:rsidRDefault="009D4175" w:rsidP="009D4175">
            <w:pPr>
              <w:spacing w:after="60"/>
              <w:jc w:val="both"/>
            </w:pPr>
            <w:r w:rsidRPr="009D4175">
              <w:t>  </w:t>
            </w:r>
          </w:p>
          <w:p w14:paraId="4B86141B" w14:textId="77777777" w:rsidR="009D4175" w:rsidRPr="009D4175" w:rsidRDefault="009D4175" w:rsidP="009D4175">
            <w:pPr>
              <w:spacing w:after="60"/>
              <w:jc w:val="both"/>
            </w:pPr>
            <w:r w:rsidRPr="009D4175">
              <w:t>Pour plus d’informations sur l’envoi de factures électroniques, voir : https://easy.brussels/projects/facturation-electronique-2/ (voyez le titre « Comment envoyer des factures électroniques ? » sous l’onglet concernant les entreprises) </w:t>
            </w:r>
          </w:p>
          <w:p w14:paraId="71BE3915" w14:textId="77777777" w:rsidR="009D4175" w:rsidRPr="009D4175" w:rsidRDefault="009D4175" w:rsidP="009D4175">
            <w:pPr>
              <w:spacing w:after="60"/>
              <w:jc w:val="both"/>
            </w:pPr>
            <w:r w:rsidRPr="009D4175">
              <w:t>  </w:t>
            </w:r>
          </w:p>
          <w:p w14:paraId="421237C2" w14:textId="07779869" w:rsidR="009D4175" w:rsidRPr="009D4175" w:rsidRDefault="009D4175" w:rsidP="009D4175">
            <w:pPr>
              <w:spacing w:after="60"/>
              <w:jc w:val="both"/>
            </w:pPr>
            <w:r w:rsidRPr="009D4175">
              <w:t xml:space="preserve">Pour toute question sur la facturation électronique, vous pouvez écrire à </w:t>
            </w:r>
            <w:proofErr w:type="spellStart"/>
            <w:r w:rsidRPr="009D4175">
              <w:t>info-efact@sprb.brussels</w:t>
            </w:r>
            <w:proofErr w:type="spellEnd"/>
            <w:r>
              <w:t> »</w:t>
            </w:r>
          </w:p>
        </w:tc>
        <w:tc>
          <w:tcPr>
            <w:tcW w:w="4638" w:type="dxa"/>
            <w:shd w:val="clear" w:color="auto" w:fill="FFFFFF" w:themeFill="background1"/>
            <w:vAlign w:val="center"/>
          </w:tcPr>
          <w:p w14:paraId="7984C832" w14:textId="77777777" w:rsidR="004E548E" w:rsidRDefault="009D4175" w:rsidP="000250BF">
            <w:pPr>
              <w:spacing w:after="60"/>
              <w:rPr>
                <w:b/>
                <w:bCs/>
              </w:rPr>
            </w:pPr>
            <w:proofErr w:type="spellStart"/>
            <w:r>
              <w:rPr>
                <w:b/>
                <w:bCs/>
              </w:rPr>
              <w:t>Nieuw</w:t>
            </w:r>
            <w:proofErr w:type="spellEnd"/>
            <w:r>
              <w:rPr>
                <w:b/>
                <w:bCs/>
              </w:rPr>
              <w:t> :</w:t>
            </w:r>
          </w:p>
          <w:p w14:paraId="260FAB8D" w14:textId="77777777" w:rsidR="009D4175" w:rsidRDefault="009D4175" w:rsidP="000250BF">
            <w:pPr>
              <w:spacing w:after="60"/>
              <w:rPr>
                <w:b/>
                <w:bCs/>
              </w:rPr>
            </w:pPr>
          </w:p>
          <w:p w14:paraId="6496E5F8" w14:textId="01E07541" w:rsidR="00A110C2" w:rsidRDefault="00A110C2" w:rsidP="00A110C2">
            <w:pPr>
              <w:pStyle w:val="Titre4"/>
              <w:rPr>
                <w:rStyle w:val="normaltextrun"/>
                <w:rFonts w:ascii="Century Gothic" w:eastAsiaTheme="minorHAnsi" w:hAnsi="Century Gothic" w:cstheme="minorBidi"/>
                <w:b/>
                <w:bCs/>
                <w:i w:val="0"/>
                <w:iCs w:val="0"/>
                <w:color w:val="000000"/>
                <w:u w:val="single"/>
                <w:shd w:val="clear" w:color="auto" w:fill="FFFFFF"/>
              </w:rPr>
            </w:pPr>
            <w:bookmarkStart w:id="4" w:name="_Toc160968600"/>
            <w:r>
              <w:rPr>
                <w:rStyle w:val="normaltextrun"/>
                <w:rFonts w:ascii="Century Gothic" w:eastAsiaTheme="minorHAnsi" w:hAnsi="Century Gothic" w:cstheme="minorBidi"/>
                <w:b/>
                <w:bCs/>
                <w:i w:val="0"/>
                <w:iCs w:val="0"/>
                <w:color w:val="000000"/>
                <w:u w:val="single"/>
                <w:shd w:val="clear" w:color="auto" w:fill="FFFFFF"/>
              </w:rPr>
              <w:t>« </w:t>
            </w:r>
            <w:r w:rsidRPr="00A110C2">
              <w:rPr>
                <w:rStyle w:val="normaltextrun"/>
                <w:rFonts w:ascii="Century Gothic" w:eastAsiaTheme="minorHAnsi" w:hAnsi="Century Gothic" w:cstheme="minorBidi"/>
                <w:b/>
                <w:bCs/>
                <w:i w:val="0"/>
                <w:iCs w:val="0"/>
                <w:color w:val="000000"/>
                <w:u w:val="single"/>
                <w:shd w:val="clear" w:color="auto" w:fill="FFFFFF"/>
              </w:rPr>
              <w:t xml:space="preserve">Art. 66 en </w:t>
            </w:r>
            <w:proofErr w:type="gramStart"/>
            <w:r w:rsidRPr="00A110C2">
              <w:rPr>
                <w:rStyle w:val="normaltextrun"/>
                <w:rFonts w:ascii="Century Gothic" w:eastAsiaTheme="minorHAnsi" w:hAnsi="Century Gothic" w:cstheme="minorBidi"/>
                <w:b/>
                <w:bCs/>
                <w:i w:val="0"/>
                <w:iCs w:val="0"/>
                <w:color w:val="000000"/>
                <w:u w:val="single"/>
                <w:shd w:val="clear" w:color="auto" w:fill="FFFFFF"/>
              </w:rPr>
              <w:t>95</w:t>
            </w:r>
            <w:r>
              <w:rPr>
                <w:rStyle w:val="normaltextrun"/>
                <w:rFonts w:ascii="Century Gothic" w:eastAsiaTheme="minorHAnsi" w:hAnsi="Century Gothic" w:cstheme="minorBidi"/>
                <w:b/>
                <w:bCs/>
                <w:i w:val="0"/>
                <w:iCs w:val="0"/>
                <w:color w:val="000000"/>
                <w:u w:val="single"/>
                <w:shd w:val="clear" w:color="auto" w:fill="FFFFFF"/>
              </w:rPr>
              <w:t>:</w:t>
            </w:r>
            <w:proofErr w:type="gramEnd"/>
            <w:r w:rsidRPr="00A110C2">
              <w:rPr>
                <w:rStyle w:val="normaltextrun"/>
                <w:rFonts w:ascii="Century Gothic" w:eastAsiaTheme="minorHAnsi" w:hAnsi="Century Gothic" w:cstheme="minorBidi"/>
                <w:b/>
                <w:bCs/>
                <w:i w:val="0"/>
                <w:iCs w:val="0"/>
                <w:color w:val="000000"/>
                <w:u w:val="single"/>
                <w:shd w:val="clear" w:color="auto" w:fill="FFFFFF"/>
              </w:rPr>
              <w:t xml:space="preserve"> </w:t>
            </w:r>
            <w:proofErr w:type="spellStart"/>
            <w:r w:rsidRPr="00A110C2">
              <w:rPr>
                <w:rStyle w:val="normaltextrun"/>
                <w:rFonts w:ascii="Century Gothic" w:eastAsiaTheme="minorHAnsi" w:hAnsi="Century Gothic" w:cstheme="minorBidi"/>
                <w:b/>
                <w:bCs/>
                <w:i w:val="0"/>
                <w:iCs w:val="0"/>
                <w:color w:val="000000"/>
                <w:u w:val="single"/>
                <w:shd w:val="clear" w:color="auto" w:fill="FFFFFF"/>
              </w:rPr>
              <w:t>Algemene</w:t>
            </w:r>
            <w:proofErr w:type="spellEnd"/>
            <w:r>
              <w:rPr>
                <w:rStyle w:val="normaltextrun"/>
                <w:b/>
                <w:bCs/>
                <w:u w:val="single"/>
                <w:shd w:val="clear" w:color="auto" w:fill="FFFFFF"/>
              </w:rPr>
              <w:t xml:space="preserve"> </w:t>
            </w:r>
            <w:proofErr w:type="spellStart"/>
            <w:r w:rsidRPr="00A110C2">
              <w:rPr>
                <w:rStyle w:val="normaltextrun"/>
                <w:rFonts w:ascii="Century Gothic" w:eastAsiaTheme="minorHAnsi" w:hAnsi="Century Gothic" w:cstheme="minorBidi"/>
                <w:b/>
                <w:bCs/>
                <w:i w:val="0"/>
                <w:iCs w:val="0"/>
                <w:color w:val="000000"/>
                <w:u w:val="single"/>
                <w:shd w:val="clear" w:color="auto" w:fill="FFFFFF"/>
              </w:rPr>
              <w:t>betalingsvoorwaarden</w:t>
            </w:r>
            <w:bookmarkEnd w:id="4"/>
            <w:proofErr w:type="spellEnd"/>
          </w:p>
          <w:p w14:paraId="41F629E4" w14:textId="77777777" w:rsidR="00A110C2" w:rsidRDefault="00A110C2" w:rsidP="00A110C2"/>
          <w:p w14:paraId="143B6CD6" w14:textId="0BF14BCE" w:rsidR="00A110C2" w:rsidRDefault="00A110C2" w:rsidP="00A110C2">
            <w:r>
              <w:t>(…)</w:t>
            </w:r>
          </w:p>
          <w:p w14:paraId="6B2C7E94" w14:textId="77777777" w:rsidR="00A110C2" w:rsidRDefault="00A110C2" w:rsidP="00A110C2"/>
          <w:p w14:paraId="2CE1EDC7" w14:textId="77777777" w:rsidR="00A110C2" w:rsidRPr="00A110C2" w:rsidRDefault="00A110C2" w:rsidP="00A110C2"/>
          <w:p w14:paraId="26E1893B" w14:textId="77777777" w:rsidR="00854F9B" w:rsidRPr="00854F9B" w:rsidRDefault="00854F9B" w:rsidP="00854F9B">
            <w:pPr>
              <w:spacing w:after="60"/>
              <w:rPr>
                <w:b/>
                <w:bCs/>
                <w:lang w:val="nl-NL"/>
              </w:rPr>
            </w:pPr>
            <w:r w:rsidRPr="00854F9B">
              <w:rPr>
                <w:b/>
                <w:bCs/>
                <w:lang w:val="nl-NL"/>
              </w:rPr>
              <w:t xml:space="preserve">4. </w:t>
            </w:r>
            <w:r w:rsidRPr="00854F9B">
              <w:rPr>
                <w:b/>
                <w:bCs/>
                <w:u w:val="single"/>
                <w:lang w:val="nl-NL"/>
              </w:rPr>
              <w:t>Elektronische facturatie</w:t>
            </w:r>
          </w:p>
          <w:p w14:paraId="355A754D" w14:textId="77777777" w:rsidR="00854F9B" w:rsidRPr="00854F9B" w:rsidRDefault="00854F9B" w:rsidP="00854F9B">
            <w:pPr>
              <w:spacing w:after="60"/>
              <w:jc w:val="both"/>
              <w:rPr>
                <w:lang w:val="nl-NL"/>
              </w:rPr>
            </w:pPr>
            <w:r w:rsidRPr="00854F9B">
              <w:rPr>
                <w:b/>
                <w:bCs/>
                <w:lang w:val="nl-NL"/>
              </w:rPr>
              <w:t xml:space="preserve"> </w:t>
            </w:r>
          </w:p>
          <w:p w14:paraId="6A52CEC8" w14:textId="77777777" w:rsidR="00854F9B" w:rsidRPr="00854F9B" w:rsidRDefault="00854F9B" w:rsidP="00854F9B">
            <w:pPr>
              <w:spacing w:after="60"/>
              <w:jc w:val="both"/>
              <w:rPr>
                <w:lang w:val="nl-NL"/>
              </w:rPr>
            </w:pPr>
            <w:r w:rsidRPr="00854F9B">
              <w:rPr>
                <w:lang w:val="nl-NL"/>
              </w:rPr>
              <w:t>Voor een snelle behandeling en betaling aanvaardt de aanbestedende overheid alleen de bezorging van facturen in een gestructureerd elektronisch formaat (formaat XML volgens PEPPOL BIS-norm), in toepassing van 192/1 van de wet van 17.06.2016.</w:t>
            </w:r>
          </w:p>
          <w:p w14:paraId="05D3B743" w14:textId="77777777" w:rsidR="00854F9B" w:rsidRPr="00854F9B" w:rsidRDefault="00854F9B" w:rsidP="00854F9B">
            <w:pPr>
              <w:spacing w:after="60"/>
              <w:jc w:val="both"/>
              <w:rPr>
                <w:lang w:val="nl-NL"/>
              </w:rPr>
            </w:pPr>
          </w:p>
          <w:p w14:paraId="262A2855" w14:textId="77777777" w:rsidR="00854F9B" w:rsidRPr="00854F9B" w:rsidRDefault="00854F9B" w:rsidP="00854F9B">
            <w:pPr>
              <w:spacing w:after="60"/>
              <w:jc w:val="both"/>
              <w:rPr>
                <w:lang w:val="nl-NL"/>
              </w:rPr>
            </w:pPr>
            <w:r w:rsidRPr="00854F9B">
              <w:rPr>
                <w:lang w:val="nl-NL"/>
              </w:rPr>
              <w:t>Meer informatie over het versturen van elektronische facturen: https://easy.brussels/projects/elektronische-factuur-2/?lang=nl (zie de titel « Hoe verstuur ik elektronische facturen? » onder de titel over de ondernemingen)</w:t>
            </w:r>
          </w:p>
          <w:p w14:paraId="3A5A180D" w14:textId="77777777" w:rsidR="00854F9B" w:rsidRPr="00854F9B" w:rsidRDefault="00854F9B" w:rsidP="00854F9B">
            <w:pPr>
              <w:spacing w:after="60"/>
              <w:jc w:val="both"/>
              <w:rPr>
                <w:lang w:val="nl-NL"/>
              </w:rPr>
            </w:pPr>
          </w:p>
          <w:p w14:paraId="4FF1F759" w14:textId="3B589564" w:rsidR="009D4175" w:rsidRPr="00854F9B" w:rsidRDefault="00854F9B" w:rsidP="00854F9B">
            <w:pPr>
              <w:spacing w:after="60"/>
              <w:jc w:val="both"/>
              <w:rPr>
                <w:lang w:val="nl-NL"/>
              </w:rPr>
            </w:pPr>
            <w:r w:rsidRPr="00854F9B">
              <w:rPr>
                <w:lang w:val="nl-NL"/>
              </w:rPr>
              <w:t xml:space="preserve">Als u vragen heeft over elektronische facturatie, kunt u schrijven naar </w:t>
            </w:r>
            <w:proofErr w:type="spellStart"/>
            <w:r w:rsidRPr="00854F9B">
              <w:rPr>
                <w:lang w:val="nl-NL"/>
              </w:rPr>
              <w:t>info-efact@gob.brussels</w:t>
            </w:r>
            <w:proofErr w:type="spellEnd"/>
            <w:r>
              <w:rPr>
                <w:lang w:val="nl-NL"/>
              </w:rPr>
              <w:t>”</w:t>
            </w:r>
          </w:p>
        </w:tc>
      </w:tr>
      <w:tr w:rsidR="009307F3" w:rsidRPr="00BB7DE6" w14:paraId="4BEC07A1" w14:textId="77777777" w:rsidTr="00F93696">
        <w:trPr>
          <w:trHeight w:val="851"/>
        </w:trPr>
        <w:tc>
          <w:tcPr>
            <w:tcW w:w="4424" w:type="dxa"/>
            <w:shd w:val="clear" w:color="auto" w:fill="FFFFFF" w:themeFill="background1"/>
            <w:vAlign w:val="center"/>
          </w:tcPr>
          <w:p w14:paraId="7706B90E" w14:textId="77777777" w:rsidR="009307F3" w:rsidRDefault="009307F3" w:rsidP="00B65EFA">
            <w:pPr>
              <w:spacing w:after="60"/>
              <w:rPr>
                <w:b/>
                <w:bCs/>
              </w:rPr>
            </w:pPr>
            <w:r>
              <w:rPr>
                <w:b/>
                <w:bCs/>
              </w:rPr>
              <w:t>Nouveauté :</w:t>
            </w:r>
          </w:p>
          <w:p w14:paraId="1D5D331F" w14:textId="77777777" w:rsidR="009307F3" w:rsidRDefault="009307F3" w:rsidP="00B65EFA">
            <w:pPr>
              <w:spacing w:after="60"/>
              <w:rPr>
                <w:b/>
                <w:bCs/>
              </w:rPr>
            </w:pPr>
          </w:p>
          <w:p w14:paraId="1879EC70" w14:textId="77777777" w:rsidR="009307F3" w:rsidRDefault="009307F3" w:rsidP="00B65EFA">
            <w:pPr>
              <w:spacing w:after="60"/>
              <w:rPr>
                <w:rStyle w:val="eop"/>
                <w:color w:val="000000"/>
                <w:sz w:val="21"/>
                <w:szCs w:val="21"/>
                <w:shd w:val="clear" w:color="auto" w:fill="FFFFFF"/>
              </w:rPr>
            </w:pPr>
            <w:r>
              <w:rPr>
                <w:rStyle w:val="normaltextrun"/>
                <w:b/>
                <w:bCs/>
                <w:color w:val="000000"/>
                <w:sz w:val="21"/>
                <w:szCs w:val="21"/>
                <w:shd w:val="clear" w:color="auto" w:fill="FFFFFF"/>
              </w:rPr>
              <w:t>« Art. 76. Délais d’exécution</w:t>
            </w:r>
            <w:r>
              <w:rPr>
                <w:rStyle w:val="eop"/>
                <w:color w:val="000000"/>
                <w:sz w:val="21"/>
                <w:szCs w:val="21"/>
                <w:shd w:val="clear" w:color="auto" w:fill="FFFFFF"/>
              </w:rPr>
              <w:t> </w:t>
            </w:r>
          </w:p>
          <w:p w14:paraId="0E79A889" w14:textId="77777777" w:rsidR="009307F3" w:rsidRDefault="009307F3" w:rsidP="00B65EFA">
            <w:pPr>
              <w:spacing w:after="60"/>
              <w:rPr>
                <w:rStyle w:val="eop"/>
                <w:color w:val="000000"/>
                <w:sz w:val="21"/>
                <w:szCs w:val="21"/>
                <w:shd w:val="clear" w:color="auto" w:fill="FFFFFF"/>
              </w:rPr>
            </w:pPr>
          </w:p>
          <w:p w14:paraId="6D43BF02" w14:textId="77777777" w:rsidR="009307F3" w:rsidRDefault="009307F3" w:rsidP="00B65EFA">
            <w:pPr>
              <w:spacing w:after="60"/>
              <w:rPr>
                <w:rStyle w:val="eop"/>
                <w:color w:val="000000"/>
                <w:sz w:val="21"/>
                <w:szCs w:val="21"/>
                <w:shd w:val="clear" w:color="auto" w:fill="FFFFFF"/>
              </w:rPr>
            </w:pPr>
            <w:r>
              <w:rPr>
                <w:rStyle w:val="eop"/>
                <w:color w:val="000000"/>
                <w:sz w:val="21"/>
                <w:szCs w:val="21"/>
                <w:shd w:val="clear" w:color="auto" w:fill="FFFFFF"/>
              </w:rPr>
              <w:t>(…)</w:t>
            </w:r>
          </w:p>
          <w:p w14:paraId="33F8E9E6" w14:textId="77777777" w:rsidR="009307F3" w:rsidRDefault="009307F3" w:rsidP="00B65EFA">
            <w:pPr>
              <w:spacing w:after="60"/>
              <w:rPr>
                <w:rStyle w:val="eop"/>
                <w:color w:val="000000"/>
                <w:sz w:val="21"/>
                <w:szCs w:val="21"/>
                <w:shd w:val="clear" w:color="auto" w:fill="FFFFFF"/>
              </w:rPr>
            </w:pPr>
          </w:p>
          <w:p w14:paraId="680E8138" w14:textId="77777777" w:rsidR="009307F3" w:rsidRPr="003B1750" w:rsidRDefault="009307F3" w:rsidP="009307F3">
            <w:pPr>
              <w:spacing w:after="60"/>
              <w:jc w:val="both"/>
              <w:rPr>
                <w:color w:val="E5004D" w:themeColor="accent4"/>
                <w:sz w:val="21"/>
                <w:szCs w:val="21"/>
                <w:shd w:val="clear" w:color="auto" w:fill="FFFFFF"/>
              </w:rPr>
            </w:pPr>
            <w:r w:rsidRPr="003B1750">
              <w:rPr>
                <w:i/>
                <w:iCs/>
                <w:color w:val="E5004D" w:themeColor="accent4"/>
                <w:sz w:val="21"/>
                <w:szCs w:val="21"/>
                <w:u w:val="single"/>
                <w:shd w:val="clear" w:color="auto" w:fill="FFFFFF"/>
              </w:rPr>
              <w:t>Aide-mémoire</w:t>
            </w:r>
            <w:r w:rsidRPr="003B1750">
              <w:rPr>
                <w:rFonts w:ascii="Arial" w:hAnsi="Arial" w:cs="Arial"/>
                <w:i/>
                <w:iCs/>
                <w:color w:val="E5004D" w:themeColor="accent4"/>
                <w:sz w:val="21"/>
                <w:szCs w:val="21"/>
                <w:u w:val="single"/>
                <w:shd w:val="clear" w:color="auto" w:fill="FFFFFF"/>
              </w:rPr>
              <w:t> </w:t>
            </w:r>
            <w:r w:rsidRPr="003B1750">
              <w:rPr>
                <w:i/>
                <w:iCs/>
                <w:color w:val="E5004D" w:themeColor="accent4"/>
                <w:sz w:val="21"/>
                <w:szCs w:val="21"/>
                <w:shd w:val="clear" w:color="auto" w:fill="FFFFFF"/>
              </w:rPr>
              <w:t>:</w:t>
            </w:r>
            <w:r w:rsidRPr="003B1750">
              <w:rPr>
                <w:color w:val="E5004D" w:themeColor="accent4"/>
                <w:sz w:val="21"/>
                <w:szCs w:val="21"/>
                <w:shd w:val="clear" w:color="auto" w:fill="FFFFFF"/>
              </w:rPr>
              <w:t> </w:t>
            </w:r>
          </w:p>
          <w:p w14:paraId="1BCAB781" w14:textId="27ADD41C" w:rsidR="009307F3" w:rsidRPr="003B1750" w:rsidRDefault="009307F3" w:rsidP="009307F3">
            <w:pPr>
              <w:spacing w:after="60"/>
              <w:jc w:val="both"/>
              <w:rPr>
                <w:color w:val="E5004D" w:themeColor="accent4"/>
                <w:sz w:val="21"/>
                <w:szCs w:val="21"/>
                <w:shd w:val="clear" w:color="auto" w:fill="FFFFFF"/>
              </w:rPr>
            </w:pPr>
            <w:r w:rsidRPr="003B1750">
              <w:rPr>
                <w:color w:val="E5004D" w:themeColor="accent4"/>
                <w:sz w:val="21"/>
                <w:szCs w:val="21"/>
                <w:shd w:val="clear" w:color="auto" w:fill="FFFFFF"/>
              </w:rPr>
              <w:t> </w:t>
            </w:r>
            <w:r w:rsidRPr="003B1750">
              <w:rPr>
                <w:i/>
                <w:iCs/>
                <w:color w:val="E5004D" w:themeColor="accent4"/>
                <w:sz w:val="21"/>
                <w:szCs w:val="21"/>
                <w:shd w:val="clear" w:color="auto" w:fill="FFFFFF"/>
              </w:rPr>
              <w:t>(…)</w:t>
            </w:r>
          </w:p>
          <w:p w14:paraId="4AEE81FD" w14:textId="77777777" w:rsidR="009307F3" w:rsidRPr="003B1750" w:rsidRDefault="009307F3" w:rsidP="009307F3">
            <w:pPr>
              <w:spacing w:after="60"/>
              <w:jc w:val="both"/>
              <w:rPr>
                <w:color w:val="00A4B7" w:themeColor="accent1"/>
                <w:sz w:val="21"/>
                <w:szCs w:val="21"/>
                <w:shd w:val="clear" w:color="auto" w:fill="FFFFFF"/>
              </w:rPr>
            </w:pPr>
            <w:r w:rsidRPr="003B1750">
              <w:rPr>
                <w:i/>
                <w:iCs/>
                <w:color w:val="00A4B7" w:themeColor="accent1"/>
                <w:sz w:val="21"/>
                <w:szCs w:val="21"/>
                <w:u w:val="single"/>
                <w:shd w:val="clear" w:color="auto" w:fill="FFFFFF"/>
              </w:rPr>
              <w:lastRenderedPageBreak/>
              <w:t>En cas de réemploi :</w:t>
            </w:r>
            <w:r w:rsidRPr="003B1750">
              <w:rPr>
                <w:color w:val="00A4B7" w:themeColor="accent1"/>
                <w:sz w:val="21"/>
                <w:szCs w:val="21"/>
                <w:shd w:val="clear" w:color="auto" w:fill="FFFFFF"/>
              </w:rPr>
              <w:t> </w:t>
            </w:r>
          </w:p>
          <w:p w14:paraId="62326B0D" w14:textId="0E0DF42C" w:rsidR="009307F3" w:rsidRPr="009307F3" w:rsidRDefault="009307F3" w:rsidP="009307F3">
            <w:pPr>
              <w:spacing w:after="60"/>
              <w:jc w:val="both"/>
              <w:rPr>
                <w:color w:val="000000"/>
                <w:sz w:val="21"/>
                <w:szCs w:val="21"/>
                <w:shd w:val="clear" w:color="auto" w:fill="FFFFFF"/>
              </w:rPr>
            </w:pPr>
            <w:r w:rsidRPr="003B1750">
              <w:rPr>
                <w:i/>
                <w:iCs/>
                <w:color w:val="00A4B7" w:themeColor="accent1"/>
                <w:sz w:val="21"/>
                <w:szCs w:val="21"/>
                <w:shd w:val="clear" w:color="auto" w:fill="FFFFFF"/>
              </w:rPr>
              <w:t>Les délais d’exécution doivent être calculés en tenant compte des ambitions de réemploi (préparation de chantier, déconstruction, revente). </w:t>
            </w:r>
            <w:r>
              <w:rPr>
                <w:i/>
                <w:iCs/>
                <w:color w:val="000000"/>
                <w:sz w:val="21"/>
                <w:szCs w:val="21"/>
                <w:shd w:val="clear" w:color="auto" w:fill="FFFFFF"/>
              </w:rPr>
              <w:t>»</w:t>
            </w:r>
          </w:p>
        </w:tc>
        <w:tc>
          <w:tcPr>
            <w:tcW w:w="4638" w:type="dxa"/>
            <w:shd w:val="clear" w:color="auto" w:fill="FFFFFF" w:themeFill="background1"/>
            <w:vAlign w:val="center"/>
          </w:tcPr>
          <w:p w14:paraId="0EDDF886" w14:textId="77777777" w:rsidR="009307F3" w:rsidRDefault="009307F3" w:rsidP="000250BF">
            <w:pPr>
              <w:spacing w:after="60"/>
              <w:rPr>
                <w:b/>
                <w:bCs/>
              </w:rPr>
            </w:pPr>
            <w:proofErr w:type="spellStart"/>
            <w:r>
              <w:rPr>
                <w:b/>
                <w:bCs/>
              </w:rPr>
              <w:lastRenderedPageBreak/>
              <w:t>Nieuw</w:t>
            </w:r>
            <w:proofErr w:type="spellEnd"/>
            <w:r>
              <w:rPr>
                <w:b/>
                <w:bCs/>
              </w:rPr>
              <w:t> :</w:t>
            </w:r>
          </w:p>
          <w:p w14:paraId="6AEDEEF7" w14:textId="77777777" w:rsidR="009307F3" w:rsidRDefault="009307F3" w:rsidP="000250BF">
            <w:pPr>
              <w:spacing w:after="60"/>
              <w:rPr>
                <w:b/>
                <w:bCs/>
              </w:rPr>
            </w:pPr>
          </w:p>
          <w:p w14:paraId="3A8DB27E" w14:textId="77777777" w:rsidR="009307F3" w:rsidRDefault="009307F3" w:rsidP="000250BF">
            <w:pPr>
              <w:spacing w:after="60"/>
              <w:rPr>
                <w:rStyle w:val="eop"/>
                <w:color w:val="000000"/>
                <w:shd w:val="clear" w:color="auto" w:fill="FFFFFF"/>
              </w:rPr>
            </w:pPr>
            <w:r>
              <w:rPr>
                <w:rStyle w:val="normaltextrun"/>
                <w:b/>
                <w:bCs/>
                <w:color w:val="000000"/>
                <w:shd w:val="clear" w:color="auto" w:fill="FFFFFF"/>
                <w:lang w:val="nl-NL"/>
              </w:rPr>
              <w:t>“Art. 76. Uitvoeringstermijnen</w:t>
            </w:r>
            <w:r>
              <w:rPr>
                <w:rStyle w:val="eop"/>
                <w:color w:val="000000"/>
                <w:shd w:val="clear" w:color="auto" w:fill="FFFFFF"/>
              </w:rPr>
              <w:t> </w:t>
            </w:r>
          </w:p>
          <w:p w14:paraId="0EB08E5E" w14:textId="77777777" w:rsidR="009307F3" w:rsidRDefault="009307F3" w:rsidP="000250BF">
            <w:pPr>
              <w:spacing w:after="60"/>
              <w:rPr>
                <w:b/>
                <w:bCs/>
              </w:rPr>
            </w:pPr>
          </w:p>
          <w:p w14:paraId="1C4D7B2A" w14:textId="77777777" w:rsidR="009307F3" w:rsidRDefault="009307F3" w:rsidP="000250BF">
            <w:pPr>
              <w:spacing w:after="60"/>
            </w:pPr>
            <w:r w:rsidRPr="009307F3">
              <w:t>(…)</w:t>
            </w:r>
          </w:p>
          <w:p w14:paraId="73E67CC9" w14:textId="77777777" w:rsidR="009307F3" w:rsidRDefault="009307F3" w:rsidP="000250BF">
            <w:pPr>
              <w:spacing w:after="60"/>
            </w:pPr>
          </w:p>
          <w:p w14:paraId="0858ED8F" w14:textId="77777777" w:rsidR="00237AB0" w:rsidRPr="003B1750" w:rsidRDefault="00237AB0" w:rsidP="00237AB0">
            <w:pPr>
              <w:spacing w:after="60"/>
              <w:jc w:val="both"/>
              <w:rPr>
                <w:color w:val="E5004D" w:themeColor="accent4"/>
              </w:rPr>
            </w:pPr>
            <w:r w:rsidRPr="003B1750">
              <w:rPr>
                <w:i/>
                <w:iCs/>
                <w:color w:val="E5004D" w:themeColor="accent4"/>
                <w:u w:val="single"/>
                <w:lang w:val="nl-NL"/>
              </w:rPr>
              <w:t>Geheugensteun:</w:t>
            </w:r>
            <w:r w:rsidRPr="003B1750">
              <w:rPr>
                <w:color w:val="E5004D" w:themeColor="accent4"/>
              </w:rPr>
              <w:t> </w:t>
            </w:r>
          </w:p>
          <w:p w14:paraId="6DED7FA7" w14:textId="4289D7C7" w:rsidR="00237AB0" w:rsidRPr="003B1750" w:rsidRDefault="00237AB0" w:rsidP="00237AB0">
            <w:pPr>
              <w:spacing w:after="60"/>
              <w:jc w:val="both"/>
              <w:rPr>
                <w:i/>
                <w:iCs/>
                <w:color w:val="E5004D" w:themeColor="accent4"/>
              </w:rPr>
            </w:pPr>
            <w:r w:rsidRPr="003B1750">
              <w:rPr>
                <w:i/>
                <w:iCs/>
                <w:color w:val="E5004D" w:themeColor="accent4"/>
              </w:rPr>
              <w:t>(…) </w:t>
            </w:r>
          </w:p>
          <w:p w14:paraId="4B47223A" w14:textId="77777777" w:rsidR="00237AB0" w:rsidRPr="003B1750" w:rsidRDefault="00237AB0" w:rsidP="00237AB0">
            <w:pPr>
              <w:spacing w:after="60"/>
              <w:jc w:val="both"/>
              <w:rPr>
                <w:color w:val="00A4B7" w:themeColor="accent1"/>
              </w:rPr>
            </w:pPr>
            <w:r w:rsidRPr="003B1750">
              <w:rPr>
                <w:i/>
                <w:iCs/>
                <w:color w:val="00A4B7" w:themeColor="accent1"/>
                <w:u w:val="single"/>
                <w:lang w:val="nl-NL"/>
              </w:rPr>
              <w:lastRenderedPageBreak/>
              <w:t>In geval van hergebruik:</w:t>
            </w:r>
            <w:r w:rsidRPr="003B1750">
              <w:rPr>
                <w:color w:val="00A4B7" w:themeColor="accent1"/>
              </w:rPr>
              <w:t> </w:t>
            </w:r>
          </w:p>
          <w:p w14:paraId="4341BC92" w14:textId="089451A6" w:rsidR="009307F3" w:rsidRPr="009307F3" w:rsidRDefault="00237AB0" w:rsidP="00237AB0">
            <w:pPr>
              <w:spacing w:after="60"/>
              <w:jc w:val="both"/>
            </w:pPr>
            <w:r w:rsidRPr="003B1750">
              <w:rPr>
                <w:i/>
                <w:iCs/>
                <w:color w:val="00A4B7" w:themeColor="accent1"/>
                <w:lang w:val="nl-NL"/>
              </w:rPr>
              <w:t>De uitvoeringstijden moeten worden berekend rekening houdend met de ambities voor hergebruik (voorbereiding bouwplaats, deconstructie, doorverkoop</w:t>
            </w:r>
            <w:r w:rsidRPr="007D1C44">
              <w:rPr>
                <w:i/>
                <w:iCs/>
                <w:color w:val="00A4B7" w:themeColor="accent1"/>
                <w:lang w:val="nl-NL"/>
              </w:rPr>
              <w:t>)</w:t>
            </w:r>
            <w:r>
              <w:rPr>
                <w:i/>
                <w:iCs/>
                <w:lang w:val="nl-NL"/>
              </w:rPr>
              <w:t>.”</w:t>
            </w:r>
          </w:p>
        </w:tc>
      </w:tr>
      <w:tr w:rsidR="009307F3" w:rsidRPr="00BB7DE6" w14:paraId="1DD82C5F" w14:textId="77777777" w:rsidTr="00F93696">
        <w:trPr>
          <w:trHeight w:val="851"/>
        </w:trPr>
        <w:tc>
          <w:tcPr>
            <w:tcW w:w="4424" w:type="dxa"/>
            <w:shd w:val="clear" w:color="auto" w:fill="FFFFFF" w:themeFill="background1"/>
            <w:vAlign w:val="center"/>
          </w:tcPr>
          <w:p w14:paraId="3FC83FE1" w14:textId="77777777" w:rsidR="009307F3" w:rsidRDefault="00237AB0" w:rsidP="00B65EFA">
            <w:pPr>
              <w:spacing w:after="60"/>
              <w:rPr>
                <w:b/>
                <w:bCs/>
              </w:rPr>
            </w:pPr>
            <w:r>
              <w:rPr>
                <w:b/>
                <w:bCs/>
              </w:rPr>
              <w:lastRenderedPageBreak/>
              <w:t>Nouveauté :</w:t>
            </w:r>
          </w:p>
          <w:p w14:paraId="2DC5BC25" w14:textId="77777777" w:rsidR="00237AB0" w:rsidRDefault="00237AB0" w:rsidP="00B65EFA">
            <w:pPr>
              <w:spacing w:after="60"/>
              <w:rPr>
                <w:b/>
                <w:bCs/>
              </w:rPr>
            </w:pPr>
          </w:p>
          <w:p w14:paraId="03DEB362" w14:textId="141A4828" w:rsidR="00237AB0" w:rsidRPr="00237AB0" w:rsidRDefault="00237AB0" w:rsidP="00237AB0">
            <w:pPr>
              <w:spacing w:after="60"/>
              <w:jc w:val="both"/>
            </w:pPr>
            <w:r>
              <w:rPr>
                <w:b/>
                <w:bCs/>
              </w:rPr>
              <w:t>« </w:t>
            </w:r>
            <w:r w:rsidRPr="00237AB0">
              <w:rPr>
                <w:b/>
                <w:bCs/>
              </w:rPr>
              <w:t>Art. 78.</w:t>
            </w:r>
            <w:r w:rsidRPr="00237AB0">
              <w:t xml:space="preserve"> </w:t>
            </w:r>
            <w:r w:rsidRPr="00237AB0">
              <w:rPr>
                <w:b/>
                <w:bCs/>
              </w:rPr>
              <w:t>Conditions relatives au personnel</w:t>
            </w:r>
            <w:r w:rsidRPr="00237AB0">
              <w:t> </w:t>
            </w:r>
          </w:p>
          <w:p w14:paraId="11945BFE" w14:textId="77777777" w:rsidR="00237AB0" w:rsidRPr="00237AB0" w:rsidRDefault="00237AB0" w:rsidP="00237AB0">
            <w:pPr>
              <w:spacing w:after="60"/>
              <w:jc w:val="both"/>
            </w:pPr>
            <w:r w:rsidRPr="00237AB0">
              <w:t> </w:t>
            </w:r>
          </w:p>
          <w:p w14:paraId="0399EB41" w14:textId="77777777" w:rsidR="00237AB0" w:rsidRPr="00237AB0" w:rsidRDefault="00237AB0" w:rsidP="00237AB0">
            <w:pPr>
              <w:spacing w:after="60"/>
              <w:jc w:val="both"/>
            </w:pPr>
            <w:r w:rsidRPr="00237AB0">
              <w:t>Sans préjudice de l’obligation de tenir, à un endroit du chantier, à la disposition de l’adjudicateur, la liste du personnel occupé sur chantier, l’adjudicataire transmettra à l’adjudicateur les listes quotidiennes du personnel en formation ou en insertion sur chantier, à la date de pré-évaluation de la clause sociale et lors du décompte final. </w:t>
            </w:r>
          </w:p>
          <w:p w14:paraId="740A2CDE" w14:textId="77777777" w:rsidR="00237AB0" w:rsidRDefault="00237AB0" w:rsidP="00237AB0">
            <w:pPr>
              <w:spacing w:after="60"/>
              <w:jc w:val="both"/>
            </w:pPr>
            <w:r w:rsidRPr="00237AB0">
              <w:t xml:space="preserve">La liste du personnel en formation ou en insertion vise à contrôler la bonne exécution de la clause sociale (en cas de recours à la formation ou à l’insertion) et intéresse le fonctionnaire dirigeant du marché. Cette liste reprenant le nom, le prénom ainsi que le numéro national du personnel concerné sera transmise à l’adjudicateur par </w:t>
            </w:r>
            <w:proofErr w:type="gramStart"/>
            <w:r w:rsidRPr="00237AB0">
              <w:t>e-mail</w:t>
            </w:r>
            <w:proofErr w:type="gramEnd"/>
            <w:r w:rsidRPr="00237AB0">
              <w:t>.</w:t>
            </w:r>
            <w:r>
              <w:t> »</w:t>
            </w:r>
          </w:p>
          <w:p w14:paraId="0F974807" w14:textId="36B4218B" w:rsidR="00237AB0" w:rsidRPr="00237AB0" w:rsidRDefault="00237AB0" w:rsidP="00237AB0">
            <w:pPr>
              <w:spacing w:after="60"/>
              <w:jc w:val="both"/>
            </w:pPr>
          </w:p>
        </w:tc>
        <w:tc>
          <w:tcPr>
            <w:tcW w:w="4638" w:type="dxa"/>
            <w:shd w:val="clear" w:color="auto" w:fill="FFFFFF" w:themeFill="background1"/>
            <w:vAlign w:val="center"/>
          </w:tcPr>
          <w:p w14:paraId="69A37410" w14:textId="77777777" w:rsidR="009307F3" w:rsidRDefault="00237AB0" w:rsidP="000250BF">
            <w:pPr>
              <w:spacing w:after="60"/>
              <w:rPr>
                <w:b/>
                <w:bCs/>
              </w:rPr>
            </w:pPr>
            <w:proofErr w:type="spellStart"/>
            <w:r>
              <w:rPr>
                <w:b/>
                <w:bCs/>
              </w:rPr>
              <w:t>Nieuw</w:t>
            </w:r>
            <w:proofErr w:type="spellEnd"/>
            <w:r>
              <w:rPr>
                <w:b/>
                <w:bCs/>
              </w:rPr>
              <w:t> :</w:t>
            </w:r>
          </w:p>
          <w:p w14:paraId="62FA2AAA" w14:textId="77777777" w:rsidR="00237AB0" w:rsidRDefault="00237AB0" w:rsidP="000250BF">
            <w:pPr>
              <w:spacing w:after="60"/>
              <w:rPr>
                <w:b/>
                <w:bCs/>
              </w:rPr>
            </w:pPr>
          </w:p>
          <w:p w14:paraId="3EF0FAAE" w14:textId="34EFF58D" w:rsidR="00237AB0" w:rsidRPr="00237AB0" w:rsidRDefault="00237AB0" w:rsidP="00237AB0">
            <w:pPr>
              <w:spacing w:after="60"/>
              <w:jc w:val="both"/>
              <w:rPr>
                <w:b/>
                <w:bCs/>
                <w:i/>
                <w:iCs/>
              </w:rPr>
            </w:pPr>
            <w:r>
              <w:rPr>
                <w:b/>
                <w:bCs/>
                <w:lang w:val="nl-NL"/>
              </w:rPr>
              <w:t>“</w:t>
            </w:r>
            <w:r w:rsidRPr="00237AB0">
              <w:rPr>
                <w:b/>
                <w:bCs/>
                <w:lang w:val="nl-NL"/>
              </w:rPr>
              <w:t>Art. 78. Voorwaarden met betrekking tot het personeel </w:t>
            </w:r>
            <w:r w:rsidRPr="00237AB0">
              <w:rPr>
                <w:b/>
                <w:bCs/>
                <w:i/>
                <w:iCs/>
              </w:rPr>
              <w:t> </w:t>
            </w:r>
          </w:p>
          <w:p w14:paraId="3DCDCDE3" w14:textId="77777777" w:rsidR="00237AB0" w:rsidRPr="00237AB0" w:rsidRDefault="00237AB0" w:rsidP="00237AB0">
            <w:pPr>
              <w:spacing w:after="60"/>
              <w:jc w:val="both"/>
            </w:pPr>
            <w:r w:rsidRPr="00237AB0">
              <w:t> </w:t>
            </w:r>
          </w:p>
          <w:p w14:paraId="1B604DCA" w14:textId="77777777" w:rsidR="00237AB0" w:rsidRPr="00237AB0" w:rsidRDefault="00237AB0" w:rsidP="00237AB0">
            <w:pPr>
              <w:spacing w:after="60"/>
              <w:jc w:val="both"/>
            </w:pPr>
            <w:r w:rsidRPr="00237AB0">
              <w:rPr>
                <w:lang w:val="nl-NL"/>
              </w:rPr>
              <w:t>Op de dag van de pre-evaluatie van de sociale clausule en bij de eindafrekening zal de opdrachtnemer aan de aanbesteder de dagelijkse lijsten van het op de werf opgeleide of ingeschakelde personeel bezorgen, onverminderd zijn verplichting om, op een plaats op de werf, een lijst met het op de werf tewerkgestelde personeel ter beschikking van de aanbesteder te houden. </w:t>
            </w:r>
            <w:r w:rsidRPr="00237AB0">
              <w:t> </w:t>
            </w:r>
          </w:p>
          <w:p w14:paraId="39B2DD14" w14:textId="3C9944E5" w:rsidR="00237AB0" w:rsidRPr="00237AB0" w:rsidRDefault="00237AB0" w:rsidP="00237AB0">
            <w:pPr>
              <w:spacing w:after="60"/>
              <w:jc w:val="both"/>
              <w:rPr>
                <w:lang w:val="nl-NL"/>
              </w:rPr>
            </w:pPr>
            <w:r w:rsidRPr="00237AB0">
              <w:rPr>
                <w:lang w:val="nl-NL"/>
              </w:rPr>
              <w:t>De lijst van het op de werf opgeleide of ingeschakelde personeel beoogt de controle van de goede uitvoering van de sociale clausule (in geval er een beroep wordt gedaan op de opleiding of op de inschakeling) en belangt de leidende ambtenaar van de opdracht aan. Deze lijst vermeldt de naam, de voornaam en het rijksregister van het betreffende personeel en wordt per e-mail aan de aanbesteder bezorgd.</w:t>
            </w:r>
            <w:r>
              <w:rPr>
                <w:lang w:val="nl-NL"/>
              </w:rPr>
              <w:t>”</w:t>
            </w:r>
          </w:p>
        </w:tc>
      </w:tr>
      <w:tr w:rsidR="00237AB0" w:rsidRPr="00BB7DE6" w14:paraId="707510C0" w14:textId="77777777" w:rsidTr="00F93696">
        <w:trPr>
          <w:trHeight w:val="851"/>
        </w:trPr>
        <w:tc>
          <w:tcPr>
            <w:tcW w:w="4424" w:type="dxa"/>
            <w:shd w:val="clear" w:color="auto" w:fill="FFFFFF" w:themeFill="background1"/>
            <w:vAlign w:val="center"/>
          </w:tcPr>
          <w:p w14:paraId="29F8CBEF" w14:textId="77777777" w:rsidR="00237AB0" w:rsidRDefault="00237AB0" w:rsidP="00B65EFA">
            <w:pPr>
              <w:spacing w:after="60"/>
              <w:rPr>
                <w:b/>
                <w:bCs/>
              </w:rPr>
            </w:pPr>
            <w:r>
              <w:rPr>
                <w:b/>
                <w:bCs/>
              </w:rPr>
              <w:t>Nouveauté :</w:t>
            </w:r>
          </w:p>
          <w:p w14:paraId="4CA7F4B3" w14:textId="77777777" w:rsidR="00237AB0" w:rsidRDefault="00237AB0" w:rsidP="00B65EFA">
            <w:pPr>
              <w:spacing w:after="60"/>
              <w:rPr>
                <w:b/>
                <w:bCs/>
              </w:rPr>
            </w:pPr>
          </w:p>
          <w:p w14:paraId="20CE6DBB" w14:textId="43062861" w:rsidR="00237AB0" w:rsidRDefault="00237AB0" w:rsidP="00B65EFA">
            <w:pPr>
              <w:spacing w:after="60"/>
              <w:rPr>
                <w:rStyle w:val="eop"/>
                <w:color w:val="000000"/>
                <w:sz w:val="21"/>
                <w:szCs w:val="21"/>
                <w:shd w:val="clear" w:color="auto" w:fill="FFFFFF"/>
              </w:rPr>
            </w:pPr>
            <w:r>
              <w:rPr>
                <w:rStyle w:val="normaltextrun"/>
                <w:b/>
                <w:bCs/>
                <w:color w:val="000000"/>
                <w:sz w:val="21"/>
                <w:szCs w:val="21"/>
                <w:shd w:val="clear" w:color="auto" w:fill="FFFFFF"/>
              </w:rPr>
              <w:t>« Art. 79. Organisation générale du chantier</w:t>
            </w:r>
            <w:r>
              <w:rPr>
                <w:rStyle w:val="eop"/>
                <w:color w:val="000000"/>
                <w:sz w:val="21"/>
                <w:szCs w:val="21"/>
                <w:shd w:val="clear" w:color="auto" w:fill="FFFFFF"/>
              </w:rPr>
              <w:t> </w:t>
            </w:r>
          </w:p>
          <w:p w14:paraId="04F4FDC1" w14:textId="77777777" w:rsidR="00237AB0" w:rsidRDefault="00237AB0" w:rsidP="00B65EFA">
            <w:pPr>
              <w:spacing w:after="60"/>
              <w:rPr>
                <w:rStyle w:val="eop"/>
                <w:color w:val="000000"/>
                <w:sz w:val="21"/>
                <w:szCs w:val="21"/>
                <w:shd w:val="clear" w:color="auto" w:fill="FFFFFF"/>
              </w:rPr>
            </w:pPr>
          </w:p>
          <w:p w14:paraId="12273002" w14:textId="5B8A7C4D" w:rsidR="00237AB0" w:rsidRDefault="00237AB0" w:rsidP="00B65EFA">
            <w:pPr>
              <w:spacing w:after="60"/>
              <w:rPr>
                <w:rStyle w:val="eop"/>
                <w:color w:val="000000"/>
                <w:sz w:val="21"/>
                <w:szCs w:val="21"/>
                <w:shd w:val="clear" w:color="auto" w:fill="FFFFFF"/>
              </w:rPr>
            </w:pPr>
            <w:r>
              <w:rPr>
                <w:rStyle w:val="eop"/>
                <w:color w:val="000000"/>
                <w:sz w:val="21"/>
                <w:szCs w:val="21"/>
                <w:shd w:val="clear" w:color="auto" w:fill="FFFFFF"/>
              </w:rPr>
              <w:t>(…)</w:t>
            </w:r>
          </w:p>
          <w:p w14:paraId="6471C59C" w14:textId="64AB8F2D" w:rsidR="00237AB0" w:rsidRPr="00237AB0" w:rsidRDefault="00237AB0" w:rsidP="00237AB0">
            <w:pPr>
              <w:spacing w:after="60"/>
              <w:jc w:val="both"/>
            </w:pPr>
            <w:r w:rsidRPr="00237AB0">
              <w:t xml:space="preserve">2. </w:t>
            </w:r>
            <w:r w:rsidRPr="00237AB0">
              <w:rPr>
                <w:u w:val="single"/>
              </w:rPr>
              <w:t xml:space="preserve">Planning d’exécution </w:t>
            </w:r>
            <w:r w:rsidR="00E554F3" w:rsidRPr="00E554F3">
              <w:rPr>
                <w:b/>
                <w:bCs/>
                <w:i/>
                <w:iCs/>
                <w:color w:val="E5004D" w:themeColor="accent4"/>
                <w:u w:val="single"/>
              </w:rPr>
              <w:t>(x)</w:t>
            </w:r>
            <w:r w:rsidR="00E554F3" w:rsidRPr="00E554F3">
              <w:rPr>
                <w:color w:val="E5004D" w:themeColor="accent4"/>
                <w:u w:val="single"/>
              </w:rPr>
              <w:t xml:space="preserve"> </w:t>
            </w:r>
            <w:r w:rsidRPr="00237AB0">
              <w:rPr>
                <w:u w:val="single"/>
              </w:rPr>
              <w:t>et des facturations</w:t>
            </w:r>
            <w:r w:rsidRPr="00237AB0">
              <w:t> </w:t>
            </w:r>
          </w:p>
          <w:p w14:paraId="7BB6E9B4" w14:textId="77777777" w:rsidR="00237AB0" w:rsidRPr="00237AB0" w:rsidRDefault="00237AB0" w:rsidP="00237AB0">
            <w:pPr>
              <w:spacing w:after="60"/>
              <w:jc w:val="both"/>
            </w:pPr>
            <w:r w:rsidRPr="00237AB0">
              <w:t> </w:t>
            </w:r>
          </w:p>
          <w:p w14:paraId="33309E25" w14:textId="77777777" w:rsidR="00237AB0" w:rsidRPr="00237AB0" w:rsidRDefault="00237AB0" w:rsidP="00237AB0">
            <w:pPr>
              <w:spacing w:after="60"/>
              <w:jc w:val="both"/>
            </w:pPr>
            <w:r w:rsidRPr="00237AB0">
              <w:t xml:space="preserve">2.1 Avant le début de l’exécution, l’adjudicataire soumettra à l’auteur de projet et à l’adjudicateur un premier planning détaillé des travaux, qui intégrera notamment la phase de pré-réception et les impositions d’un éventuel phasage contractuel. Une </w:t>
            </w:r>
            <w:r w:rsidRPr="00237AB0">
              <w:lastRenderedPageBreak/>
              <w:t>version révisée intégrera les possibles remarques de l’auteur de projet et de l’adjudicateur.  </w:t>
            </w:r>
          </w:p>
          <w:p w14:paraId="687B7F12" w14:textId="77777777" w:rsidR="00E554F3" w:rsidRDefault="00237AB0" w:rsidP="00237AB0">
            <w:pPr>
              <w:spacing w:after="60"/>
              <w:jc w:val="both"/>
            </w:pPr>
            <w:r w:rsidRPr="00237AB0">
              <w:t> </w:t>
            </w:r>
          </w:p>
          <w:p w14:paraId="6B2FBFBD" w14:textId="73C65E4F" w:rsidR="00237AB0" w:rsidRPr="00E554F3" w:rsidRDefault="00E554F3" w:rsidP="00237AB0">
            <w:pPr>
              <w:spacing w:after="60"/>
              <w:jc w:val="both"/>
              <w:rPr>
                <w:i/>
                <w:iCs/>
                <w:color w:val="E5004D" w:themeColor="accent4"/>
              </w:rPr>
            </w:pPr>
            <w:r w:rsidRPr="00E554F3">
              <w:rPr>
                <w:b/>
                <w:bCs/>
                <w:i/>
                <w:iCs/>
                <w:color w:val="E5004D" w:themeColor="accent4"/>
              </w:rPr>
              <w:t>(x)</w:t>
            </w:r>
            <w:r w:rsidRPr="00E554F3">
              <w:rPr>
                <w:i/>
                <w:iCs/>
                <w:color w:val="E5004D" w:themeColor="accent4"/>
              </w:rPr>
              <w:t xml:space="preserve"> A insérer dans le cas où l’estimation du marché est supérieure à 2M € (tutelle lourde) :</w:t>
            </w:r>
            <w:r w:rsidR="00237AB0" w:rsidRPr="00E554F3">
              <w:rPr>
                <w:i/>
                <w:iCs/>
                <w:color w:val="E5004D" w:themeColor="accent4"/>
              </w:rPr>
              <w:t> </w:t>
            </w:r>
          </w:p>
          <w:p w14:paraId="21DBAEBF" w14:textId="77777777" w:rsidR="00237AB0" w:rsidRPr="00237AB0" w:rsidRDefault="00237AB0" w:rsidP="00237AB0">
            <w:pPr>
              <w:spacing w:after="60"/>
              <w:jc w:val="both"/>
              <w:rPr>
                <w:highlight w:val="yellow"/>
              </w:rPr>
            </w:pPr>
            <w:r w:rsidRPr="00237AB0">
              <w:rPr>
                <w:highlight w:val="yellow"/>
              </w:rPr>
              <w:t>2.2 Avant le début de l’exécution, l’adjudicataire remettra à l’adjudicateur un premier planning prévisionnel des facturations liées à l’exécution.  </w:t>
            </w:r>
          </w:p>
          <w:p w14:paraId="03CB9D3F" w14:textId="77777777" w:rsidR="00237AB0" w:rsidRPr="00237AB0" w:rsidRDefault="00237AB0" w:rsidP="00237AB0">
            <w:pPr>
              <w:spacing w:after="60"/>
              <w:jc w:val="both"/>
            </w:pPr>
            <w:r w:rsidRPr="00237AB0">
              <w:rPr>
                <w:highlight w:val="yellow"/>
              </w:rPr>
              <w:t>Ce planning devra être réaliste et permettre à l’adjudicateur de prévoir les dépenses.</w:t>
            </w:r>
            <w:r w:rsidRPr="00237AB0">
              <w:t>  </w:t>
            </w:r>
          </w:p>
          <w:p w14:paraId="355C34C8" w14:textId="77777777" w:rsidR="00237AB0" w:rsidRPr="00237AB0" w:rsidRDefault="00237AB0" w:rsidP="00237AB0">
            <w:pPr>
              <w:spacing w:after="60"/>
              <w:jc w:val="both"/>
            </w:pPr>
            <w:r w:rsidRPr="00237AB0">
              <w:t>  </w:t>
            </w:r>
          </w:p>
          <w:p w14:paraId="136E9B41" w14:textId="096567DE" w:rsidR="00237AB0" w:rsidRDefault="00237AB0" w:rsidP="00237AB0">
            <w:pPr>
              <w:spacing w:after="60"/>
              <w:jc w:val="both"/>
            </w:pPr>
            <w:r w:rsidRPr="00237AB0">
              <w:t>Ce</w:t>
            </w:r>
            <w:r w:rsidR="00E554F3">
              <w:t xml:space="preserve"> planning sera</w:t>
            </w:r>
            <w:r w:rsidR="00E554F3" w:rsidRPr="00E554F3">
              <w:rPr>
                <w:color w:val="E5004D" w:themeColor="accent4"/>
              </w:rPr>
              <w:t xml:space="preserve"> </w:t>
            </w:r>
            <w:r w:rsidR="0009209C" w:rsidRPr="0009209C">
              <w:rPr>
                <w:b/>
                <w:bCs/>
                <w:i/>
                <w:iCs/>
                <w:color w:val="E5004D" w:themeColor="accent4"/>
              </w:rPr>
              <w:t>(x)</w:t>
            </w:r>
            <w:r w:rsidR="0009209C">
              <w:rPr>
                <w:color w:val="E5004D" w:themeColor="accent4"/>
              </w:rPr>
              <w:t xml:space="preserve"> </w:t>
            </w:r>
            <w:r w:rsidR="0009209C" w:rsidRPr="0009209C">
              <w:rPr>
                <w:highlight w:val="yellow"/>
              </w:rPr>
              <w:t>ces</w:t>
            </w:r>
            <w:r w:rsidR="0009209C">
              <w:rPr>
                <w:color w:val="E5004D" w:themeColor="accent4"/>
              </w:rPr>
              <w:t xml:space="preserve"> </w:t>
            </w:r>
            <w:r w:rsidRPr="00237AB0">
              <w:rPr>
                <w:highlight w:val="yellow"/>
              </w:rPr>
              <w:t>deux plannings</w:t>
            </w:r>
            <w:r w:rsidRPr="00237AB0">
              <w:t xml:space="preserve"> </w:t>
            </w:r>
            <w:r w:rsidRPr="0009209C">
              <w:rPr>
                <w:highlight w:val="yellow"/>
              </w:rPr>
              <w:t>seront</w:t>
            </w:r>
            <w:r w:rsidRPr="00237AB0">
              <w:t xml:space="preserve"> mensuellement remis à jour et adaptés en fonction de l’avancement des travaux, des délais d’exécution établis et des éventuelles prolongations de délais. </w:t>
            </w:r>
            <w:r w:rsidR="0009209C" w:rsidRPr="0009209C">
              <w:rPr>
                <w:b/>
                <w:bCs/>
                <w:i/>
                <w:iCs/>
                <w:color w:val="E5004D" w:themeColor="accent4"/>
              </w:rPr>
              <w:t>(x)</w:t>
            </w:r>
            <w:r w:rsidR="0009209C" w:rsidRPr="0009209C">
              <w:rPr>
                <w:color w:val="E5004D" w:themeColor="accent4"/>
              </w:rPr>
              <w:t xml:space="preserve"> </w:t>
            </w:r>
            <w:r w:rsidRPr="00237AB0">
              <w:rPr>
                <w:highlight w:val="yellow"/>
              </w:rPr>
              <w:t>Les éventuels décomptes devront être pris en compte dans la mise à jour du planning des facturations.</w:t>
            </w:r>
            <w:r>
              <w:t> </w:t>
            </w:r>
          </w:p>
          <w:p w14:paraId="74B02F51" w14:textId="5BFDED2B" w:rsidR="00237AB0" w:rsidRPr="000250BF" w:rsidRDefault="00237AB0" w:rsidP="00237AB0">
            <w:pPr>
              <w:spacing w:after="60"/>
              <w:jc w:val="both"/>
              <w:rPr>
                <w:b/>
                <w:bCs/>
              </w:rPr>
            </w:pPr>
            <w:r>
              <w:t>(…) »</w:t>
            </w:r>
          </w:p>
        </w:tc>
        <w:tc>
          <w:tcPr>
            <w:tcW w:w="4638" w:type="dxa"/>
            <w:shd w:val="clear" w:color="auto" w:fill="FFFFFF" w:themeFill="background1"/>
            <w:vAlign w:val="center"/>
          </w:tcPr>
          <w:p w14:paraId="79A38DCE" w14:textId="77777777" w:rsidR="00237AB0" w:rsidRDefault="00237AB0" w:rsidP="000250BF">
            <w:pPr>
              <w:spacing w:after="60"/>
              <w:rPr>
                <w:b/>
                <w:bCs/>
              </w:rPr>
            </w:pPr>
            <w:proofErr w:type="spellStart"/>
            <w:r>
              <w:rPr>
                <w:b/>
                <w:bCs/>
              </w:rPr>
              <w:lastRenderedPageBreak/>
              <w:t>Nieuw</w:t>
            </w:r>
            <w:proofErr w:type="spellEnd"/>
            <w:r>
              <w:rPr>
                <w:b/>
                <w:bCs/>
              </w:rPr>
              <w:t> :</w:t>
            </w:r>
          </w:p>
          <w:p w14:paraId="7210B891" w14:textId="77777777" w:rsidR="00237AB0" w:rsidRDefault="00237AB0" w:rsidP="000250BF">
            <w:pPr>
              <w:spacing w:after="60"/>
              <w:rPr>
                <w:b/>
                <w:bCs/>
              </w:rPr>
            </w:pPr>
          </w:p>
          <w:p w14:paraId="40240AFF" w14:textId="77777777" w:rsidR="00237AB0" w:rsidRDefault="00237AB0" w:rsidP="000250BF">
            <w:pPr>
              <w:spacing w:after="60"/>
              <w:rPr>
                <w:rStyle w:val="eop"/>
                <w:color w:val="000000"/>
                <w:shd w:val="clear" w:color="auto" w:fill="FFFFFF"/>
              </w:rPr>
            </w:pPr>
            <w:r>
              <w:rPr>
                <w:rStyle w:val="normaltextrun"/>
                <w:b/>
                <w:bCs/>
                <w:color w:val="000000"/>
                <w:shd w:val="clear" w:color="auto" w:fill="FFFFFF"/>
                <w:lang w:val="nl-NL"/>
              </w:rPr>
              <w:t>“Art. 79. Organisatie van de bouwplaats</w:t>
            </w:r>
            <w:r>
              <w:rPr>
                <w:rStyle w:val="eop"/>
                <w:color w:val="000000"/>
                <w:shd w:val="clear" w:color="auto" w:fill="FFFFFF"/>
              </w:rPr>
              <w:t> </w:t>
            </w:r>
          </w:p>
          <w:p w14:paraId="7DD0EE77" w14:textId="77777777" w:rsidR="00237AB0" w:rsidRDefault="00237AB0" w:rsidP="000250BF">
            <w:pPr>
              <w:spacing w:after="60"/>
              <w:rPr>
                <w:rStyle w:val="eop"/>
                <w:color w:val="000000"/>
                <w:shd w:val="clear" w:color="auto" w:fill="FFFFFF"/>
              </w:rPr>
            </w:pPr>
          </w:p>
          <w:p w14:paraId="18E15064" w14:textId="65CC25F9" w:rsidR="00237AB0" w:rsidRDefault="00237AB0" w:rsidP="000250BF">
            <w:pPr>
              <w:spacing w:after="60"/>
              <w:rPr>
                <w:rStyle w:val="eop"/>
                <w:color w:val="000000"/>
                <w:shd w:val="clear" w:color="auto" w:fill="FFFFFF"/>
              </w:rPr>
            </w:pPr>
            <w:r>
              <w:rPr>
                <w:rStyle w:val="eop"/>
                <w:color w:val="000000"/>
                <w:shd w:val="clear" w:color="auto" w:fill="FFFFFF"/>
              </w:rPr>
              <w:t>(…)</w:t>
            </w:r>
          </w:p>
          <w:p w14:paraId="7B00C671" w14:textId="78C38AFB" w:rsidR="00237AB0" w:rsidRPr="00237AB0" w:rsidRDefault="00237AB0" w:rsidP="00237AB0">
            <w:pPr>
              <w:spacing w:after="60"/>
              <w:jc w:val="both"/>
            </w:pPr>
            <w:r w:rsidRPr="00237AB0">
              <w:rPr>
                <w:lang w:val="nl-NL"/>
              </w:rPr>
              <w:t xml:space="preserve">2. </w:t>
            </w:r>
            <w:r w:rsidRPr="00237AB0">
              <w:rPr>
                <w:u w:val="single"/>
                <w:lang w:val="nl-NL"/>
              </w:rPr>
              <w:t xml:space="preserve">Uitvoerings- </w:t>
            </w:r>
            <w:r w:rsidR="0037097F" w:rsidRPr="0037097F">
              <w:rPr>
                <w:b/>
                <w:bCs/>
                <w:i/>
                <w:iCs/>
                <w:color w:val="E5004D" w:themeColor="accent4"/>
                <w:u w:val="single"/>
                <w:lang w:val="nl-NL"/>
              </w:rPr>
              <w:t>(x)</w:t>
            </w:r>
            <w:r w:rsidR="0037097F" w:rsidRPr="0037097F">
              <w:rPr>
                <w:color w:val="E5004D" w:themeColor="accent4"/>
                <w:u w:val="single"/>
                <w:lang w:val="nl-NL"/>
              </w:rPr>
              <w:t xml:space="preserve"> </w:t>
            </w:r>
            <w:r w:rsidRPr="00237AB0">
              <w:rPr>
                <w:u w:val="single"/>
                <w:lang w:val="nl-NL"/>
              </w:rPr>
              <w:t>en facturatieplanning</w:t>
            </w:r>
            <w:r w:rsidRPr="00237AB0">
              <w:t> </w:t>
            </w:r>
          </w:p>
          <w:p w14:paraId="67C9E1E6" w14:textId="77777777" w:rsidR="00237AB0" w:rsidRPr="00237AB0" w:rsidRDefault="00237AB0" w:rsidP="00237AB0">
            <w:pPr>
              <w:spacing w:after="60"/>
              <w:jc w:val="both"/>
            </w:pPr>
            <w:r w:rsidRPr="00237AB0">
              <w:t> </w:t>
            </w:r>
          </w:p>
          <w:p w14:paraId="46EC1057" w14:textId="77777777" w:rsidR="00237AB0" w:rsidRDefault="00237AB0" w:rsidP="00237AB0">
            <w:pPr>
              <w:spacing w:after="60"/>
              <w:jc w:val="both"/>
            </w:pPr>
            <w:r w:rsidRPr="00237AB0">
              <w:rPr>
                <w:lang w:val="nl-NL"/>
              </w:rPr>
              <w:t xml:space="preserve">2.1 Vóór de aanvang van de uitvoering bezorgt de opdrachtnemer een eerste gedetailleerde planning van de werken aan de ontwerper en aan de aanbesteder. Hierin wordt meer bepaald melding gemaakt van de </w:t>
            </w:r>
            <w:proofErr w:type="spellStart"/>
            <w:r w:rsidRPr="00237AB0">
              <w:rPr>
                <w:lang w:val="nl-NL"/>
              </w:rPr>
              <w:t>vooropleveringsfase</w:t>
            </w:r>
            <w:proofErr w:type="spellEnd"/>
            <w:r w:rsidRPr="00237AB0">
              <w:rPr>
                <w:lang w:val="nl-NL"/>
              </w:rPr>
              <w:t xml:space="preserve"> en de verplichtingen van een eventuele contractuele fasering. In een gereviseerde versie worden de </w:t>
            </w:r>
            <w:r w:rsidRPr="00237AB0">
              <w:rPr>
                <w:lang w:val="nl-NL"/>
              </w:rPr>
              <w:lastRenderedPageBreak/>
              <w:t>eventuele opmerkingen van de ontwerper en van de aanbesteder vermeld. </w:t>
            </w:r>
            <w:r w:rsidRPr="00237AB0">
              <w:t> </w:t>
            </w:r>
          </w:p>
          <w:p w14:paraId="2206DD89" w14:textId="77777777" w:rsidR="00A70BB2" w:rsidRDefault="00A70BB2" w:rsidP="00237AB0">
            <w:pPr>
              <w:spacing w:after="60"/>
              <w:jc w:val="both"/>
            </w:pPr>
          </w:p>
          <w:p w14:paraId="693BC700" w14:textId="1B9772BE" w:rsidR="00237AB0" w:rsidRPr="00237AB0" w:rsidRDefault="00A70BB2" w:rsidP="00237AB0">
            <w:pPr>
              <w:spacing w:after="60"/>
              <w:jc w:val="both"/>
            </w:pPr>
            <w:r>
              <w:rPr>
                <w:rStyle w:val="normaltextrun"/>
                <w:b/>
                <w:bCs/>
                <w:i/>
                <w:iCs/>
                <w:color w:val="E5004D"/>
                <w:shd w:val="clear" w:color="auto" w:fill="FFFFFF"/>
                <w:lang w:val="nl-NL"/>
              </w:rPr>
              <w:t>(x)</w:t>
            </w:r>
            <w:r>
              <w:rPr>
                <w:rStyle w:val="normaltextrun"/>
                <w:i/>
                <w:iCs/>
                <w:color w:val="E5004D"/>
                <w:shd w:val="clear" w:color="auto" w:fill="FFFFFF"/>
                <w:lang w:val="nl-NL"/>
              </w:rPr>
              <w:t xml:space="preserve"> Bij te voegen clausule als de opdracht wordt geraamd op meer dan 2 miljoen euro (zware toezicht)</w:t>
            </w:r>
            <w:r>
              <w:rPr>
                <w:rStyle w:val="eop"/>
                <w:color w:val="E5004D"/>
                <w:sz w:val="20"/>
                <w:szCs w:val="20"/>
                <w:shd w:val="clear" w:color="auto" w:fill="FFFFFF"/>
              </w:rPr>
              <w:t> </w:t>
            </w:r>
          </w:p>
          <w:p w14:paraId="354E2C55" w14:textId="77777777" w:rsidR="00237AB0" w:rsidRPr="00237AB0" w:rsidRDefault="00237AB0" w:rsidP="00237AB0">
            <w:pPr>
              <w:spacing w:after="60"/>
              <w:jc w:val="both"/>
              <w:rPr>
                <w:highlight w:val="yellow"/>
              </w:rPr>
            </w:pPr>
            <w:r w:rsidRPr="00237AB0">
              <w:rPr>
                <w:highlight w:val="yellow"/>
                <w:lang w:val="nl-NL"/>
              </w:rPr>
              <w:t>2.2 Vóór de aanvang van de uitvoering bezorgt de opdrachtnemer een eerste voorlopige planning van de facturaties die met de uitvoering verband houden. </w:t>
            </w:r>
            <w:r w:rsidRPr="00237AB0">
              <w:rPr>
                <w:highlight w:val="yellow"/>
              </w:rPr>
              <w:t> </w:t>
            </w:r>
          </w:p>
          <w:p w14:paraId="130790D9" w14:textId="77777777" w:rsidR="00237AB0" w:rsidRPr="00237AB0" w:rsidRDefault="00237AB0" w:rsidP="00237AB0">
            <w:pPr>
              <w:spacing w:after="60"/>
              <w:jc w:val="both"/>
            </w:pPr>
            <w:r w:rsidRPr="00237AB0">
              <w:rPr>
                <w:highlight w:val="yellow"/>
                <w:lang w:val="nl-NL"/>
              </w:rPr>
              <w:t>De planning moet realistisch zijn en de aanbesteder in staat stellen in de uitgaven te voorzien.</w:t>
            </w:r>
            <w:r w:rsidRPr="00237AB0">
              <w:rPr>
                <w:lang w:val="nl-NL"/>
              </w:rPr>
              <w:t> </w:t>
            </w:r>
            <w:r w:rsidRPr="00237AB0">
              <w:t> </w:t>
            </w:r>
          </w:p>
          <w:p w14:paraId="244C91C0" w14:textId="77777777" w:rsidR="00237AB0" w:rsidRPr="00237AB0" w:rsidRDefault="00237AB0" w:rsidP="00237AB0">
            <w:pPr>
              <w:spacing w:after="60"/>
              <w:jc w:val="both"/>
            </w:pPr>
            <w:r w:rsidRPr="00237AB0">
              <w:rPr>
                <w:lang w:val="nl-NL"/>
              </w:rPr>
              <w:t> </w:t>
            </w:r>
            <w:r w:rsidRPr="00237AB0">
              <w:t> </w:t>
            </w:r>
          </w:p>
          <w:p w14:paraId="3E57A692" w14:textId="3EDA6914" w:rsidR="00237AB0" w:rsidRDefault="005E4604" w:rsidP="00237AB0">
            <w:pPr>
              <w:spacing w:after="60"/>
              <w:jc w:val="both"/>
              <w:rPr>
                <w:lang w:val="nl-NL"/>
              </w:rPr>
            </w:pPr>
            <w:r w:rsidRPr="005E4604">
              <w:rPr>
                <w:lang w:val="nl-NL"/>
              </w:rPr>
              <w:t xml:space="preserve">De planning wordt </w:t>
            </w:r>
            <w:r w:rsidRPr="005E4604">
              <w:rPr>
                <w:b/>
                <w:bCs/>
                <w:i/>
                <w:iCs/>
                <w:color w:val="E5004D" w:themeColor="accent4"/>
                <w:lang w:val="nl-NL"/>
              </w:rPr>
              <w:t>(x)</w:t>
            </w:r>
            <w:r w:rsidRPr="005E4604">
              <w:rPr>
                <w:color w:val="E5004D" w:themeColor="accent4"/>
                <w:lang w:val="nl-NL"/>
              </w:rPr>
              <w:t xml:space="preserve"> </w:t>
            </w:r>
            <w:r w:rsidRPr="005E4604">
              <w:rPr>
                <w:i/>
                <w:iCs/>
                <w:highlight w:val="yellow"/>
                <w:lang w:val="nl-NL"/>
              </w:rPr>
              <w:t>Beide planningen</w:t>
            </w:r>
            <w:r w:rsidRPr="005E4604">
              <w:rPr>
                <w:highlight w:val="yellow"/>
                <w:lang w:val="nl-NL"/>
              </w:rPr>
              <w:t xml:space="preserve"> </w:t>
            </w:r>
            <w:proofErr w:type="spellStart"/>
            <w:r w:rsidRPr="005E4604">
              <w:rPr>
                <w:i/>
                <w:iCs/>
                <w:highlight w:val="yellow"/>
                <w:lang w:val="fr-BE"/>
              </w:rPr>
              <w:t>worden</w:t>
            </w:r>
            <w:proofErr w:type="spellEnd"/>
            <w:r>
              <w:rPr>
                <w:i/>
                <w:iCs/>
                <w:lang w:val="fr-BE"/>
              </w:rPr>
              <w:t xml:space="preserve"> </w:t>
            </w:r>
            <w:r w:rsidR="00237AB0" w:rsidRPr="00237AB0">
              <w:rPr>
                <w:lang w:val="nl-NL"/>
              </w:rPr>
              <w:t xml:space="preserve">maandelijks bijgewerkt naargelang de vordering van de werken, de vastgestelde uitvoeringstermijnen en de eventuele termijnverlengingen. </w:t>
            </w:r>
            <w:r w:rsidR="00A70BB2" w:rsidRPr="00A70BB2">
              <w:rPr>
                <w:b/>
                <w:bCs/>
                <w:i/>
                <w:iCs/>
                <w:color w:val="E5004D" w:themeColor="accent4"/>
                <w:lang w:val="nl-NL"/>
              </w:rPr>
              <w:t>(x)</w:t>
            </w:r>
            <w:r w:rsidR="00A70BB2" w:rsidRPr="00A70BB2">
              <w:rPr>
                <w:color w:val="E5004D" w:themeColor="accent4"/>
                <w:lang w:val="nl-NL"/>
              </w:rPr>
              <w:t xml:space="preserve"> </w:t>
            </w:r>
            <w:r w:rsidR="00237AB0" w:rsidRPr="00237AB0">
              <w:rPr>
                <w:highlight w:val="yellow"/>
                <w:lang w:val="nl-NL"/>
              </w:rPr>
              <w:t>Er moet rekening worden gehouden met de eventuele verrekeningen bij de updating van de facturatieplanning.</w:t>
            </w:r>
          </w:p>
          <w:p w14:paraId="1EC208B1" w14:textId="77777777" w:rsidR="00237AB0" w:rsidRDefault="00237AB0" w:rsidP="00237AB0">
            <w:pPr>
              <w:spacing w:after="60"/>
              <w:jc w:val="both"/>
              <w:rPr>
                <w:lang w:val="nl-NL"/>
              </w:rPr>
            </w:pPr>
          </w:p>
          <w:p w14:paraId="26143655" w14:textId="5B440A57" w:rsidR="0009209C" w:rsidRPr="005E4604" w:rsidRDefault="00237AB0" w:rsidP="00237AB0">
            <w:pPr>
              <w:spacing w:after="60"/>
              <w:jc w:val="both"/>
              <w:rPr>
                <w:lang w:val="nl-NL"/>
              </w:rPr>
            </w:pPr>
            <w:r>
              <w:rPr>
                <w:lang w:val="nl-NL"/>
              </w:rPr>
              <w:t>(…)”</w:t>
            </w:r>
          </w:p>
        </w:tc>
      </w:tr>
      <w:tr w:rsidR="00237AB0" w:rsidRPr="00BB7DE6" w14:paraId="2F646B85" w14:textId="77777777" w:rsidTr="00F93696">
        <w:trPr>
          <w:trHeight w:val="851"/>
        </w:trPr>
        <w:tc>
          <w:tcPr>
            <w:tcW w:w="4424" w:type="dxa"/>
            <w:shd w:val="clear" w:color="auto" w:fill="00A4B7" w:themeFill="accent1"/>
            <w:vAlign w:val="center"/>
          </w:tcPr>
          <w:p w14:paraId="65662AD9" w14:textId="77777777" w:rsidR="00237AB0" w:rsidRPr="00237AB0" w:rsidRDefault="00237AB0" w:rsidP="00237AB0">
            <w:pPr>
              <w:spacing w:after="60"/>
              <w:jc w:val="center"/>
              <w:rPr>
                <w:color w:val="FFFFFF" w:themeColor="background1"/>
              </w:rPr>
            </w:pPr>
            <w:r w:rsidRPr="00237AB0">
              <w:rPr>
                <w:color w:val="FFFFFF" w:themeColor="background1"/>
              </w:rPr>
              <w:lastRenderedPageBreak/>
              <w:t xml:space="preserve">Clauses techniques </w:t>
            </w:r>
          </w:p>
          <w:p w14:paraId="322CBBF1" w14:textId="39273FB8" w:rsidR="00237AB0" w:rsidRPr="00237AB0" w:rsidRDefault="00237AB0" w:rsidP="00237AB0">
            <w:pPr>
              <w:spacing w:after="60"/>
              <w:jc w:val="center"/>
              <w:rPr>
                <w:b/>
                <w:bCs/>
                <w:i/>
                <w:iCs/>
              </w:rPr>
            </w:pPr>
            <w:r w:rsidRPr="00237AB0">
              <w:rPr>
                <w:i/>
                <w:iCs/>
                <w:color w:val="FFFFFF" w:themeColor="background1"/>
              </w:rPr>
              <w:t>Instructions aux auteurs de projet</w:t>
            </w:r>
          </w:p>
        </w:tc>
        <w:tc>
          <w:tcPr>
            <w:tcW w:w="4638" w:type="dxa"/>
            <w:shd w:val="clear" w:color="auto" w:fill="00A4B7" w:themeFill="accent1"/>
            <w:vAlign w:val="center"/>
          </w:tcPr>
          <w:p w14:paraId="284A7D9B" w14:textId="77777777" w:rsidR="00237AB0" w:rsidRPr="00237AB0" w:rsidRDefault="00237AB0" w:rsidP="00237AB0">
            <w:pPr>
              <w:spacing w:after="60"/>
              <w:jc w:val="center"/>
              <w:rPr>
                <w:color w:val="FFFFFF" w:themeColor="background1"/>
              </w:rPr>
            </w:pPr>
            <w:proofErr w:type="spellStart"/>
            <w:r w:rsidRPr="00237AB0">
              <w:rPr>
                <w:color w:val="FFFFFF" w:themeColor="background1"/>
              </w:rPr>
              <w:t>Technische</w:t>
            </w:r>
            <w:proofErr w:type="spellEnd"/>
            <w:r w:rsidRPr="00237AB0">
              <w:rPr>
                <w:color w:val="FFFFFF" w:themeColor="background1"/>
              </w:rPr>
              <w:t xml:space="preserve"> </w:t>
            </w:r>
            <w:proofErr w:type="spellStart"/>
            <w:r w:rsidRPr="00237AB0">
              <w:rPr>
                <w:color w:val="FFFFFF" w:themeColor="background1"/>
              </w:rPr>
              <w:t>bepalingen</w:t>
            </w:r>
            <w:proofErr w:type="spellEnd"/>
          </w:p>
          <w:p w14:paraId="7932DD65" w14:textId="15DF740A" w:rsidR="00237AB0" w:rsidRPr="00237AB0" w:rsidRDefault="00237AB0" w:rsidP="00237AB0">
            <w:pPr>
              <w:spacing w:after="60"/>
              <w:jc w:val="center"/>
              <w:rPr>
                <w:b/>
                <w:bCs/>
                <w:i/>
                <w:iCs/>
              </w:rPr>
            </w:pPr>
            <w:proofErr w:type="spellStart"/>
            <w:r w:rsidRPr="00237AB0">
              <w:rPr>
                <w:i/>
                <w:iCs/>
                <w:color w:val="FFFFFF" w:themeColor="background1"/>
              </w:rPr>
              <w:t>Richtlijnen</w:t>
            </w:r>
            <w:proofErr w:type="spellEnd"/>
            <w:r w:rsidRPr="00237AB0">
              <w:rPr>
                <w:i/>
                <w:iCs/>
                <w:color w:val="FFFFFF" w:themeColor="background1"/>
              </w:rPr>
              <w:t xml:space="preserve"> aan de </w:t>
            </w:r>
            <w:proofErr w:type="spellStart"/>
            <w:r w:rsidRPr="00237AB0">
              <w:rPr>
                <w:i/>
                <w:iCs/>
                <w:color w:val="FFFFFF" w:themeColor="background1"/>
              </w:rPr>
              <w:t>ontwerpers</w:t>
            </w:r>
            <w:proofErr w:type="spellEnd"/>
          </w:p>
        </w:tc>
      </w:tr>
      <w:tr w:rsidR="00237AB0" w:rsidRPr="00BB7DE6" w14:paraId="0BC69A6B" w14:textId="77777777" w:rsidTr="00F93696">
        <w:trPr>
          <w:trHeight w:val="851"/>
        </w:trPr>
        <w:tc>
          <w:tcPr>
            <w:tcW w:w="4424" w:type="dxa"/>
            <w:shd w:val="clear" w:color="auto" w:fill="FFFFFF" w:themeFill="background1"/>
            <w:vAlign w:val="center"/>
          </w:tcPr>
          <w:p w14:paraId="47E322ED" w14:textId="77777777" w:rsidR="00237AB0" w:rsidRPr="00237AB0" w:rsidRDefault="00237AB0" w:rsidP="00237AB0">
            <w:pPr>
              <w:spacing w:after="60"/>
              <w:jc w:val="both"/>
              <w:rPr>
                <w:b/>
                <w:bCs/>
              </w:rPr>
            </w:pPr>
            <w:r w:rsidRPr="00237AB0">
              <w:rPr>
                <w:b/>
                <w:bCs/>
              </w:rPr>
              <w:t>Nouveauté :</w:t>
            </w:r>
          </w:p>
          <w:p w14:paraId="286DAA75" w14:textId="77777777" w:rsidR="00237AB0" w:rsidRPr="00237AB0" w:rsidRDefault="00237AB0" w:rsidP="00237AB0">
            <w:pPr>
              <w:spacing w:after="60"/>
              <w:jc w:val="both"/>
            </w:pPr>
          </w:p>
          <w:p w14:paraId="05E6F9AB" w14:textId="77167FDF" w:rsidR="00237AB0" w:rsidRDefault="00237AB0" w:rsidP="00237AB0">
            <w:pPr>
              <w:spacing w:after="60"/>
              <w:jc w:val="both"/>
            </w:pPr>
            <w:r>
              <w:t>« </w:t>
            </w:r>
            <w:r w:rsidRPr="00237AB0">
              <w:t>(…)</w:t>
            </w:r>
          </w:p>
          <w:p w14:paraId="75722276" w14:textId="77777777" w:rsidR="0080621B" w:rsidRDefault="0080621B" w:rsidP="00237AB0">
            <w:pPr>
              <w:spacing w:after="60"/>
              <w:jc w:val="both"/>
            </w:pPr>
          </w:p>
          <w:p w14:paraId="5930DCF1" w14:textId="37EAEDFC" w:rsidR="0080621B" w:rsidRDefault="0080621B" w:rsidP="00237AB0">
            <w:pPr>
              <w:spacing w:after="60"/>
              <w:jc w:val="both"/>
            </w:pPr>
            <w:r w:rsidRPr="0080621B">
              <w:rPr>
                <w:i/>
                <w:iCs/>
                <w:lang w:val="fr-BE"/>
              </w:rPr>
              <w:t>4)       L’architecte doit coordonner et rassembler tous les métrés des différents intervenants (ingénieur en stabilité, ingénieur en techniques spéciales, …) dans un seul métré détaillé et un seul métré récapitulatif.</w:t>
            </w:r>
            <w:r w:rsidRPr="0080621B">
              <w:t> </w:t>
            </w:r>
          </w:p>
          <w:p w14:paraId="41C5FA4C" w14:textId="77777777" w:rsidR="0080621B" w:rsidRDefault="0080621B" w:rsidP="00237AB0">
            <w:pPr>
              <w:spacing w:after="60"/>
              <w:jc w:val="both"/>
            </w:pPr>
          </w:p>
          <w:p w14:paraId="611733C6" w14:textId="71C87BEF" w:rsidR="0080621B" w:rsidRDefault="0080621B" w:rsidP="00237AB0">
            <w:pPr>
              <w:spacing w:after="60"/>
              <w:jc w:val="both"/>
            </w:pPr>
            <w:r>
              <w:t>(…)</w:t>
            </w:r>
          </w:p>
          <w:p w14:paraId="224F4A8E" w14:textId="77777777" w:rsidR="00237AB0" w:rsidRPr="00237AB0" w:rsidRDefault="00237AB0" w:rsidP="00237AB0">
            <w:pPr>
              <w:spacing w:after="60"/>
              <w:jc w:val="both"/>
            </w:pPr>
          </w:p>
          <w:p w14:paraId="5FEF51B1" w14:textId="46EEF570" w:rsidR="00237AB0" w:rsidRDefault="00237AB0" w:rsidP="00237AB0">
            <w:pPr>
              <w:spacing w:after="60"/>
              <w:jc w:val="both"/>
            </w:pPr>
            <w:r w:rsidRPr="00237AB0">
              <w:rPr>
                <w:i/>
                <w:iCs/>
              </w:rPr>
              <w:t>8)   </w:t>
            </w:r>
            <w:proofErr w:type="gramStart"/>
            <w:r w:rsidRPr="00237AB0">
              <w:rPr>
                <w:i/>
                <w:iCs/>
              </w:rPr>
              <w:t>   «</w:t>
            </w:r>
            <w:proofErr w:type="gramEnd"/>
            <w:r w:rsidRPr="00237AB0">
              <w:rPr>
                <w:rFonts w:ascii="Arial" w:hAnsi="Arial" w:cs="Arial"/>
                <w:i/>
                <w:iCs/>
              </w:rPr>
              <w:t> </w:t>
            </w:r>
            <w:r w:rsidRPr="00237AB0">
              <w:rPr>
                <w:i/>
                <w:iCs/>
              </w:rPr>
              <w:t xml:space="preserve">Les spécifications techniques ne peuvent pas faire mention d’une fabrication ou d’une provenance déterminée ou d’un procédé particulier qui caractérise les produits ou les services fournis par un opérateur </w:t>
            </w:r>
            <w:r w:rsidRPr="00237AB0">
              <w:rPr>
                <w:i/>
                <w:iCs/>
              </w:rPr>
              <w:lastRenderedPageBreak/>
              <w:t>économique spécifique, ni faire référence à une marque, à un brevet ou à un type, à une origine ou à une production déterminée qui auraient pour effet de favoriser ou d'éliminer certaines entreprises ou certains produits. Cette mention ou référence n'est autorisée, à titre exceptionnel, que :</w:t>
            </w:r>
            <w:r w:rsidRPr="00237AB0">
              <w:t> </w:t>
            </w:r>
            <w:r w:rsidRPr="00237AB0">
              <w:br/>
            </w:r>
            <w:r w:rsidRPr="00237AB0">
              <w:rPr>
                <w:i/>
                <w:iCs/>
              </w:rPr>
              <w:t>  1° lorsqu'il ne serait pas possible de fournir une description suffisamment précise et intelligible de l'objet du marché en application du paragraphe 3 ;</w:t>
            </w:r>
            <w:r w:rsidRPr="00237AB0">
              <w:t> </w:t>
            </w:r>
            <w:r w:rsidRPr="00237AB0">
              <w:br/>
            </w:r>
            <w:r w:rsidRPr="00237AB0">
              <w:rPr>
                <w:i/>
                <w:iCs/>
              </w:rPr>
              <w:t>  2° lorsqu'elle est justifiée par l'objet du marché.</w:t>
            </w:r>
            <w:r w:rsidRPr="00237AB0">
              <w:t> </w:t>
            </w:r>
            <w:r w:rsidRPr="00237AB0">
              <w:br/>
            </w:r>
            <w:r w:rsidRPr="00237AB0">
              <w:rPr>
                <w:i/>
                <w:iCs/>
              </w:rPr>
              <w:t>Dans le cas visé à l'alinéa 2, 1°, la mention ou référence doit être accompagnée des termes "ou équivalent". En cas de non-respect par le pouvoir adjudicateur des obligations visées au présent paragraphe, le soumissionnaire peut présenter un produit ou un service équivalent.</w:t>
            </w:r>
            <w:r w:rsidRPr="00237AB0">
              <w:rPr>
                <w:rFonts w:ascii="Arial" w:hAnsi="Arial" w:cs="Arial"/>
                <w:i/>
                <w:iCs/>
              </w:rPr>
              <w:t> </w:t>
            </w:r>
            <w:r w:rsidRPr="00237AB0">
              <w:rPr>
                <w:rFonts w:cs="Century Gothic"/>
                <w:i/>
                <w:iCs/>
              </w:rPr>
              <w:t>»</w:t>
            </w:r>
            <w:r w:rsidRPr="00237AB0">
              <w:rPr>
                <w:i/>
                <w:iCs/>
              </w:rPr>
              <w:t xml:space="preserve"> Cf. Article 53, </w:t>
            </w:r>
            <w:r w:rsidRPr="00237AB0">
              <w:rPr>
                <w:rFonts w:cs="Century Gothic"/>
                <w:i/>
                <w:iCs/>
              </w:rPr>
              <w:t>§</w:t>
            </w:r>
            <w:r w:rsidRPr="00237AB0">
              <w:rPr>
                <w:i/>
                <w:iCs/>
              </w:rPr>
              <w:t>4 de la loi du 17 juin 2016</w:t>
            </w:r>
            <w:r w:rsidRPr="00237AB0">
              <w:t> </w:t>
            </w:r>
          </w:p>
          <w:p w14:paraId="452DA429" w14:textId="77777777" w:rsidR="00237AB0" w:rsidRPr="00237AB0" w:rsidRDefault="00237AB0" w:rsidP="00237AB0">
            <w:pPr>
              <w:spacing w:after="60"/>
              <w:jc w:val="both"/>
            </w:pPr>
          </w:p>
          <w:p w14:paraId="7B1DE3FD" w14:textId="77777777" w:rsidR="00237AB0" w:rsidRPr="003B1750" w:rsidRDefault="00237AB0" w:rsidP="00237AB0">
            <w:pPr>
              <w:spacing w:after="60"/>
              <w:jc w:val="both"/>
              <w:rPr>
                <w:color w:val="00A4B7" w:themeColor="accent1"/>
              </w:rPr>
            </w:pPr>
            <w:r w:rsidRPr="003B1750">
              <w:rPr>
                <w:i/>
                <w:iCs/>
                <w:color w:val="00A4B7" w:themeColor="accent1"/>
              </w:rPr>
              <w:t>9) (x) à insérer en cas de réemploi : les clauses techniques doivent comprendre un poste “préparation de chantier” comprenant au minimum les informations suivantes ; (état des lieux, identification des QP en présence des bureaux d’études, organisation de la logistique de chantier et réservation de la voirie, élaboration d’un planning, vérification des éléments conservés/obsolètes avec les bureaux d’études)</w:t>
            </w:r>
            <w:r w:rsidRPr="003B1750">
              <w:rPr>
                <w:color w:val="00A4B7" w:themeColor="accent1"/>
              </w:rPr>
              <w:t> </w:t>
            </w:r>
          </w:p>
          <w:p w14:paraId="44C0684E" w14:textId="77777777" w:rsidR="00237AB0" w:rsidRPr="003B1750" w:rsidRDefault="00237AB0" w:rsidP="00237AB0">
            <w:pPr>
              <w:spacing w:after="60"/>
              <w:jc w:val="both"/>
              <w:rPr>
                <w:color w:val="00A4B7" w:themeColor="accent1"/>
              </w:rPr>
            </w:pPr>
            <w:r w:rsidRPr="003B1750">
              <w:rPr>
                <w:color w:val="00A4B7" w:themeColor="accent1"/>
              </w:rPr>
              <w:t> </w:t>
            </w:r>
          </w:p>
          <w:p w14:paraId="6574A6F8" w14:textId="4C574E6A" w:rsidR="00237AB0" w:rsidRPr="00237AB0" w:rsidRDefault="00237AB0" w:rsidP="00237AB0">
            <w:pPr>
              <w:spacing w:after="60"/>
              <w:jc w:val="both"/>
            </w:pPr>
            <w:r w:rsidRPr="003B1750">
              <w:rPr>
                <w:i/>
                <w:iCs/>
                <w:color w:val="00A4B7" w:themeColor="accent1"/>
              </w:rPr>
              <w:t>10) (x) à insérer en cas de réemploi</w:t>
            </w:r>
            <w:r w:rsidRPr="003B1750">
              <w:rPr>
                <w:rFonts w:ascii="Arial" w:hAnsi="Arial" w:cs="Arial"/>
                <w:i/>
                <w:iCs/>
                <w:color w:val="00A4B7" w:themeColor="accent1"/>
              </w:rPr>
              <w:t> </w:t>
            </w:r>
            <w:r w:rsidRPr="003B1750">
              <w:rPr>
                <w:i/>
                <w:iCs/>
                <w:color w:val="00A4B7" w:themeColor="accent1"/>
              </w:rPr>
              <w:t>: les postes r</w:t>
            </w:r>
            <w:r w:rsidRPr="003B1750">
              <w:rPr>
                <w:rFonts w:cs="Century Gothic"/>
                <w:i/>
                <w:iCs/>
                <w:color w:val="00A4B7" w:themeColor="accent1"/>
              </w:rPr>
              <w:t>é</w:t>
            </w:r>
            <w:r w:rsidRPr="003B1750">
              <w:rPr>
                <w:i/>
                <w:iCs/>
                <w:color w:val="00A4B7" w:themeColor="accent1"/>
              </w:rPr>
              <w:t>emploi pr</w:t>
            </w:r>
            <w:r w:rsidRPr="003B1750">
              <w:rPr>
                <w:rFonts w:cs="Century Gothic"/>
                <w:i/>
                <w:iCs/>
                <w:color w:val="00A4B7" w:themeColor="accent1"/>
              </w:rPr>
              <w:t>é</w:t>
            </w:r>
            <w:r w:rsidRPr="003B1750">
              <w:rPr>
                <w:i/>
                <w:iCs/>
                <w:color w:val="00A4B7" w:themeColor="accent1"/>
              </w:rPr>
              <w:t>vu au m</w:t>
            </w:r>
            <w:r w:rsidRPr="003B1750">
              <w:rPr>
                <w:rFonts w:cs="Century Gothic"/>
                <w:i/>
                <w:iCs/>
                <w:color w:val="00A4B7" w:themeColor="accent1"/>
              </w:rPr>
              <w:t>é</w:t>
            </w:r>
            <w:r w:rsidRPr="003B1750">
              <w:rPr>
                <w:i/>
                <w:iCs/>
                <w:color w:val="00A4B7" w:themeColor="accent1"/>
              </w:rPr>
              <w:t>tr</w:t>
            </w:r>
            <w:r w:rsidRPr="003B1750">
              <w:rPr>
                <w:rFonts w:cs="Century Gothic"/>
                <w:i/>
                <w:iCs/>
                <w:color w:val="00A4B7" w:themeColor="accent1"/>
              </w:rPr>
              <w:t>é</w:t>
            </w:r>
            <w:r w:rsidRPr="003B1750">
              <w:rPr>
                <w:i/>
                <w:iCs/>
                <w:color w:val="00A4B7" w:themeColor="accent1"/>
              </w:rPr>
              <w:t xml:space="preserve"> doivent comprendre une </w:t>
            </w:r>
            <w:r w:rsidRPr="003B1750">
              <w:rPr>
                <w:rFonts w:cs="Century Gothic"/>
                <w:i/>
                <w:iCs/>
                <w:color w:val="00A4B7" w:themeColor="accent1"/>
              </w:rPr>
              <w:t>«</w:t>
            </w:r>
            <w:r w:rsidRPr="003B1750">
              <w:rPr>
                <w:rFonts w:ascii="Arial" w:hAnsi="Arial" w:cs="Arial"/>
                <w:i/>
                <w:iCs/>
                <w:color w:val="00A4B7" w:themeColor="accent1"/>
              </w:rPr>
              <w:t> </w:t>
            </w:r>
            <w:r w:rsidRPr="003B1750">
              <w:rPr>
                <w:i/>
                <w:iCs/>
                <w:color w:val="00A4B7" w:themeColor="accent1"/>
              </w:rPr>
              <w:t>SAJ</w:t>
            </w:r>
            <w:r w:rsidRPr="003B1750">
              <w:rPr>
                <w:rFonts w:ascii="Arial" w:hAnsi="Arial" w:cs="Arial"/>
                <w:i/>
                <w:iCs/>
                <w:color w:val="00A4B7" w:themeColor="accent1"/>
              </w:rPr>
              <w:t> </w:t>
            </w:r>
            <w:r w:rsidRPr="003B1750">
              <w:rPr>
                <w:rFonts w:cs="Century Gothic"/>
                <w:i/>
                <w:iCs/>
                <w:color w:val="00A4B7" w:themeColor="accent1"/>
              </w:rPr>
              <w:t>»</w:t>
            </w:r>
            <w:r w:rsidRPr="003B1750">
              <w:rPr>
                <w:i/>
                <w:iCs/>
                <w:color w:val="00A4B7" w:themeColor="accent1"/>
              </w:rPr>
              <w:t xml:space="preserve"> sous-forme d</w:t>
            </w:r>
            <w:r w:rsidRPr="003B1750">
              <w:rPr>
                <w:rFonts w:cs="Century Gothic"/>
                <w:i/>
                <w:iCs/>
                <w:color w:val="00A4B7" w:themeColor="accent1"/>
              </w:rPr>
              <w:t>’</w:t>
            </w:r>
            <w:r w:rsidRPr="003B1750">
              <w:rPr>
                <w:i/>
                <w:iCs/>
                <w:color w:val="00A4B7" w:themeColor="accent1"/>
              </w:rPr>
              <w:t xml:space="preserve">un prix fixe </w:t>
            </w:r>
            <w:r w:rsidRPr="003B1750">
              <w:rPr>
                <w:rFonts w:cs="Century Gothic"/>
                <w:i/>
                <w:iCs/>
                <w:color w:val="00A4B7" w:themeColor="accent1"/>
              </w:rPr>
              <w:t>à</w:t>
            </w:r>
            <w:r w:rsidRPr="003B1750">
              <w:rPr>
                <w:i/>
                <w:iCs/>
                <w:color w:val="00A4B7" w:themeColor="accent1"/>
              </w:rPr>
              <w:t xml:space="preserve"> inscrire au m</w:t>
            </w:r>
            <w:r w:rsidRPr="003B1750">
              <w:rPr>
                <w:rFonts w:cs="Century Gothic"/>
                <w:i/>
                <w:iCs/>
                <w:color w:val="00A4B7" w:themeColor="accent1"/>
              </w:rPr>
              <w:t>é</w:t>
            </w:r>
            <w:r w:rsidRPr="003B1750">
              <w:rPr>
                <w:i/>
                <w:iCs/>
                <w:color w:val="00A4B7" w:themeColor="accent1"/>
              </w:rPr>
              <w:t>tr</w:t>
            </w:r>
            <w:r w:rsidRPr="003B1750">
              <w:rPr>
                <w:rFonts w:cs="Century Gothic"/>
                <w:i/>
                <w:iCs/>
                <w:color w:val="00A4B7" w:themeColor="accent1"/>
              </w:rPr>
              <w:t>é</w:t>
            </w:r>
            <w:r w:rsidRPr="003B1750">
              <w:rPr>
                <w:i/>
                <w:iCs/>
                <w:color w:val="00A4B7" w:themeColor="accent1"/>
              </w:rPr>
              <w:t xml:space="preserve"> par l</w:t>
            </w:r>
            <w:r w:rsidRPr="003B1750">
              <w:rPr>
                <w:rFonts w:cs="Century Gothic"/>
                <w:i/>
                <w:iCs/>
                <w:color w:val="00A4B7" w:themeColor="accent1"/>
              </w:rPr>
              <w:t>’</w:t>
            </w:r>
            <w:r w:rsidRPr="003B1750">
              <w:rPr>
                <w:i/>
                <w:iCs/>
                <w:color w:val="00A4B7" w:themeColor="accent1"/>
              </w:rPr>
              <w:t xml:space="preserve">auteur de projet. Ce prix doit comprendre un </w:t>
            </w:r>
            <w:proofErr w:type="spellStart"/>
            <w:r w:rsidRPr="003B1750">
              <w:rPr>
                <w:i/>
                <w:iCs/>
                <w:color w:val="00A4B7" w:themeColor="accent1"/>
              </w:rPr>
              <w:t>fee</w:t>
            </w:r>
            <w:proofErr w:type="spellEnd"/>
            <w:r w:rsidRPr="003B1750">
              <w:rPr>
                <w:i/>
                <w:iCs/>
                <w:color w:val="00A4B7" w:themeColor="accent1"/>
              </w:rPr>
              <w:t xml:space="preserve"> de 10%. Ce </w:t>
            </w:r>
            <w:proofErr w:type="spellStart"/>
            <w:r w:rsidRPr="003B1750">
              <w:rPr>
                <w:i/>
                <w:iCs/>
                <w:color w:val="00A4B7" w:themeColor="accent1"/>
              </w:rPr>
              <w:t>fee</w:t>
            </w:r>
            <w:proofErr w:type="spellEnd"/>
            <w:r w:rsidRPr="003B1750">
              <w:rPr>
                <w:i/>
                <w:iCs/>
                <w:color w:val="00A4B7" w:themeColor="accent1"/>
              </w:rPr>
              <w:t xml:space="preserve"> couvre les d</w:t>
            </w:r>
            <w:r w:rsidRPr="003B1750">
              <w:rPr>
                <w:rFonts w:cs="Century Gothic"/>
                <w:i/>
                <w:iCs/>
                <w:color w:val="00A4B7" w:themeColor="accent1"/>
              </w:rPr>
              <w:t>é</w:t>
            </w:r>
            <w:r w:rsidRPr="003B1750">
              <w:rPr>
                <w:i/>
                <w:iCs/>
                <w:color w:val="00A4B7" w:themeColor="accent1"/>
              </w:rPr>
              <w:t xml:space="preserve">marches </w:t>
            </w:r>
            <w:r w:rsidRPr="003B1750">
              <w:rPr>
                <w:rFonts w:cs="Century Gothic"/>
                <w:i/>
                <w:iCs/>
                <w:color w:val="00A4B7" w:themeColor="accent1"/>
              </w:rPr>
              <w:t>à</w:t>
            </w:r>
            <w:r w:rsidRPr="003B1750">
              <w:rPr>
                <w:i/>
                <w:iCs/>
                <w:color w:val="00A4B7" w:themeColor="accent1"/>
              </w:rPr>
              <w:t xml:space="preserve"> r</w:t>
            </w:r>
            <w:r w:rsidRPr="003B1750">
              <w:rPr>
                <w:rFonts w:cs="Century Gothic"/>
                <w:i/>
                <w:iCs/>
                <w:color w:val="00A4B7" w:themeColor="accent1"/>
              </w:rPr>
              <w:t>é</w:t>
            </w:r>
            <w:r w:rsidRPr="003B1750">
              <w:rPr>
                <w:i/>
                <w:iCs/>
                <w:color w:val="00A4B7" w:themeColor="accent1"/>
              </w:rPr>
              <w:t>aliser par l</w:t>
            </w:r>
            <w:r w:rsidRPr="003B1750">
              <w:rPr>
                <w:rFonts w:cs="Century Gothic"/>
                <w:i/>
                <w:iCs/>
                <w:color w:val="00A4B7" w:themeColor="accent1"/>
              </w:rPr>
              <w:t>’</w:t>
            </w:r>
            <w:r w:rsidRPr="003B1750">
              <w:rPr>
                <w:i/>
                <w:iCs/>
                <w:color w:val="00A4B7" w:themeColor="accent1"/>
              </w:rPr>
              <w:t>entreprise pour le travail li</w:t>
            </w:r>
            <w:r w:rsidRPr="003B1750">
              <w:rPr>
                <w:rFonts w:cs="Century Gothic"/>
                <w:i/>
                <w:iCs/>
                <w:color w:val="00A4B7" w:themeColor="accent1"/>
              </w:rPr>
              <w:t>é</w:t>
            </w:r>
            <w:r w:rsidRPr="003B1750">
              <w:rPr>
                <w:i/>
                <w:iCs/>
                <w:color w:val="00A4B7" w:themeColor="accent1"/>
              </w:rPr>
              <w:t xml:space="preserve"> </w:t>
            </w:r>
            <w:r w:rsidRPr="003B1750">
              <w:rPr>
                <w:rFonts w:cs="Century Gothic"/>
                <w:i/>
                <w:iCs/>
                <w:color w:val="00A4B7" w:themeColor="accent1"/>
              </w:rPr>
              <w:t>à</w:t>
            </w:r>
            <w:r w:rsidRPr="003B1750">
              <w:rPr>
                <w:i/>
                <w:iCs/>
                <w:color w:val="00A4B7" w:themeColor="accent1"/>
              </w:rPr>
              <w:t xml:space="preserve"> la recherche du mat</w:t>
            </w:r>
            <w:r w:rsidRPr="003B1750">
              <w:rPr>
                <w:rFonts w:cs="Century Gothic"/>
                <w:i/>
                <w:iCs/>
                <w:color w:val="00A4B7" w:themeColor="accent1"/>
              </w:rPr>
              <w:t>é</w:t>
            </w:r>
            <w:r w:rsidRPr="003B1750">
              <w:rPr>
                <w:i/>
                <w:iCs/>
                <w:color w:val="00A4B7" w:themeColor="accent1"/>
              </w:rPr>
              <w:t>riau en r</w:t>
            </w:r>
            <w:r w:rsidRPr="003B1750">
              <w:rPr>
                <w:rFonts w:cs="Century Gothic"/>
                <w:i/>
                <w:iCs/>
                <w:color w:val="00A4B7" w:themeColor="accent1"/>
              </w:rPr>
              <w:t>é</w:t>
            </w:r>
            <w:r w:rsidRPr="003B1750">
              <w:rPr>
                <w:i/>
                <w:iCs/>
                <w:color w:val="00A4B7" w:themeColor="accent1"/>
              </w:rPr>
              <w:t>emploi</w:t>
            </w:r>
            <w:r w:rsidRPr="00237AB0">
              <w:rPr>
                <w:i/>
                <w:iCs/>
              </w:rPr>
              <w:t>.</w:t>
            </w:r>
            <w:r>
              <w:rPr>
                <w:i/>
                <w:iCs/>
              </w:rPr>
              <w:t> »</w:t>
            </w:r>
          </w:p>
        </w:tc>
        <w:tc>
          <w:tcPr>
            <w:tcW w:w="4638" w:type="dxa"/>
            <w:shd w:val="clear" w:color="auto" w:fill="FFFFFF" w:themeFill="background1"/>
            <w:vAlign w:val="center"/>
          </w:tcPr>
          <w:p w14:paraId="445BDB59" w14:textId="77777777" w:rsidR="00237AB0" w:rsidRPr="00237AB0" w:rsidRDefault="00237AB0" w:rsidP="00237AB0">
            <w:pPr>
              <w:spacing w:after="60"/>
              <w:jc w:val="both"/>
              <w:rPr>
                <w:b/>
                <w:bCs/>
              </w:rPr>
            </w:pPr>
            <w:proofErr w:type="spellStart"/>
            <w:r w:rsidRPr="00237AB0">
              <w:rPr>
                <w:b/>
                <w:bCs/>
              </w:rPr>
              <w:lastRenderedPageBreak/>
              <w:t>Nieuw</w:t>
            </w:r>
            <w:proofErr w:type="spellEnd"/>
            <w:r w:rsidRPr="00237AB0">
              <w:rPr>
                <w:b/>
                <w:bCs/>
              </w:rPr>
              <w:t> :</w:t>
            </w:r>
          </w:p>
          <w:p w14:paraId="35DE6B2E" w14:textId="77777777" w:rsidR="00237AB0" w:rsidRDefault="00237AB0" w:rsidP="00237AB0">
            <w:pPr>
              <w:spacing w:after="60"/>
              <w:jc w:val="both"/>
            </w:pPr>
          </w:p>
          <w:p w14:paraId="541F2FD8" w14:textId="03F1792C" w:rsidR="00F93696" w:rsidRDefault="00F93696" w:rsidP="00237AB0">
            <w:pPr>
              <w:spacing w:after="60"/>
              <w:jc w:val="both"/>
            </w:pPr>
            <w:r>
              <w:t>« (…)</w:t>
            </w:r>
          </w:p>
          <w:p w14:paraId="7612AACF" w14:textId="77777777" w:rsidR="00F93696" w:rsidRDefault="00F93696" w:rsidP="00237AB0">
            <w:pPr>
              <w:spacing w:after="60"/>
              <w:jc w:val="both"/>
            </w:pPr>
          </w:p>
          <w:p w14:paraId="54AB500B" w14:textId="039E27ED" w:rsidR="00F93696" w:rsidRDefault="00F93696" w:rsidP="00237AB0">
            <w:pPr>
              <w:spacing w:after="60"/>
              <w:jc w:val="both"/>
            </w:pPr>
            <w:r w:rsidRPr="00F93696">
              <w:rPr>
                <w:i/>
                <w:iCs/>
                <w:lang w:val="nl-NL"/>
              </w:rPr>
              <w:t>4)       De architect moet alle opmetingen van de diverse optredende partijen (ingenieur stabiliteit, ingenieur bijzondere technieken,</w:t>
            </w:r>
            <w:r>
              <w:rPr>
                <w:i/>
                <w:iCs/>
                <w:lang w:val="nl-NL"/>
              </w:rPr>
              <w:t xml:space="preserve"> </w:t>
            </w:r>
            <w:r w:rsidRPr="00F93696">
              <w:rPr>
                <w:i/>
                <w:iCs/>
                <w:lang w:val="nl-NL"/>
              </w:rPr>
              <w:t>…) in één enkele gedetailleerde en één enkele samenvattende opmetingen coördineren en verzamelen.</w:t>
            </w:r>
            <w:r w:rsidRPr="00F93696">
              <w:t> </w:t>
            </w:r>
          </w:p>
          <w:p w14:paraId="03EBAED1" w14:textId="5441B02C" w:rsidR="00F93696" w:rsidRDefault="00F93696" w:rsidP="00237AB0">
            <w:pPr>
              <w:spacing w:after="60"/>
              <w:jc w:val="both"/>
            </w:pPr>
          </w:p>
          <w:p w14:paraId="4B6E82D9" w14:textId="61B6C7E6" w:rsidR="00F93696" w:rsidRDefault="00F93696" w:rsidP="00237AB0">
            <w:pPr>
              <w:spacing w:after="60"/>
              <w:jc w:val="both"/>
            </w:pPr>
            <w:r>
              <w:t>(…)</w:t>
            </w:r>
          </w:p>
          <w:p w14:paraId="291AC2AD" w14:textId="77777777" w:rsidR="00F93696" w:rsidRPr="00237AB0" w:rsidRDefault="00F93696" w:rsidP="00237AB0">
            <w:pPr>
              <w:spacing w:after="60"/>
              <w:jc w:val="both"/>
            </w:pPr>
          </w:p>
          <w:p w14:paraId="286083A9" w14:textId="77777777" w:rsidR="00237AB0" w:rsidRDefault="00237AB0" w:rsidP="00237AB0">
            <w:pPr>
              <w:spacing w:after="60"/>
              <w:jc w:val="both"/>
              <w:rPr>
                <w:i/>
                <w:iCs/>
                <w:lang w:val="nl-NL"/>
              </w:rPr>
            </w:pPr>
            <w:r w:rsidRPr="00237AB0">
              <w:rPr>
                <w:i/>
                <w:iCs/>
                <w:lang w:val="nl-NL"/>
              </w:rPr>
              <w:t xml:space="preserve">8)    « In de technische specificaties mag geen melding worden gemaakt van een bepaald fabricaat of een bepaalde herkomst of van een volgens bijzondere werkwijzen verkregen fabricaat dat </w:t>
            </w:r>
            <w:r w:rsidRPr="00237AB0">
              <w:rPr>
                <w:i/>
                <w:iCs/>
                <w:lang w:val="nl-NL"/>
              </w:rPr>
              <w:lastRenderedPageBreak/>
              <w:t>kenmerkend is voor de producten of diensten die door een specifieke onderneming worden geleverd; evenmin mag in de specificaties worden verwezen naar een merk, een octrooi of een bepaald type, een bepaalde oorsprong of een bepaalde productie, waardoor bepaalde ondernemingen of bepaalde producten zouden worden bevoordeeld of geëlimineerd. Een dergelijke vermelding of verwijzing is, bij wijze van uitzondering, slechts toegelaten:</w:t>
            </w:r>
            <w:r w:rsidRPr="00237AB0">
              <w:t> </w:t>
            </w:r>
            <w:r w:rsidRPr="00237AB0">
              <w:br/>
            </w:r>
            <w:r w:rsidRPr="00237AB0">
              <w:rPr>
                <w:i/>
                <w:iCs/>
                <w:lang w:val="nl-NL"/>
              </w:rPr>
              <w:t>   1° wanneer het niet mogelijk zou zijn een voldoende nauwkeurige en begrijpelijke beschrijving van het voorwerp van de opdracht te geven overeenkomstig lid 3;</w:t>
            </w:r>
            <w:r w:rsidRPr="00237AB0">
              <w:t> </w:t>
            </w:r>
            <w:r w:rsidRPr="00237AB0">
              <w:br/>
            </w:r>
            <w:r w:rsidRPr="00237AB0">
              <w:rPr>
                <w:i/>
                <w:iCs/>
                <w:lang w:val="nl-NL"/>
              </w:rPr>
              <w:t>   2° wanneer het voorwerp van de opdracht zulks rechtvaardigt.</w:t>
            </w:r>
            <w:r w:rsidRPr="00237AB0">
              <w:t> </w:t>
            </w:r>
            <w:r w:rsidRPr="00237AB0">
              <w:br/>
            </w:r>
            <w:r w:rsidRPr="00237AB0">
              <w:rPr>
                <w:i/>
                <w:iCs/>
                <w:lang w:val="nl-NL"/>
              </w:rPr>
              <w:t xml:space="preserve">In het in lid 2, 1°, bedoelde geval moet de verwijzing vergezeld gaan van de woorden "of gelijkwaardig". </w:t>
            </w:r>
            <w:proofErr w:type="gramStart"/>
            <w:r w:rsidRPr="00237AB0">
              <w:rPr>
                <w:i/>
                <w:iCs/>
                <w:lang w:val="nl-NL"/>
              </w:rPr>
              <w:t>Indien</w:t>
            </w:r>
            <w:proofErr w:type="gramEnd"/>
            <w:r w:rsidRPr="00237AB0">
              <w:rPr>
                <w:i/>
                <w:iCs/>
                <w:lang w:val="nl-NL"/>
              </w:rPr>
              <w:t xml:space="preserve"> de aanbestedende overheid de in dit lid bedoelde verplichtingen niet nakomt, kan de inschrijver een gelijkwaardig product of een gelijkwaardige dienst voorstellen. » Cf. Artikel 53, §4 van de wet van 17 juni 2016</w:t>
            </w:r>
          </w:p>
          <w:p w14:paraId="30C010D0" w14:textId="77777777" w:rsidR="003B1750" w:rsidRDefault="003B1750" w:rsidP="00237AB0">
            <w:pPr>
              <w:spacing w:after="60"/>
              <w:jc w:val="both"/>
              <w:rPr>
                <w:i/>
                <w:iCs/>
                <w:lang w:val="nl-NL"/>
              </w:rPr>
            </w:pPr>
          </w:p>
          <w:p w14:paraId="06A405A9" w14:textId="7EE0EB2A" w:rsidR="00237AB0" w:rsidRPr="003B1750" w:rsidRDefault="00237AB0" w:rsidP="00237AB0">
            <w:pPr>
              <w:spacing w:after="60"/>
              <w:jc w:val="both"/>
              <w:rPr>
                <w:color w:val="00A4B7" w:themeColor="accent1"/>
              </w:rPr>
            </w:pPr>
            <w:r w:rsidRPr="00237AB0">
              <w:t> </w:t>
            </w:r>
            <w:r w:rsidRPr="003B1750">
              <w:rPr>
                <w:i/>
                <w:iCs/>
                <w:color w:val="00A4B7" w:themeColor="accent1"/>
                <w:lang w:val="nl-NL"/>
              </w:rPr>
              <w:t xml:space="preserve">9) (x) in te voegen in geval van hergebruik: de technische clausules moeten een post "voorbereiding van de bouwplaats" bevatten die minstens de volgende informatie bevat: (plaatsbeschrijving, identificatie van de </w:t>
            </w:r>
            <w:proofErr w:type="spellStart"/>
            <w:r w:rsidRPr="003B1750">
              <w:rPr>
                <w:i/>
                <w:iCs/>
                <w:color w:val="00A4B7" w:themeColor="accent1"/>
                <w:lang w:val="nl-NL"/>
              </w:rPr>
              <w:t>VH's</w:t>
            </w:r>
            <w:proofErr w:type="spellEnd"/>
            <w:r w:rsidRPr="003B1750">
              <w:rPr>
                <w:i/>
                <w:iCs/>
                <w:color w:val="00A4B7" w:themeColor="accent1"/>
                <w:lang w:val="nl-NL"/>
              </w:rPr>
              <w:t xml:space="preserve"> in aanwezigheid van de studiebureaus, organisatie van de logistiek van de bouwplaats en reservering van de rijweg, opstellen van een planning, controle van de behouden/verwijderde elementen met de studiebureaus)</w:t>
            </w:r>
            <w:r w:rsidRPr="003B1750">
              <w:rPr>
                <w:color w:val="00A4B7" w:themeColor="accent1"/>
              </w:rPr>
              <w:t> </w:t>
            </w:r>
          </w:p>
          <w:p w14:paraId="5311CFA0" w14:textId="77777777" w:rsidR="00237AB0" w:rsidRPr="003B1750" w:rsidRDefault="00237AB0" w:rsidP="00237AB0">
            <w:pPr>
              <w:spacing w:after="60"/>
              <w:jc w:val="both"/>
              <w:rPr>
                <w:color w:val="00A4B7" w:themeColor="accent1"/>
              </w:rPr>
            </w:pPr>
          </w:p>
          <w:p w14:paraId="47365E25" w14:textId="2ACBA62E" w:rsidR="00237AB0" w:rsidRPr="00237AB0" w:rsidRDefault="00237AB0" w:rsidP="00237AB0">
            <w:pPr>
              <w:spacing w:after="60"/>
              <w:jc w:val="both"/>
            </w:pPr>
            <w:r w:rsidRPr="003B1750">
              <w:rPr>
                <w:i/>
                <w:iCs/>
                <w:color w:val="00A4B7" w:themeColor="accent1"/>
                <w:lang w:val="nl-NL"/>
              </w:rPr>
              <w:t xml:space="preserve">10) (x) in te voegen in geval van hergebruik: de in opmeting voorziene posten voor hergebruik moeten een "TRS" bevatten in de vorm van een vaste prijs die door de ontwerper in de opmetingmoet worden vermeld. Deze prijs moet een fee van 10% bevatten. Deze fee dekt de kosten die verbonden zijn aan de stappen die de aannemer heeft gezet om </w:t>
            </w:r>
            <w:r w:rsidRPr="003B1750">
              <w:rPr>
                <w:i/>
                <w:iCs/>
                <w:color w:val="00A4B7" w:themeColor="accent1"/>
                <w:lang w:val="nl-NL"/>
              </w:rPr>
              <w:lastRenderedPageBreak/>
              <w:t>materialen afkomstig van een hergebruikkanaal te zoeken.</w:t>
            </w:r>
            <w:r w:rsidRPr="003B1750">
              <w:rPr>
                <w:color w:val="00A4B7" w:themeColor="accent1"/>
              </w:rPr>
              <w:t> </w:t>
            </w:r>
          </w:p>
        </w:tc>
      </w:tr>
      <w:tr w:rsidR="00067D77" w:rsidRPr="00BB7DE6" w14:paraId="04A698A9" w14:textId="77777777" w:rsidTr="00F93696">
        <w:trPr>
          <w:trHeight w:val="851"/>
        </w:trPr>
        <w:tc>
          <w:tcPr>
            <w:tcW w:w="4424" w:type="dxa"/>
            <w:shd w:val="clear" w:color="auto" w:fill="00A4B7" w:themeFill="accent1"/>
            <w:vAlign w:val="center"/>
          </w:tcPr>
          <w:p w14:paraId="03D84933" w14:textId="77777777" w:rsidR="00067D77" w:rsidRPr="00067D77" w:rsidRDefault="00067D77" w:rsidP="00067D77">
            <w:pPr>
              <w:spacing w:after="60"/>
              <w:jc w:val="center"/>
              <w:rPr>
                <w:color w:val="FFFFFF" w:themeColor="background1"/>
              </w:rPr>
            </w:pPr>
            <w:r w:rsidRPr="00067D77">
              <w:rPr>
                <w:color w:val="FFFFFF" w:themeColor="background1"/>
              </w:rPr>
              <w:lastRenderedPageBreak/>
              <w:t xml:space="preserve">Annexes </w:t>
            </w:r>
          </w:p>
          <w:p w14:paraId="1448CDF8" w14:textId="0F425DD9" w:rsidR="00067D77" w:rsidRPr="00067D77" w:rsidRDefault="00067D77" w:rsidP="00067D77">
            <w:pPr>
              <w:spacing w:after="60"/>
              <w:jc w:val="center"/>
              <w:rPr>
                <w:color w:val="FFFFFF" w:themeColor="background1"/>
              </w:rPr>
            </w:pPr>
            <w:r w:rsidRPr="00067D77">
              <w:rPr>
                <w:color w:val="FFFFFF" w:themeColor="background1"/>
              </w:rPr>
              <w:t>III.3. Instructions aux soumissionnaires</w:t>
            </w:r>
          </w:p>
        </w:tc>
        <w:tc>
          <w:tcPr>
            <w:tcW w:w="4638" w:type="dxa"/>
            <w:shd w:val="clear" w:color="auto" w:fill="00A4B7" w:themeFill="accent1"/>
            <w:vAlign w:val="center"/>
          </w:tcPr>
          <w:p w14:paraId="2077D1EE" w14:textId="77777777" w:rsidR="00067D77" w:rsidRPr="00067D77" w:rsidRDefault="00067D77" w:rsidP="00067D77">
            <w:pPr>
              <w:spacing w:after="60"/>
              <w:jc w:val="center"/>
              <w:rPr>
                <w:color w:val="FFFFFF" w:themeColor="background1"/>
              </w:rPr>
            </w:pPr>
            <w:proofErr w:type="spellStart"/>
            <w:r w:rsidRPr="00067D77">
              <w:rPr>
                <w:color w:val="FFFFFF" w:themeColor="background1"/>
              </w:rPr>
              <w:t>Bijlagen</w:t>
            </w:r>
            <w:proofErr w:type="spellEnd"/>
          </w:p>
          <w:p w14:paraId="48126482" w14:textId="606ACDEA" w:rsidR="00067D77" w:rsidRDefault="00067D77" w:rsidP="00067D77">
            <w:pPr>
              <w:spacing w:after="60"/>
              <w:jc w:val="center"/>
              <w:rPr>
                <w:b/>
                <w:bCs/>
              </w:rPr>
            </w:pPr>
            <w:r w:rsidRPr="00067D77">
              <w:rPr>
                <w:color w:val="FFFFFF" w:themeColor="background1"/>
              </w:rPr>
              <w:t>III.3. ONDERRICHTINGEN VOOR DE INSCHRIJVERS</w:t>
            </w:r>
          </w:p>
        </w:tc>
      </w:tr>
      <w:tr w:rsidR="00067D77" w:rsidRPr="00BB7DE6" w14:paraId="77A4A189" w14:textId="77777777" w:rsidTr="00F93696">
        <w:trPr>
          <w:trHeight w:val="851"/>
        </w:trPr>
        <w:tc>
          <w:tcPr>
            <w:tcW w:w="4424" w:type="dxa"/>
            <w:shd w:val="clear" w:color="auto" w:fill="FFFFFF" w:themeFill="background1"/>
            <w:vAlign w:val="center"/>
          </w:tcPr>
          <w:p w14:paraId="7D0D2931" w14:textId="77777777" w:rsidR="00067D77" w:rsidRDefault="00067D77" w:rsidP="00237AB0">
            <w:pPr>
              <w:spacing w:after="60"/>
              <w:jc w:val="both"/>
              <w:rPr>
                <w:b/>
                <w:bCs/>
              </w:rPr>
            </w:pPr>
            <w:r>
              <w:rPr>
                <w:b/>
                <w:bCs/>
              </w:rPr>
              <w:t>Nouveauté :</w:t>
            </w:r>
          </w:p>
          <w:p w14:paraId="722F9726" w14:textId="52C4E42B" w:rsidR="00067D77" w:rsidRDefault="00067D77" w:rsidP="00237AB0">
            <w:pPr>
              <w:spacing w:after="60"/>
              <w:jc w:val="both"/>
              <w:rPr>
                <w:b/>
                <w:bCs/>
              </w:rPr>
            </w:pPr>
            <w:r>
              <w:rPr>
                <w:b/>
                <w:bCs/>
              </w:rPr>
              <w:t>« </w:t>
            </w:r>
          </w:p>
          <w:p w14:paraId="4D772DD0" w14:textId="77777777" w:rsidR="00067D77" w:rsidRPr="00067D77" w:rsidRDefault="00067D77" w:rsidP="003B1750">
            <w:pPr>
              <w:numPr>
                <w:ilvl w:val="0"/>
                <w:numId w:val="24"/>
              </w:numPr>
              <w:spacing w:after="60"/>
              <w:jc w:val="both"/>
              <w:rPr>
                <w:b/>
                <w:bCs/>
              </w:rPr>
            </w:pPr>
            <w:r w:rsidRPr="00067D77">
              <w:rPr>
                <w:b/>
                <w:bCs/>
                <w:u w:val="single"/>
                <w:lang w:val="fr-BE"/>
              </w:rPr>
              <w:t>OFFRE ELECTRONIQUE</w:t>
            </w:r>
            <w:r w:rsidRPr="00067D77">
              <w:rPr>
                <w:b/>
                <w:bCs/>
              </w:rPr>
              <w:t> </w:t>
            </w:r>
          </w:p>
          <w:p w14:paraId="70256F55" w14:textId="77777777" w:rsidR="00067D77" w:rsidRPr="00067D77" w:rsidRDefault="00067D77" w:rsidP="00067D77">
            <w:pPr>
              <w:spacing w:after="60"/>
              <w:jc w:val="both"/>
              <w:rPr>
                <w:b/>
                <w:bCs/>
              </w:rPr>
            </w:pPr>
            <w:r w:rsidRPr="00067D77">
              <w:rPr>
                <w:b/>
                <w:bCs/>
              </w:rPr>
              <w:t> </w:t>
            </w:r>
          </w:p>
          <w:p w14:paraId="5584D835" w14:textId="77777777" w:rsidR="006C5251" w:rsidRDefault="00067D77" w:rsidP="00237AB0">
            <w:pPr>
              <w:spacing w:after="60"/>
              <w:jc w:val="both"/>
            </w:pPr>
            <w:r w:rsidRPr="00067D77">
              <w:rPr>
                <w:lang w:val="fr-BE"/>
              </w:rPr>
              <w:t xml:space="preserve">Les offres ne pouvant plus être remises que de manière électronique pour les marchés supérieurs à </w:t>
            </w:r>
            <w:r w:rsidRPr="00067D77">
              <w:rPr>
                <w:highlight w:val="yellow"/>
                <w:lang w:val="fr-BE"/>
              </w:rPr>
              <w:t>30.000€,</w:t>
            </w:r>
            <w:r w:rsidRPr="00067D77">
              <w:rPr>
                <w:lang w:val="fr-BE"/>
              </w:rPr>
              <w:t xml:space="preserve"> veuillez prendre en compte les éléments suivants</w:t>
            </w:r>
            <w:r w:rsidRPr="00067D77">
              <w:rPr>
                <w:rFonts w:ascii="Arial" w:hAnsi="Arial" w:cs="Arial"/>
                <w:lang w:val="fr-BE"/>
              </w:rPr>
              <w:t> </w:t>
            </w:r>
            <w:r w:rsidRPr="00067D77">
              <w:rPr>
                <w:lang w:val="fr-BE"/>
              </w:rPr>
              <w:t>:</w:t>
            </w:r>
            <w:r w:rsidRPr="00067D77">
              <w:t> </w:t>
            </w:r>
          </w:p>
          <w:p w14:paraId="408A0D8A" w14:textId="77777777" w:rsidR="006C5251" w:rsidRPr="006C5251" w:rsidRDefault="006C5251" w:rsidP="006C5251">
            <w:pPr>
              <w:spacing w:after="60"/>
              <w:jc w:val="both"/>
            </w:pPr>
            <w:r w:rsidRPr="006C5251">
              <w:rPr>
                <w:lang w:val="fr-BE"/>
              </w:rPr>
              <w:t>a) Les offres devront impérativement être remises sur la plateforme e-procurement.</w:t>
            </w:r>
            <w:r w:rsidRPr="006C5251">
              <w:t> </w:t>
            </w:r>
          </w:p>
          <w:p w14:paraId="0B365043" w14:textId="77777777" w:rsidR="006C5251" w:rsidRPr="006C5251" w:rsidRDefault="006C5251" w:rsidP="006C5251">
            <w:pPr>
              <w:spacing w:after="60"/>
              <w:jc w:val="both"/>
            </w:pPr>
            <w:r w:rsidRPr="006C5251">
              <w:rPr>
                <w:lang w:val="fr-BE"/>
              </w:rPr>
              <w:t>b) Prenez en compte le temps nécessaire pour s’enregistrer sur la plateforme e-procurement ainsi que celui de chargement des documents de l’offre. Evitez donc au maximum de rendre votre offre à la dernière minute.</w:t>
            </w:r>
            <w:r w:rsidRPr="006C5251">
              <w:t> </w:t>
            </w:r>
          </w:p>
          <w:p w14:paraId="3DB1C7BF" w14:textId="77777777" w:rsidR="006C5251" w:rsidRPr="006C5251" w:rsidRDefault="006C5251" w:rsidP="006C5251">
            <w:pPr>
              <w:spacing w:after="60"/>
              <w:jc w:val="both"/>
            </w:pPr>
            <w:r w:rsidRPr="006C5251">
              <w:rPr>
                <w:lang w:val="fr-BE"/>
              </w:rPr>
              <w:t>c) Il n’y aura plus d’ouverture des offres publique.</w:t>
            </w:r>
            <w:r w:rsidRPr="006C5251">
              <w:t> </w:t>
            </w:r>
          </w:p>
          <w:p w14:paraId="6848C712" w14:textId="77777777" w:rsidR="006C5251" w:rsidRPr="006C5251" w:rsidRDefault="006C5251" w:rsidP="006C5251">
            <w:pPr>
              <w:spacing w:after="60"/>
              <w:jc w:val="both"/>
            </w:pPr>
            <w:r w:rsidRPr="006C5251">
              <w:rPr>
                <w:lang w:val="fr-BE"/>
              </w:rPr>
              <w:t xml:space="preserve">d) Le </w:t>
            </w:r>
            <w:proofErr w:type="spellStart"/>
            <w:r w:rsidRPr="006C5251">
              <w:rPr>
                <w:lang w:val="fr-BE"/>
              </w:rPr>
              <w:t>pv</w:t>
            </w:r>
            <w:proofErr w:type="spellEnd"/>
            <w:r w:rsidRPr="006C5251">
              <w:rPr>
                <w:lang w:val="fr-BE"/>
              </w:rPr>
              <w:t xml:space="preserve"> d’ouverture des offres sera effectué via e-procurement et sera consultable uniquement par les soumissionnaires sur la même plateforme.</w:t>
            </w:r>
            <w:r w:rsidRPr="006C5251">
              <w:t> </w:t>
            </w:r>
          </w:p>
          <w:p w14:paraId="4B09F1D4" w14:textId="77777777" w:rsidR="006C5251" w:rsidRPr="006C5251" w:rsidRDefault="006C5251" w:rsidP="006C5251">
            <w:pPr>
              <w:spacing w:after="60"/>
              <w:jc w:val="both"/>
            </w:pPr>
            <w:r w:rsidRPr="006C5251">
              <w:rPr>
                <w:lang w:val="fr-BE"/>
              </w:rPr>
              <w:t>e) Comme il l’a été indiqué dans l’avis de marché, un forum sera tenu sur e-procurement. Les soumissionnaires sont priés de poser leurs questions uniquement sur celui-ci, et il ne sera répondu à leurs questions que par son biais.</w:t>
            </w:r>
            <w:r w:rsidRPr="006C5251">
              <w:t> </w:t>
            </w:r>
          </w:p>
          <w:p w14:paraId="578F2842" w14:textId="77777777" w:rsidR="006C5251" w:rsidRPr="006C5251" w:rsidRDefault="006C5251" w:rsidP="006C5251">
            <w:pPr>
              <w:spacing w:after="60"/>
              <w:jc w:val="both"/>
            </w:pPr>
            <w:r w:rsidRPr="006C5251">
              <w:rPr>
                <w:lang w:val="fr-BE"/>
              </w:rPr>
              <w:t>f) Les offres électroniques sont signées à l’aide de la carte d’identité. La carte d’identité utilisée pour remettre l’offre doit donc être celle d’une personne habilitée à engager la société.</w:t>
            </w:r>
            <w:r w:rsidRPr="006C5251">
              <w:t> </w:t>
            </w:r>
          </w:p>
          <w:p w14:paraId="77F1DA63" w14:textId="1621C273" w:rsidR="00067D77" w:rsidRPr="00067D77" w:rsidRDefault="006C5251" w:rsidP="00237AB0">
            <w:pPr>
              <w:spacing w:after="60"/>
              <w:jc w:val="both"/>
            </w:pPr>
            <w:r w:rsidRPr="006C5251">
              <w:rPr>
                <w:lang w:val="fr-BE"/>
              </w:rPr>
              <w:t xml:space="preserve">g) Pour toute question concernant la plateforme e-procurement, </w:t>
            </w:r>
            <w:proofErr w:type="spellStart"/>
            <w:proofErr w:type="gramStart"/>
            <w:r w:rsidRPr="006C5251">
              <w:rPr>
                <w:lang w:val="fr-BE"/>
              </w:rPr>
              <w:t>veuillez  vous</w:t>
            </w:r>
            <w:proofErr w:type="spellEnd"/>
            <w:proofErr w:type="gramEnd"/>
            <w:r w:rsidRPr="006C5251">
              <w:rPr>
                <w:lang w:val="fr-BE"/>
              </w:rPr>
              <w:t xml:space="preserve"> adresser au helpdesk d’e-procurement, dont les coordonnées sont disponibles à </w:t>
            </w:r>
            <w:r w:rsidRPr="006C5251">
              <w:rPr>
                <w:lang w:val="fr-BE"/>
              </w:rPr>
              <w:lastRenderedPageBreak/>
              <w:t xml:space="preserve">l’adresse suivante : </w:t>
            </w:r>
            <w:hyperlink r:id="rId19" w:tgtFrame="_blank" w:history="1">
              <w:r w:rsidRPr="006C5251">
                <w:rPr>
                  <w:rStyle w:val="Lienhypertexte"/>
                  <w:lang w:val="fr-BE"/>
                </w:rPr>
                <w:t>https://enot.publicprocurement.be/viewStaticData.do?staticDataId=8</w:t>
              </w:r>
            </w:hyperlink>
            <w:r w:rsidRPr="006C5251">
              <w:t> </w:t>
            </w:r>
            <w:r w:rsidR="00067D77" w:rsidRPr="00067D77">
              <w:t>»</w:t>
            </w:r>
          </w:p>
        </w:tc>
        <w:tc>
          <w:tcPr>
            <w:tcW w:w="4638" w:type="dxa"/>
            <w:shd w:val="clear" w:color="auto" w:fill="FFFFFF" w:themeFill="background1"/>
            <w:vAlign w:val="center"/>
          </w:tcPr>
          <w:p w14:paraId="5134BF21" w14:textId="77777777" w:rsidR="00067D77" w:rsidRDefault="00067D77" w:rsidP="00237AB0">
            <w:pPr>
              <w:spacing w:after="60"/>
              <w:jc w:val="both"/>
              <w:rPr>
                <w:b/>
                <w:bCs/>
              </w:rPr>
            </w:pPr>
            <w:proofErr w:type="spellStart"/>
            <w:r>
              <w:rPr>
                <w:b/>
                <w:bCs/>
              </w:rPr>
              <w:lastRenderedPageBreak/>
              <w:t>Nieuw</w:t>
            </w:r>
            <w:proofErr w:type="spellEnd"/>
            <w:r>
              <w:rPr>
                <w:b/>
                <w:bCs/>
              </w:rPr>
              <w:t> :</w:t>
            </w:r>
          </w:p>
          <w:p w14:paraId="4BAAB03C" w14:textId="251FD5BA" w:rsidR="00067D77" w:rsidRDefault="00067D77" w:rsidP="00237AB0">
            <w:pPr>
              <w:spacing w:after="60"/>
              <w:jc w:val="both"/>
              <w:rPr>
                <w:b/>
                <w:bCs/>
              </w:rPr>
            </w:pPr>
            <w:r>
              <w:rPr>
                <w:b/>
                <w:bCs/>
              </w:rPr>
              <w:t>« </w:t>
            </w:r>
          </w:p>
          <w:p w14:paraId="29AA711F" w14:textId="77777777" w:rsidR="00067D77" w:rsidRPr="00067D77" w:rsidRDefault="00067D77" w:rsidP="003B1750">
            <w:pPr>
              <w:numPr>
                <w:ilvl w:val="0"/>
                <w:numId w:val="25"/>
              </w:numPr>
              <w:spacing w:after="60"/>
              <w:jc w:val="both"/>
              <w:rPr>
                <w:b/>
                <w:bCs/>
              </w:rPr>
            </w:pPr>
            <w:r w:rsidRPr="00067D77">
              <w:rPr>
                <w:b/>
                <w:bCs/>
                <w:u w:val="single"/>
                <w:lang w:val="nl-BE"/>
              </w:rPr>
              <w:t>ELEKTRONISCHE OFFERTE</w:t>
            </w:r>
            <w:r w:rsidRPr="00067D77">
              <w:rPr>
                <w:b/>
                <w:bCs/>
              </w:rPr>
              <w:t> </w:t>
            </w:r>
          </w:p>
          <w:p w14:paraId="0AC269DD" w14:textId="77777777" w:rsidR="00067D77" w:rsidRPr="00067D77" w:rsidRDefault="00067D77" w:rsidP="00067D77">
            <w:pPr>
              <w:spacing w:after="60"/>
              <w:jc w:val="both"/>
            </w:pPr>
            <w:r w:rsidRPr="00067D77">
              <w:rPr>
                <w:b/>
                <w:bCs/>
              </w:rPr>
              <w:t> </w:t>
            </w:r>
          </w:p>
          <w:p w14:paraId="64428DB7" w14:textId="69AE4B4D" w:rsidR="00D90268" w:rsidRPr="00D90268" w:rsidRDefault="00067D77" w:rsidP="00D90268">
            <w:pPr>
              <w:spacing w:after="60"/>
              <w:jc w:val="both"/>
              <w:rPr>
                <w:lang w:val="nl-BE"/>
              </w:rPr>
            </w:pPr>
            <w:r w:rsidRPr="00067D77">
              <w:rPr>
                <w:lang w:val="nl-BE"/>
              </w:rPr>
              <w:t xml:space="preserve">Aangezien de offertes voor de opdrachten van meer dan </w:t>
            </w:r>
            <w:r w:rsidRPr="00067D77">
              <w:rPr>
                <w:highlight w:val="yellow"/>
                <w:lang w:val="nl-BE"/>
              </w:rPr>
              <w:t>€ 30.000</w:t>
            </w:r>
            <w:r w:rsidRPr="00067D77">
              <w:rPr>
                <w:lang w:val="nl-BE"/>
              </w:rPr>
              <w:t xml:space="preserve"> enkel nog elektronisch mogen worden ingediend, verzoeken wij u met de volgende punten rekening te houden: </w:t>
            </w:r>
            <w:r w:rsidR="00D90268" w:rsidRPr="00D90268">
              <w:t> </w:t>
            </w:r>
          </w:p>
          <w:p w14:paraId="6843A1EF" w14:textId="77777777" w:rsidR="00D90268" w:rsidRPr="00D90268" w:rsidRDefault="00D90268" w:rsidP="003B1750">
            <w:pPr>
              <w:numPr>
                <w:ilvl w:val="0"/>
                <w:numId w:val="31"/>
              </w:numPr>
              <w:spacing w:after="60"/>
              <w:jc w:val="both"/>
            </w:pPr>
            <w:r w:rsidRPr="00D90268">
              <w:rPr>
                <w:lang w:val="nl-BE"/>
              </w:rPr>
              <w:t>De offerten moeten ingediend worden op het e-</w:t>
            </w:r>
            <w:proofErr w:type="spellStart"/>
            <w:r w:rsidRPr="00D90268">
              <w:rPr>
                <w:lang w:val="nl-BE"/>
              </w:rPr>
              <w:t>procurementplatform</w:t>
            </w:r>
            <w:proofErr w:type="spellEnd"/>
            <w:r w:rsidRPr="00D90268">
              <w:rPr>
                <w:lang w:val="nl-BE"/>
              </w:rPr>
              <w:t>. </w:t>
            </w:r>
            <w:r w:rsidRPr="00D90268">
              <w:t> </w:t>
            </w:r>
          </w:p>
          <w:p w14:paraId="05A842B7" w14:textId="77777777" w:rsidR="00D90268" w:rsidRPr="00D90268" w:rsidRDefault="00D90268" w:rsidP="003B1750">
            <w:pPr>
              <w:numPr>
                <w:ilvl w:val="0"/>
                <w:numId w:val="32"/>
              </w:numPr>
              <w:spacing w:after="60"/>
              <w:jc w:val="both"/>
            </w:pPr>
            <w:r w:rsidRPr="00D90268">
              <w:rPr>
                <w:lang w:val="nl-BE"/>
              </w:rPr>
              <w:t>Calculeer de nodige tijd in voor de registratie op het e-</w:t>
            </w:r>
            <w:proofErr w:type="spellStart"/>
            <w:r w:rsidRPr="00D90268">
              <w:rPr>
                <w:lang w:val="nl-BE"/>
              </w:rPr>
              <w:t>procurementplatform</w:t>
            </w:r>
            <w:proofErr w:type="spellEnd"/>
            <w:r w:rsidRPr="00D90268">
              <w:rPr>
                <w:lang w:val="nl-BE"/>
              </w:rPr>
              <w:t xml:space="preserve"> en het uploaden van de offertedocumenten. Dien uw offerte dus niet op het allerlaatste moment in. </w:t>
            </w:r>
            <w:r w:rsidRPr="00D90268">
              <w:t> </w:t>
            </w:r>
          </w:p>
          <w:p w14:paraId="231427BF" w14:textId="77777777" w:rsidR="00D90268" w:rsidRPr="00D90268" w:rsidRDefault="00D90268" w:rsidP="003B1750">
            <w:pPr>
              <w:numPr>
                <w:ilvl w:val="0"/>
                <w:numId w:val="33"/>
              </w:numPr>
              <w:spacing w:after="60"/>
              <w:jc w:val="both"/>
            </w:pPr>
            <w:r w:rsidRPr="00D90268">
              <w:rPr>
                <w:lang w:val="nl-BE"/>
              </w:rPr>
              <w:t>Er is geen publieke opening van de offertes meer. </w:t>
            </w:r>
            <w:r w:rsidRPr="00D90268">
              <w:t> </w:t>
            </w:r>
          </w:p>
          <w:p w14:paraId="574585E1" w14:textId="77777777" w:rsidR="00D90268" w:rsidRPr="00D90268" w:rsidRDefault="00D90268" w:rsidP="003B1750">
            <w:pPr>
              <w:numPr>
                <w:ilvl w:val="0"/>
                <w:numId w:val="34"/>
              </w:numPr>
              <w:spacing w:after="60"/>
              <w:jc w:val="both"/>
            </w:pPr>
            <w:r w:rsidRPr="00D90268">
              <w:rPr>
                <w:lang w:val="nl-BE"/>
              </w:rPr>
              <w:t>Het proces-verbaal van opening van de offertes wordt opgesteld via e-</w:t>
            </w:r>
            <w:proofErr w:type="spellStart"/>
            <w:r w:rsidRPr="00D90268">
              <w:rPr>
                <w:lang w:val="nl-BE"/>
              </w:rPr>
              <w:t>procurement</w:t>
            </w:r>
            <w:proofErr w:type="spellEnd"/>
            <w:r w:rsidRPr="00D90268">
              <w:rPr>
                <w:lang w:val="nl-BE"/>
              </w:rPr>
              <w:t xml:space="preserve"> en kan enkel op datzelfde platform geraadpleegd worden door de inschrijvers. </w:t>
            </w:r>
            <w:r w:rsidRPr="00D90268">
              <w:t> </w:t>
            </w:r>
          </w:p>
          <w:p w14:paraId="212DEB1F" w14:textId="77777777" w:rsidR="00D90268" w:rsidRPr="00D90268" w:rsidRDefault="00D90268" w:rsidP="003B1750">
            <w:pPr>
              <w:numPr>
                <w:ilvl w:val="0"/>
                <w:numId w:val="35"/>
              </w:numPr>
              <w:spacing w:after="60"/>
              <w:jc w:val="both"/>
            </w:pPr>
            <w:r w:rsidRPr="00D90268">
              <w:rPr>
                <w:lang w:val="nl-BE"/>
              </w:rPr>
              <w:t>Zoals vermeld in de aankondiging van opdracht, wordt er op e-</w:t>
            </w:r>
            <w:proofErr w:type="spellStart"/>
            <w:r w:rsidRPr="00D90268">
              <w:rPr>
                <w:lang w:val="nl-BE"/>
              </w:rPr>
              <w:t>procurement</w:t>
            </w:r>
            <w:proofErr w:type="spellEnd"/>
            <w:r w:rsidRPr="00D90268">
              <w:rPr>
                <w:lang w:val="nl-BE"/>
              </w:rPr>
              <w:t xml:space="preserve"> een forum bijgehouden. De inschrijvers worden verzocht hun vragen enkel op dat forum te stellen en er zal enkel via het forum op hun vragen worden geantwoord. </w:t>
            </w:r>
            <w:r w:rsidRPr="00D90268">
              <w:t> </w:t>
            </w:r>
          </w:p>
          <w:p w14:paraId="79A1CAB1" w14:textId="77777777" w:rsidR="00D90268" w:rsidRPr="00D90268" w:rsidRDefault="00D90268" w:rsidP="003B1750">
            <w:pPr>
              <w:numPr>
                <w:ilvl w:val="0"/>
                <w:numId w:val="36"/>
              </w:numPr>
              <w:spacing w:after="60"/>
              <w:jc w:val="both"/>
            </w:pPr>
            <w:r w:rsidRPr="00D90268">
              <w:rPr>
                <w:lang w:val="nl-BE"/>
              </w:rPr>
              <w:t>De elektronische offertes worden ondertekend aan de hand van de identiteitskaart. De identiteitskaart die gebruikt werd om de offerte in te dienen, moet dus toebehoren aan een persoon die bevoegd is om de vennootschap te verbinden.</w:t>
            </w:r>
            <w:r w:rsidRPr="00D90268">
              <w:t> </w:t>
            </w:r>
          </w:p>
          <w:p w14:paraId="14540DDD" w14:textId="764EFF96" w:rsidR="00067D77" w:rsidRPr="00D90268" w:rsidRDefault="00D90268" w:rsidP="003B1750">
            <w:pPr>
              <w:numPr>
                <w:ilvl w:val="0"/>
                <w:numId w:val="37"/>
              </w:numPr>
              <w:spacing w:after="60"/>
              <w:jc w:val="both"/>
            </w:pPr>
            <w:r w:rsidRPr="00D90268">
              <w:rPr>
                <w:lang w:val="nl-BE"/>
              </w:rPr>
              <w:lastRenderedPageBreak/>
              <w:t>Voor alle vragen in verband met het e-</w:t>
            </w:r>
            <w:proofErr w:type="spellStart"/>
            <w:r w:rsidRPr="00D90268">
              <w:rPr>
                <w:lang w:val="nl-BE"/>
              </w:rPr>
              <w:t>procurementplatform</w:t>
            </w:r>
            <w:proofErr w:type="spellEnd"/>
            <w:r w:rsidRPr="00D90268">
              <w:rPr>
                <w:lang w:val="nl-BE"/>
              </w:rPr>
              <w:t xml:space="preserve"> kan u terecht bij de helpdesk van e-</w:t>
            </w:r>
            <w:proofErr w:type="spellStart"/>
            <w:r w:rsidRPr="00D90268">
              <w:rPr>
                <w:lang w:val="nl-BE"/>
              </w:rPr>
              <w:t>procurement</w:t>
            </w:r>
            <w:proofErr w:type="spellEnd"/>
            <w:r w:rsidRPr="00D90268">
              <w:rPr>
                <w:lang w:val="nl-BE"/>
              </w:rPr>
              <w:t xml:space="preserve">. U vindt de contactgegevens op: </w:t>
            </w:r>
            <w:hyperlink r:id="rId20" w:tgtFrame="_blank" w:history="1">
              <w:r w:rsidRPr="00D90268">
                <w:rPr>
                  <w:rStyle w:val="Lienhypertexte"/>
                  <w:lang w:val="nl-BE"/>
                </w:rPr>
                <w:t>https://enot.publicprocurement.be/viewStaticData.do?staticDataId=8</w:t>
              </w:r>
            </w:hyperlink>
            <w:r w:rsidR="00067D77" w:rsidRPr="00D90268">
              <w:rPr>
                <w:lang w:val="nl-BE"/>
              </w:rPr>
              <w:t>”</w:t>
            </w:r>
            <w:r w:rsidR="00067D77" w:rsidRPr="00D90268">
              <w:rPr>
                <w:b/>
                <w:bCs/>
              </w:rPr>
              <w:t> </w:t>
            </w:r>
          </w:p>
        </w:tc>
      </w:tr>
      <w:tr w:rsidR="00067D77" w:rsidRPr="00BB7DE6" w14:paraId="5AE1B93B" w14:textId="77777777" w:rsidTr="00F93696">
        <w:trPr>
          <w:trHeight w:val="851"/>
        </w:trPr>
        <w:tc>
          <w:tcPr>
            <w:tcW w:w="4424" w:type="dxa"/>
            <w:shd w:val="clear" w:color="auto" w:fill="00A4B7" w:themeFill="accent1"/>
            <w:vAlign w:val="center"/>
          </w:tcPr>
          <w:p w14:paraId="1D8D9D28" w14:textId="061B3A0C" w:rsidR="00067D77" w:rsidRPr="00067D77" w:rsidRDefault="00067D77" w:rsidP="00067D77">
            <w:pPr>
              <w:spacing w:after="60"/>
              <w:jc w:val="center"/>
              <w:rPr>
                <w:color w:val="FFFFFF" w:themeColor="background1"/>
              </w:rPr>
            </w:pPr>
            <w:r w:rsidRPr="00067D77">
              <w:rPr>
                <w:color w:val="FFFFFF" w:themeColor="background1"/>
              </w:rPr>
              <w:lastRenderedPageBreak/>
              <w:t>Lettre de commande</w:t>
            </w:r>
          </w:p>
          <w:p w14:paraId="743E3486" w14:textId="799B2D5F" w:rsidR="00067D77" w:rsidRPr="00067D77" w:rsidRDefault="00067D77" w:rsidP="00067D77">
            <w:pPr>
              <w:spacing w:after="60"/>
              <w:jc w:val="center"/>
              <w:rPr>
                <w:b/>
                <w:bCs/>
                <w:i/>
                <w:iCs/>
              </w:rPr>
            </w:pPr>
            <w:r w:rsidRPr="00067D77">
              <w:rPr>
                <w:i/>
                <w:iCs/>
                <w:color w:val="FFFFFF" w:themeColor="background1"/>
              </w:rPr>
              <w:t>(</w:t>
            </w:r>
            <w:proofErr w:type="gramStart"/>
            <w:r w:rsidRPr="00067D77">
              <w:rPr>
                <w:i/>
                <w:iCs/>
                <w:color w:val="FFFFFF" w:themeColor="background1"/>
              </w:rPr>
              <w:t>avec</w:t>
            </w:r>
            <w:proofErr w:type="gramEnd"/>
            <w:r w:rsidRPr="00067D77">
              <w:rPr>
                <w:i/>
                <w:iCs/>
                <w:color w:val="FFFFFF" w:themeColor="background1"/>
              </w:rPr>
              <w:t xml:space="preserve"> ou sans </w:t>
            </w:r>
            <w:proofErr w:type="spellStart"/>
            <w:r w:rsidRPr="00067D77">
              <w:rPr>
                <w:i/>
                <w:iCs/>
                <w:color w:val="FFFFFF" w:themeColor="background1"/>
              </w:rPr>
              <w:t>standstill</w:t>
            </w:r>
            <w:proofErr w:type="spellEnd"/>
            <w:r w:rsidRPr="00067D77">
              <w:rPr>
                <w:i/>
                <w:iCs/>
                <w:color w:val="FFFFFF" w:themeColor="background1"/>
              </w:rPr>
              <w:t>)</w:t>
            </w:r>
          </w:p>
        </w:tc>
        <w:tc>
          <w:tcPr>
            <w:tcW w:w="4638" w:type="dxa"/>
            <w:shd w:val="clear" w:color="auto" w:fill="00A4B7" w:themeFill="accent1"/>
            <w:vAlign w:val="center"/>
          </w:tcPr>
          <w:p w14:paraId="48B18E97" w14:textId="77777777" w:rsidR="00067D77" w:rsidRPr="00540901" w:rsidRDefault="00540901" w:rsidP="00540901">
            <w:pPr>
              <w:spacing w:after="60"/>
              <w:jc w:val="center"/>
              <w:rPr>
                <w:color w:val="FFFFFF" w:themeColor="background1"/>
              </w:rPr>
            </w:pPr>
            <w:proofErr w:type="spellStart"/>
            <w:r w:rsidRPr="00540901">
              <w:rPr>
                <w:color w:val="FFFFFF" w:themeColor="background1"/>
              </w:rPr>
              <w:t>Bestelbrief</w:t>
            </w:r>
            <w:proofErr w:type="spellEnd"/>
          </w:p>
          <w:p w14:paraId="1171EEC5" w14:textId="674BC863" w:rsidR="00540901" w:rsidRPr="00540901" w:rsidRDefault="00540901" w:rsidP="00540901">
            <w:pPr>
              <w:spacing w:after="60"/>
              <w:jc w:val="center"/>
              <w:rPr>
                <w:b/>
                <w:bCs/>
                <w:i/>
                <w:iCs/>
              </w:rPr>
            </w:pPr>
            <w:r w:rsidRPr="00540901">
              <w:rPr>
                <w:i/>
                <w:iCs/>
                <w:color w:val="FFFFFF" w:themeColor="background1"/>
              </w:rPr>
              <w:t>(</w:t>
            </w:r>
            <w:proofErr w:type="gramStart"/>
            <w:r w:rsidRPr="00540901">
              <w:rPr>
                <w:i/>
                <w:iCs/>
                <w:color w:val="FFFFFF" w:themeColor="background1"/>
              </w:rPr>
              <w:t>met</w:t>
            </w:r>
            <w:proofErr w:type="gramEnd"/>
            <w:r w:rsidRPr="00540901">
              <w:rPr>
                <w:i/>
                <w:iCs/>
                <w:color w:val="FFFFFF" w:themeColor="background1"/>
              </w:rPr>
              <w:t xml:space="preserve"> of </w:t>
            </w:r>
            <w:proofErr w:type="spellStart"/>
            <w:r w:rsidRPr="00540901">
              <w:rPr>
                <w:i/>
                <w:iCs/>
                <w:color w:val="FFFFFF" w:themeColor="background1"/>
              </w:rPr>
              <w:t>zonder</w:t>
            </w:r>
            <w:proofErr w:type="spellEnd"/>
            <w:r w:rsidRPr="00540901">
              <w:rPr>
                <w:i/>
                <w:iCs/>
                <w:color w:val="FFFFFF" w:themeColor="background1"/>
              </w:rPr>
              <w:t xml:space="preserve"> </w:t>
            </w:r>
            <w:proofErr w:type="spellStart"/>
            <w:r w:rsidRPr="00540901">
              <w:rPr>
                <w:i/>
                <w:iCs/>
                <w:color w:val="FFFFFF" w:themeColor="background1"/>
              </w:rPr>
              <w:t>standstill</w:t>
            </w:r>
            <w:proofErr w:type="spellEnd"/>
            <w:r w:rsidRPr="00540901">
              <w:rPr>
                <w:i/>
                <w:iCs/>
                <w:color w:val="FFFFFF" w:themeColor="background1"/>
              </w:rPr>
              <w:t>)</w:t>
            </w:r>
          </w:p>
        </w:tc>
      </w:tr>
      <w:tr w:rsidR="00067D77" w:rsidRPr="00BB7DE6" w14:paraId="1B279D39" w14:textId="77777777" w:rsidTr="00F93696">
        <w:trPr>
          <w:trHeight w:val="851"/>
        </w:trPr>
        <w:tc>
          <w:tcPr>
            <w:tcW w:w="4424" w:type="dxa"/>
            <w:shd w:val="clear" w:color="auto" w:fill="FFFFFF" w:themeFill="background1"/>
            <w:vAlign w:val="center"/>
          </w:tcPr>
          <w:p w14:paraId="377752A2" w14:textId="77777777" w:rsidR="00067D77" w:rsidRPr="009437B6" w:rsidRDefault="00000000" w:rsidP="003B1750">
            <w:pPr>
              <w:pStyle w:val="Paragraphedeliste"/>
              <w:numPr>
                <w:ilvl w:val="0"/>
                <w:numId w:val="38"/>
              </w:numPr>
              <w:spacing w:after="60"/>
              <w:jc w:val="both"/>
              <w:rPr>
                <w:b/>
                <w:bCs/>
              </w:rPr>
            </w:pPr>
            <w:hyperlink r:id="rId21" w:history="1">
              <w:r w:rsidR="009437B6">
                <w:rPr>
                  <w:rStyle w:val="Lienhypertexte"/>
                </w:rPr>
                <w:t>dmt_commande_standstill_2024_recours-a-la-clause-flexible_fr.docx (live.com)</w:t>
              </w:r>
            </w:hyperlink>
          </w:p>
          <w:p w14:paraId="73281D30" w14:textId="4C20CC81" w:rsidR="009437B6" w:rsidRPr="009437B6" w:rsidRDefault="00000000" w:rsidP="003B1750">
            <w:pPr>
              <w:pStyle w:val="Paragraphedeliste"/>
              <w:numPr>
                <w:ilvl w:val="0"/>
                <w:numId w:val="38"/>
              </w:numPr>
              <w:spacing w:after="60"/>
              <w:jc w:val="both"/>
              <w:rPr>
                <w:b/>
                <w:bCs/>
              </w:rPr>
            </w:pPr>
            <w:hyperlink r:id="rId22" w:history="1">
              <w:r w:rsidR="00BA1DDD">
                <w:rPr>
                  <w:rStyle w:val="Lienhypertexte"/>
                </w:rPr>
                <w:t>dmt_info_retenu_commande_2024_fr.docx (live.com)</w:t>
              </w:r>
            </w:hyperlink>
          </w:p>
        </w:tc>
        <w:tc>
          <w:tcPr>
            <w:tcW w:w="4638" w:type="dxa"/>
            <w:shd w:val="clear" w:color="auto" w:fill="FFFFFF" w:themeFill="background1"/>
            <w:vAlign w:val="center"/>
          </w:tcPr>
          <w:p w14:paraId="262B048F" w14:textId="77777777" w:rsidR="00067D77" w:rsidRPr="00542DFB" w:rsidRDefault="00000000" w:rsidP="003B1750">
            <w:pPr>
              <w:pStyle w:val="Paragraphedeliste"/>
              <w:numPr>
                <w:ilvl w:val="0"/>
                <w:numId w:val="38"/>
              </w:numPr>
              <w:spacing w:after="60"/>
              <w:jc w:val="both"/>
              <w:rPr>
                <w:b/>
                <w:bCs/>
              </w:rPr>
            </w:pPr>
            <w:hyperlink r:id="rId23" w:history="1">
              <w:r w:rsidR="00542DFB">
                <w:rPr>
                  <w:rStyle w:val="Lienhypertexte"/>
                </w:rPr>
                <w:t>dmt_commande_standstill_2024_recours-a-la-clause-flexible_nl.docx (live.com)</w:t>
              </w:r>
            </w:hyperlink>
          </w:p>
          <w:p w14:paraId="64F4B744" w14:textId="69536283" w:rsidR="00542DFB" w:rsidRPr="00BA1DDD" w:rsidRDefault="00000000" w:rsidP="003B1750">
            <w:pPr>
              <w:pStyle w:val="Paragraphedeliste"/>
              <w:numPr>
                <w:ilvl w:val="0"/>
                <w:numId w:val="38"/>
              </w:numPr>
              <w:spacing w:after="60"/>
              <w:jc w:val="both"/>
              <w:rPr>
                <w:b/>
                <w:bCs/>
              </w:rPr>
            </w:pPr>
            <w:hyperlink r:id="rId24" w:history="1">
              <w:r w:rsidR="005554FE">
                <w:rPr>
                  <w:rStyle w:val="Lienhypertexte"/>
                </w:rPr>
                <w:t>dmt_info_retenu_commande_2024_nl.docx (live.com)</w:t>
              </w:r>
            </w:hyperlink>
          </w:p>
        </w:tc>
      </w:tr>
      <w:tr w:rsidR="005554FE" w:rsidRPr="00BB7DE6" w14:paraId="1384C919" w14:textId="77777777" w:rsidTr="00CD5915">
        <w:trPr>
          <w:trHeight w:val="851"/>
        </w:trPr>
        <w:tc>
          <w:tcPr>
            <w:tcW w:w="4424" w:type="dxa"/>
            <w:shd w:val="clear" w:color="auto" w:fill="00A4B7" w:themeFill="accent1"/>
            <w:vAlign w:val="center"/>
          </w:tcPr>
          <w:p w14:paraId="610D1F36" w14:textId="342833FD" w:rsidR="005554FE" w:rsidRDefault="005554FE" w:rsidP="00CD5915">
            <w:pPr>
              <w:spacing w:after="60"/>
              <w:jc w:val="center"/>
            </w:pPr>
            <w:r w:rsidRPr="00CD5915">
              <w:rPr>
                <w:color w:val="FFFFFF" w:themeColor="background1"/>
              </w:rPr>
              <w:t>VADE MECUM BA + Checklist</w:t>
            </w:r>
          </w:p>
        </w:tc>
        <w:tc>
          <w:tcPr>
            <w:tcW w:w="4638" w:type="dxa"/>
            <w:shd w:val="clear" w:color="auto" w:fill="00A4B7" w:themeFill="accent1"/>
            <w:vAlign w:val="center"/>
          </w:tcPr>
          <w:p w14:paraId="4F7340AB" w14:textId="6CC42D2D" w:rsidR="005554FE" w:rsidRDefault="005554FE" w:rsidP="00CD5915">
            <w:pPr>
              <w:spacing w:after="60"/>
              <w:jc w:val="center"/>
            </w:pPr>
            <w:r w:rsidRPr="00CD5915">
              <w:rPr>
                <w:color w:val="FFFFFF" w:themeColor="background1"/>
              </w:rPr>
              <w:t>VADE MECUM BA + Checklist</w:t>
            </w:r>
          </w:p>
        </w:tc>
      </w:tr>
      <w:tr w:rsidR="005554FE" w:rsidRPr="00BB7DE6" w14:paraId="67F08651" w14:textId="77777777" w:rsidTr="00F93696">
        <w:trPr>
          <w:trHeight w:val="851"/>
        </w:trPr>
        <w:tc>
          <w:tcPr>
            <w:tcW w:w="4424" w:type="dxa"/>
            <w:shd w:val="clear" w:color="auto" w:fill="FFFFFF" w:themeFill="background1"/>
            <w:vAlign w:val="center"/>
          </w:tcPr>
          <w:p w14:paraId="28AE7D58" w14:textId="77777777" w:rsidR="005554FE" w:rsidRDefault="00000000" w:rsidP="003B1750">
            <w:pPr>
              <w:pStyle w:val="Paragraphedeliste"/>
              <w:numPr>
                <w:ilvl w:val="0"/>
                <w:numId w:val="39"/>
              </w:numPr>
              <w:spacing w:after="60"/>
              <w:jc w:val="both"/>
            </w:pPr>
            <w:hyperlink r:id="rId25" w:history="1">
              <w:r w:rsidR="00CA6627">
                <w:rPr>
                  <w:rStyle w:val="Lienhypertexte"/>
                </w:rPr>
                <w:t>Microsoft Word - 20240315 VADE MECUM BA_.docx (</w:t>
              </w:r>
              <w:proofErr w:type="spellStart"/>
              <w:r w:rsidR="00CA6627">
                <w:rPr>
                  <w:rStyle w:val="Lienhypertexte"/>
                </w:rPr>
                <w:t>slrb-</w:t>
              </w:r>
              <w:proofErr w:type="gramStart"/>
              <w:r w:rsidR="00CA6627">
                <w:rPr>
                  <w:rStyle w:val="Lienhypertexte"/>
                </w:rPr>
                <w:t>bghm.brussels</w:t>
              </w:r>
              <w:proofErr w:type="spellEnd"/>
              <w:proofErr w:type="gramEnd"/>
              <w:r w:rsidR="00CA6627">
                <w:rPr>
                  <w:rStyle w:val="Lienhypertexte"/>
                </w:rPr>
                <w:t>)</w:t>
              </w:r>
            </w:hyperlink>
          </w:p>
          <w:p w14:paraId="28972D70" w14:textId="24499384" w:rsidR="00CA6627" w:rsidRDefault="00000000" w:rsidP="003B1750">
            <w:pPr>
              <w:pStyle w:val="Paragraphedeliste"/>
              <w:numPr>
                <w:ilvl w:val="0"/>
                <w:numId w:val="39"/>
              </w:numPr>
              <w:spacing w:after="60"/>
              <w:jc w:val="both"/>
            </w:pPr>
            <w:hyperlink r:id="rId26" w:history="1">
              <w:r w:rsidR="00501DE5">
                <w:rPr>
                  <w:rStyle w:val="Lienhypertexte"/>
                </w:rPr>
                <w:t>Microsoft Word - 4_BA CHECK-LIST 03-2024.docx (</w:t>
              </w:r>
              <w:proofErr w:type="spellStart"/>
              <w:r w:rsidR="00501DE5">
                <w:rPr>
                  <w:rStyle w:val="Lienhypertexte"/>
                </w:rPr>
                <w:t>slrb-</w:t>
              </w:r>
              <w:proofErr w:type="gramStart"/>
              <w:r w:rsidR="00501DE5">
                <w:rPr>
                  <w:rStyle w:val="Lienhypertexte"/>
                </w:rPr>
                <w:t>bghm.brussels</w:t>
              </w:r>
              <w:proofErr w:type="spellEnd"/>
              <w:proofErr w:type="gramEnd"/>
              <w:r w:rsidR="00501DE5">
                <w:rPr>
                  <w:rStyle w:val="Lienhypertexte"/>
                </w:rPr>
                <w:t>)</w:t>
              </w:r>
            </w:hyperlink>
          </w:p>
        </w:tc>
        <w:tc>
          <w:tcPr>
            <w:tcW w:w="4638" w:type="dxa"/>
            <w:shd w:val="clear" w:color="auto" w:fill="FFFFFF" w:themeFill="background1"/>
            <w:vAlign w:val="center"/>
          </w:tcPr>
          <w:p w14:paraId="678243F8" w14:textId="77777777" w:rsidR="005554FE" w:rsidRDefault="00000000" w:rsidP="003B1750">
            <w:pPr>
              <w:pStyle w:val="Paragraphedeliste"/>
              <w:numPr>
                <w:ilvl w:val="0"/>
                <w:numId w:val="39"/>
              </w:numPr>
              <w:spacing w:after="60"/>
              <w:jc w:val="both"/>
            </w:pPr>
            <w:hyperlink r:id="rId27" w:history="1">
              <w:r w:rsidR="00C36EFE">
                <w:rPr>
                  <w:rStyle w:val="Lienhypertexte"/>
                </w:rPr>
                <w:t>Microsoft Word - 20240315 VADE MECUM BA_NL.docx (</w:t>
              </w:r>
              <w:proofErr w:type="spellStart"/>
              <w:r w:rsidR="00C36EFE">
                <w:rPr>
                  <w:rStyle w:val="Lienhypertexte"/>
                </w:rPr>
                <w:t>slrb-</w:t>
              </w:r>
              <w:proofErr w:type="gramStart"/>
              <w:r w:rsidR="00C36EFE">
                <w:rPr>
                  <w:rStyle w:val="Lienhypertexte"/>
                </w:rPr>
                <w:t>bghm.brussels</w:t>
              </w:r>
              <w:proofErr w:type="spellEnd"/>
              <w:proofErr w:type="gramEnd"/>
              <w:r w:rsidR="00C36EFE">
                <w:rPr>
                  <w:rStyle w:val="Lienhypertexte"/>
                </w:rPr>
                <w:t>)</w:t>
              </w:r>
            </w:hyperlink>
          </w:p>
          <w:p w14:paraId="4AB6F562" w14:textId="267D8C7D" w:rsidR="00C36EFE" w:rsidRDefault="00C36EFE" w:rsidP="003B1750">
            <w:pPr>
              <w:pStyle w:val="Paragraphedeliste"/>
              <w:numPr>
                <w:ilvl w:val="0"/>
                <w:numId w:val="39"/>
              </w:numPr>
              <w:spacing w:after="60"/>
              <w:jc w:val="both"/>
            </w:pPr>
          </w:p>
        </w:tc>
      </w:tr>
    </w:tbl>
    <w:p w14:paraId="00DEB61E" w14:textId="77777777" w:rsidR="00B455B3" w:rsidRDefault="00B455B3" w:rsidP="00DE3462">
      <w:pPr>
        <w:jc w:val="center"/>
        <w:rPr>
          <w:sz w:val="24"/>
          <w:szCs w:val="24"/>
          <w:lang w:val="nl-NL"/>
        </w:rPr>
      </w:pPr>
    </w:p>
    <w:p w14:paraId="0AA9AAC1" w14:textId="3F472625" w:rsidR="00C03293" w:rsidRPr="00DA31CF" w:rsidRDefault="009A7474" w:rsidP="009A7474">
      <w:pPr>
        <w:jc w:val="both"/>
        <w:rPr>
          <w:lang w:val="fr-BE"/>
        </w:rPr>
      </w:pPr>
      <w:r w:rsidRPr="00DA31CF">
        <w:rPr>
          <w:lang w:val="fr-BE"/>
        </w:rPr>
        <w:t>De manière générale, le vocabulaire a été mis à jour :</w:t>
      </w:r>
    </w:p>
    <w:p w14:paraId="3C501B96" w14:textId="6344ADD4" w:rsidR="009A7474" w:rsidRPr="00DA31CF" w:rsidRDefault="009A7474" w:rsidP="009A7474">
      <w:pPr>
        <w:pStyle w:val="Paragraphedeliste"/>
        <w:numPr>
          <w:ilvl w:val="0"/>
          <w:numId w:val="40"/>
        </w:numPr>
        <w:jc w:val="both"/>
        <w:rPr>
          <w:lang w:val="fr-BE"/>
        </w:rPr>
      </w:pPr>
      <w:r w:rsidRPr="00DA31CF">
        <w:rPr>
          <w:lang w:val="fr-BE"/>
        </w:rPr>
        <w:t>E-</w:t>
      </w:r>
      <w:proofErr w:type="spellStart"/>
      <w:r w:rsidRPr="00DA31CF">
        <w:rPr>
          <w:lang w:val="fr-BE"/>
        </w:rPr>
        <w:t>tendering</w:t>
      </w:r>
      <w:proofErr w:type="spellEnd"/>
      <w:r w:rsidRPr="00DA31CF">
        <w:rPr>
          <w:lang w:val="fr-BE"/>
        </w:rPr>
        <w:t xml:space="preserve"> et E-notification ont été remplacés par E-Procurement ;</w:t>
      </w:r>
    </w:p>
    <w:p w14:paraId="52565467" w14:textId="478EBB31" w:rsidR="009A7474" w:rsidRPr="00DA31CF" w:rsidRDefault="009A7474" w:rsidP="009A7474">
      <w:pPr>
        <w:pStyle w:val="Paragraphedeliste"/>
        <w:numPr>
          <w:ilvl w:val="0"/>
          <w:numId w:val="40"/>
        </w:numPr>
        <w:jc w:val="both"/>
        <w:rPr>
          <w:lang w:val="fr-BE"/>
        </w:rPr>
      </w:pPr>
      <w:r w:rsidRPr="00DA31CF">
        <w:rPr>
          <w:lang w:val="fr-BE"/>
        </w:rPr>
        <w:t xml:space="preserve">La téléphonie </w:t>
      </w:r>
      <w:r w:rsidRPr="00DA31CF">
        <w:rPr>
          <w:lang w:val="fr-BE"/>
        </w:rPr>
        <w:sym w:font="Wingdings" w:char="F0E0"/>
      </w:r>
      <w:r w:rsidRPr="00DA31CF">
        <w:rPr>
          <w:lang w:val="fr-BE"/>
        </w:rPr>
        <w:t xml:space="preserve"> moyens de télécommunication ;</w:t>
      </w:r>
    </w:p>
    <w:p w14:paraId="0587BDC1" w14:textId="25E0D645" w:rsidR="009A7474" w:rsidRPr="00DA31CF" w:rsidRDefault="009A7474" w:rsidP="009A7474">
      <w:pPr>
        <w:pStyle w:val="Paragraphedeliste"/>
        <w:numPr>
          <w:ilvl w:val="0"/>
          <w:numId w:val="40"/>
        </w:numPr>
        <w:jc w:val="both"/>
        <w:rPr>
          <w:lang w:val="fr-BE"/>
        </w:rPr>
      </w:pPr>
      <w:r w:rsidRPr="00DA31CF">
        <w:rPr>
          <w:lang w:val="fr-BE"/>
        </w:rPr>
        <w:t xml:space="preserve">IBGE </w:t>
      </w:r>
      <w:r w:rsidRPr="00DA31CF">
        <w:rPr>
          <w:lang w:val="fr-BE"/>
        </w:rPr>
        <w:sym w:font="Wingdings" w:char="F0E0"/>
      </w:r>
      <w:r w:rsidRPr="00DA31CF">
        <w:rPr>
          <w:lang w:val="fr-BE"/>
        </w:rPr>
        <w:t xml:space="preserve"> Bruxelles Environnement ;</w:t>
      </w:r>
    </w:p>
    <w:p w14:paraId="48D20800" w14:textId="613629AB" w:rsidR="009A7474" w:rsidRPr="00DA31CF" w:rsidRDefault="00B725AE" w:rsidP="009A7474">
      <w:pPr>
        <w:pStyle w:val="Paragraphedeliste"/>
        <w:numPr>
          <w:ilvl w:val="0"/>
          <w:numId w:val="40"/>
        </w:numPr>
        <w:jc w:val="both"/>
        <w:rPr>
          <w:lang w:val="fr-BE"/>
        </w:rPr>
      </w:pPr>
      <w:r w:rsidRPr="00DA31CF">
        <w:rPr>
          <w:lang w:val="fr-BE"/>
        </w:rPr>
        <w:t>…</w:t>
      </w:r>
    </w:p>
    <w:sectPr w:rsidR="009A7474" w:rsidRPr="00DA3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E3E"/>
    <w:multiLevelType w:val="multilevel"/>
    <w:tmpl w:val="E0829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77B03"/>
    <w:multiLevelType w:val="multilevel"/>
    <w:tmpl w:val="DFBC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874F9"/>
    <w:multiLevelType w:val="hybridMultilevel"/>
    <w:tmpl w:val="85D6D4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CC6B3F"/>
    <w:multiLevelType w:val="multilevel"/>
    <w:tmpl w:val="307C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E106D"/>
    <w:multiLevelType w:val="hybridMultilevel"/>
    <w:tmpl w:val="C80871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D67811"/>
    <w:multiLevelType w:val="multilevel"/>
    <w:tmpl w:val="EA704E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3E23F48"/>
    <w:multiLevelType w:val="hybridMultilevel"/>
    <w:tmpl w:val="8AA2E6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06A6A"/>
    <w:multiLevelType w:val="multilevel"/>
    <w:tmpl w:val="544E9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827ED5"/>
    <w:multiLevelType w:val="multilevel"/>
    <w:tmpl w:val="093A6F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1B5A93"/>
    <w:multiLevelType w:val="multilevel"/>
    <w:tmpl w:val="DF76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6443E"/>
    <w:multiLevelType w:val="multilevel"/>
    <w:tmpl w:val="64740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180D9C"/>
    <w:multiLevelType w:val="multilevel"/>
    <w:tmpl w:val="8714B0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937DDA"/>
    <w:multiLevelType w:val="multilevel"/>
    <w:tmpl w:val="C714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C1A14"/>
    <w:multiLevelType w:val="multilevel"/>
    <w:tmpl w:val="34F294A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F863F60"/>
    <w:multiLevelType w:val="multilevel"/>
    <w:tmpl w:val="1EE489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098578B"/>
    <w:multiLevelType w:val="multilevel"/>
    <w:tmpl w:val="77F2F94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3863BF5"/>
    <w:multiLevelType w:val="multilevel"/>
    <w:tmpl w:val="E1BA498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8DE3862"/>
    <w:multiLevelType w:val="multilevel"/>
    <w:tmpl w:val="9DD68D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8DE417A"/>
    <w:multiLevelType w:val="multilevel"/>
    <w:tmpl w:val="5822A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1224EF"/>
    <w:multiLevelType w:val="multilevel"/>
    <w:tmpl w:val="2C32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5439ED"/>
    <w:multiLevelType w:val="multilevel"/>
    <w:tmpl w:val="160A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1C3B5C"/>
    <w:multiLevelType w:val="multilevel"/>
    <w:tmpl w:val="03425F6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94D2A05"/>
    <w:multiLevelType w:val="multilevel"/>
    <w:tmpl w:val="83AE41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9E01F3B"/>
    <w:multiLevelType w:val="multilevel"/>
    <w:tmpl w:val="8D687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A302FB2"/>
    <w:multiLevelType w:val="multilevel"/>
    <w:tmpl w:val="FFA4D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2471868"/>
    <w:multiLevelType w:val="multilevel"/>
    <w:tmpl w:val="E2BE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593AF4"/>
    <w:multiLevelType w:val="multilevel"/>
    <w:tmpl w:val="D0E45DA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BFE3F82"/>
    <w:multiLevelType w:val="multilevel"/>
    <w:tmpl w:val="DFBCC020"/>
    <w:styleLink w:val="Listeactuelle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E895D6A"/>
    <w:multiLevelType w:val="multilevel"/>
    <w:tmpl w:val="CD0851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B60218"/>
    <w:multiLevelType w:val="multilevel"/>
    <w:tmpl w:val="E0DC03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50E592A"/>
    <w:multiLevelType w:val="multilevel"/>
    <w:tmpl w:val="E80803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5D07AF3"/>
    <w:multiLevelType w:val="multilevel"/>
    <w:tmpl w:val="FE2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200ADF"/>
    <w:multiLevelType w:val="multilevel"/>
    <w:tmpl w:val="65923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7DB5169"/>
    <w:multiLevelType w:val="multilevel"/>
    <w:tmpl w:val="C8307D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8C03F96"/>
    <w:multiLevelType w:val="hybridMultilevel"/>
    <w:tmpl w:val="27FC4A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DD653A"/>
    <w:multiLevelType w:val="hybridMultilevel"/>
    <w:tmpl w:val="72EC5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501A5E"/>
    <w:multiLevelType w:val="multilevel"/>
    <w:tmpl w:val="7E5879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B5B1B0D"/>
    <w:multiLevelType w:val="hybridMultilevel"/>
    <w:tmpl w:val="32181E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B16EF9"/>
    <w:multiLevelType w:val="multilevel"/>
    <w:tmpl w:val="4D7274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CC96D2F"/>
    <w:multiLevelType w:val="multilevel"/>
    <w:tmpl w:val="FC1EB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5622294">
    <w:abstractNumId w:val="23"/>
  </w:num>
  <w:num w:numId="2" w16cid:durableId="385379742">
    <w:abstractNumId w:val="13"/>
  </w:num>
  <w:num w:numId="3" w16cid:durableId="413086733">
    <w:abstractNumId w:val="16"/>
  </w:num>
  <w:num w:numId="4" w16cid:durableId="2147383624">
    <w:abstractNumId w:val="15"/>
  </w:num>
  <w:num w:numId="5" w16cid:durableId="50036091">
    <w:abstractNumId w:val="31"/>
  </w:num>
  <w:num w:numId="6" w16cid:durableId="1583490042">
    <w:abstractNumId w:val="35"/>
  </w:num>
  <w:num w:numId="7" w16cid:durableId="120077129">
    <w:abstractNumId w:val="36"/>
  </w:num>
  <w:num w:numId="8" w16cid:durableId="2084910994">
    <w:abstractNumId w:val="8"/>
  </w:num>
  <w:num w:numId="9" w16cid:durableId="154692416">
    <w:abstractNumId w:val="32"/>
  </w:num>
  <w:num w:numId="10" w16cid:durableId="653606815">
    <w:abstractNumId w:val="29"/>
  </w:num>
  <w:num w:numId="11" w16cid:durableId="1920820614">
    <w:abstractNumId w:val="19"/>
  </w:num>
  <w:num w:numId="12" w16cid:durableId="530803239">
    <w:abstractNumId w:val="1"/>
  </w:num>
  <w:num w:numId="13" w16cid:durableId="480073998">
    <w:abstractNumId w:val="20"/>
  </w:num>
  <w:num w:numId="14" w16cid:durableId="1783449931">
    <w:abstractNumId w:val="9"/>
  </w:num>
  <w:num w:numId="15" w16cid:durableId="1407654069">
    <w:abstractNumId w:val="17"/>
  </w:num>
  <w:num w:numId="16" w16cid:durableId="397557594">
    <w:abstractNumId w:val="22"/>
  </w:num>
  <w:num w:numId="17" w16cid:durableId="631256806">
    <w:abstractNumId w:val="18"/>
  </w:num>
  <w:num w:numId="18" w16cid:durableId="470175594">
    <w:abstractNumId w:val="12"/>
  </w:num>
  <w:num w:numId="19" w16cid:durableId="1495607527">
    <w:abstractNumId w:val="10"/>
  </w:num>
  <w:num w:numId="20" w16cid:durableId="301733063">
    <w:abstractNumId w:val="14"/>
  </w:num>
  <w:num w:numId="21" w16cid:durableId="890118354">
    <w:abstractNumId w:val="7"/>
  </w:num>
  <w:num w:numId="22" w16cid:durableId="1251282057">
    <w:abstractNumId w:val="3"/>
  </w:num>
  <w:num w:numId="23" w16cid:durableId="393354507">
    <w:abstractNumId w:val="25"/>
  </w:num>
  <w:num w:numId="24" w16cid:durableId="933392315">
    <w:abstractNumId w:val="21"/>
  </w:num>
  <w:num w:numId="25" w16cid:durableId="1245608769">
    <w:abstractNumId w:val="26"/>
  </w:num>
  <w:num w:numId="26" w16cid:durableId="235827805">
    <w:abstractNumId w:val="4"/>
  </w:num>
  <w:num w:numId="27" w16cid:durableId="1474105504">
    <w:abstractNumId w:val="34"/>
  </w:num>
  <w:num w:numId="28" w16cid:durableId="548803549">
    <w:abstractNumId w:val="0"/>
  </w:num>
  <w:num w:numId="29" w16cid:durableId="450132486">
    <w:abstractNumId w:val="39"/>
  </w:num>
  <w:num w:numId="30" w16cid:durableId="571965042">
    <w:abstractNumId w:val="27"/>
  </w:num>
  <w:num w:numId="31" w16cid:durableId="2109618165">
    <w:abstractNumId w:val="24"/>
  </w:num>
  <w:num w:numId="32" w16cid:durableId="1087072608">
    <w:abstractNumId w:val="30"/>
  </w:num>
  <w:num w:numId="33" w16cid:durableId="1227957337">
    <w:abstractNumId w:val="5"/>
  </w:num>
  <w:num w:numId="34" w16cid:durableId="224724859">
    <w:abstractNumId w:val="11"/>
  </w:num>
  <w:num w:numId="35" w16cid:durableId="447356133">
    <w:abstractNumId w:val="38"/>
  </w:num>
  <w:num w:numId="36" w16cid:durableId="72821420">
    <w:abstractNumId w:val="28"/>
  </w:num>
  <w:num w:numId="37" w16cid:durableId="690180869">
    <w:abstractNumId w:val="33"/>
  </w:num>
  <w:num w:numId="38" w16cid:durableId="831870527">
    <w:abstractNumId w:val="37"/>
  </w:num>
  <w:num w:numId="39" w16cid:durableId="1960331753">
    <w:abstractNumId w:val="6"/>
  </w:num>
  <w:num w:numId="40" w16cid:durableId="1703284403">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60"/>
    <w:rsid w:val="0000184B"/>
    <w:rsid w:val="000207C8"/>
    <w:rsid w:val="000250BF"/>
    <w:rsid w:val="00067D77"/>
    <w:rsid w:val="00091A13"/>
    <w:rsid w:val="0009209C"/>
    <w:rsid w:val="000E35BE"/>
    <w:rsid w:val="00132CC1"/>
    <w:rsid w:val="00136EDA"/>
    <w:rsid w:val="00140306"/>
    <w:rsid w:val="0017065E"/>
    <w:rsid w:val="001C1D4C"/>
    <w:rsid w:val="00206ABC"/>
    <w:rsid w:val="002346A0"/>
    <w:rsid w:val="00237AB0"/>
    <w:rsid w:val="002D33A7"/>
    <w:rsid w:val="002D6722"/>
    <w:rsid w:val="0033064A"/>
    <w:rsid w:val="00351C64"/>
    <w:rsid w:val="0037097F"/>
    <w:rsid w:val="003B1750"/>
    <w:rsid w:val="003C6690"/>
    <w:rsid w:val="003D4717"/>
    <w:rsid w:val="004275E5"/>
    <w:rsid w:val="00451A31"/>
    <w:rsid w:val="00452C0B"/>
    <w:rsid w:val="00472E2E"/>
    <w:rsid w:val="004B0750"/>
    <w:rsid w:val="004B48CF"/>
    <w:rsid w:val="004D05E1"/>
    <w:rsid w:val="004E548E"/>
    <w:rsid w:val="004F6F0D"/>
    <w:rsid w:val="00501DE5"/>
    <w:rsid w:val="00514C97"/>
    <w:rsid w:val="00521FF0"/>
    <w:rsid w:val="00540901"/>
    <w:rsid w:val="00542DFB"/>
    <w:rsid w:val="005554FE"/>
    <w:rsid w:val="00556C87"/>
    <w:rsid w:val="005C76E8"/>
    <w:rsid w:val="005E4604"/>
    <w:rsid w:val="00624948"/>
    <w:rsid w:val="00646EF5"/>
    <w:rsid w:val="00651383"/>
    <w:rsid w:val="00681E9F"/>
    <w:rsid w:val="0069601F"/>
    <w:rsid w:val="006C1B11"/>
    <w:rsid w:val="006C2BB6"/>
    <w:rsid w:val="006C5251"/>
    <w:rsid w:val="00701CBF"/>
    <w:rsid w:val="007364DA"/>
    <w:rsid w:val="00736DA0"/>
    <w:rsid w:val="00750F19"/>
    <w:rsid w:val="00751829"/>
    <w:rsid w:val="0075288D"/>
    <w:rsid w:val="007953A5"/>
    <w:rsid w:val="007B7F23"/>
    <w:rsid w:val="007D1C44"/>
    <w:rsid w:val="0080621B"/>
    <w:rsid w:val="00826657"/>
    <w:rsid w:val="008342F9"/>
    <w:rsid w:val="00854F9B"/>
    <w:rsid w:val="0086456B"/>
    <w:rsid w:val="00865790"/>
    <w:rsid w:val="008746B1"/>
    <w:rsid w:val="008C38A2"/>
    <w:rsid w:val="0090162B"/>
    <w:rsid w:val="009307F3"/>
    <w:rsid w:val="009437B6"/>
    <w:rsid w:val="00972A18"/>
    <w:rsid w:val="009A7474"/>
    <w:rsid w:val="009C1A36"/>
    <w:rsid w:val="009D4175"/>
    <w:rsid w:val="00A110C2"/>
    <w:rsid w:val="00A12A54"/>
    <w:rsid w:val="00A45356"/>
    <w:rsid w:val="00A62258"/>
    <w:rsid w:val="00A70BB2"/>
    <w:rsid w:val="00A82D26"/>
    <w:rsid w:val="00B00435"/>
    <w:rsid w:val="00B03260"/>
    <w:rsid w:val="00B338B5"/>
    <w:rsid w:val="00B34E12"/>
    <w:rsid w:val="00B4086C"/>
    <w:rsid w:val="00B455B3"/>
    <w:rsid w:val="00B5234A"/>
    <w:rsid w:val="00B63C52"/>
    <w:rsid w:val="00B65EFA"/>
    <w:rsid w:val="00B725AE"/>
    <w:rsid w:val="00BA1DDD"/>
    <w:rsid w:val="00BB7DE6"/>
    <w:rsid w:val="00C03293"/>
    <w:rsid w:val="00C36EFE"/>
    <w:rsid w:val="00C7544E"/>
    <w:rsid w:val="00C75614"/>
    <w:rsid w:val="00CA6627"/>
    <w:rsid w:val="00CB0F07"/>
    <w:rsid w:val="00CD4A38"/>
    <w:rsid w:val="00CD5915"/>
    <w:rsid w:val="00D04FE1"/>
    <w:rsid w:val="00D90268"/>
    <w:rsid w:val="00DA31CF"/>
    <w:rsid w:val="00DD4BFE"/>
    <w:rsid w:val="00DD519F"/>
    <w:rsid w:val="00DE3462"/>
    <w:rsid w:val="00DE6031"/>
    <w:rsid w:val="00E2590C"/>
    <w:rsid w:val="00E416CF"/>
    <w:rsid w:val="00E554F3"/>
    <w:rsid w:val="00E832FC"/>
    <w:rsid w:val="00EB1EDE"/>
    <w:rsid w:val="00F93696"/>
    <w:rsid w:val="00FD5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6E48"/>
  <w15:chartTrackingRefBased/>
  <w15:docId w15:val="{4C34B4A2-2498-46C8-BCEC-A8D65213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86C"/>
  </w:style>
  <w:style w:type="paragraph" w:styleId="Titre3">
    <w:name w:val="heading 3"/>
    <w:aliases w:val="CSC Titre 3"/>
    <w:basedOn w:val="Normal"/>
    <w:next w:val="Normal"/>
    <w:link w:val="Titre3Car"/>
    <w:unhideWhenUsed/>
    <w:qFormat/>
    <w:rsid w:val="00EB1EDE"/>
    <w:pPr>
      <w:keepNext/>
      <w:keepLines/>
      <w:tabs>
        <w:tab w:val="left" w:pos="567"/>
        <w:tab w:val="left" w:pos="1134"/>
      </w:tabs>
      <w:spacing w:before="360" w:after="120" w:line="240" w:lineRule="auto"/>
      <w:ind w:left="284" w:hanging="284"/>
      <w:outlineLvl w:val="2"/>
    </w:pPr>
    <w:rPr>
      <w:rFonts w:eastAsia="Times New Roman" w:cs="Times New Roman"/>
      <w:b/>
      <w:bCs/>
      <w:sz w:val="26"/>
      <w:u w:val="single"/>
      <w:lang w:val="fr-BE"/>
    </w:rPr>
  </w:style>
  <w:style w:type="paragraph" w:styleId="Titre4">
    <w:name w:val="heading 4"/>
    <w:basedOn w:val="Normal"/>
    <w:next w:val="Normal"/>
    <w:link w:val="Titre4Car"/>
    <w:uiPriority w:val="9"/>
    <w:semiHidden/>
    <w:unhideWhenUsed/>
    <w:qFormat/>
    <w:rsid w:val="00DE6031"/>
    <w:pPr>
      <w:keepNext/>
      <w:keepLines/>
      <w:spacing w:before="40" w:after="0"/>
      <w:outlineLvl w:val="3"/>
    </w:pPr>
    <w:rPr>
      <w:rFonts w:asciiTheme="majorHAnsi" w:eastAsiaTheme="majorEastAsia" w:hAnsiTheme="majorHAnsi" w:cstheme="majorBidi"/>
      <w:i/>
      <w:iCs/>
      <w:color w:val="007A89"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E3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DE3462"/>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rsid w:val="00DE3462"/>
    <w:rPr>
      <w:rFonts w:ascii="Arial" w:eastAsia="Times New Roman" w:hAnsi="Arial" w:cs="Arial"/>
      <w:sz w:val="20"/>
      <w:szCs w:val="20"/>
      <w:lang w:eastAsia="fr-FR"/>
    </w:rPr>
  </w:style>
  <w:style w:type="character" w:styleId="Marquedecommentaire">
    <w:name w:val="annotation reference"/>
    <w:uiPriority w:val="99"/>
    <w:unhideWhenUsed/>
    <w:qFormat/>
    <w:rsid w:val="00DE3462"/>
    <w:rPr>
      <w:sz w:val="16"/>
      <w:szCs w:val="16"/>
    </w:rPr>
  </w:style>
  <w:style w:type="paragraph" w:styleId="Paragraphedeliste">
    <w:name w:val="List Paragraph"/>
    <w:basedOn w:val="Normal"/>
    <w:uiPriority w:val="34"/>
    <w:qFormat/>
    <w:rsid w:val="00514C97"/>
    <w:pPr>
      <w:ind w:left="720"/>
      <w:contextualSpacing/>
    </w:pPr>
  </w:style>
  <w:style w:type="table" w:customStyle="1" w:styleId="Grilledutableau1">
    <w:name w:val="Grille du tableau1"/>
    <w:basedOn w:val="TableauNormal"/>
    <w:next w:val="Grilledutableau"/>
    <w:rsid w:val="00681E9F"/>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CSC Titre 3 Car"/>
    <w:basedOn w:val="Policepardfaut"/>
    <w:link w:val="Titre3"/>
    <w:rsid w:val="00EB1EDE"/>
    <w:rPr>
      <w:rFonts w:eastAsia="Times New Roman" w:cs="Times New Roman"/>
      <w:b/>
      <w:bCs/>
      <w:sz w:val="26"/>
      <w:u w:val="single"/>
      <w:lang w:val="fr-BE"/>
    </w:rPr>
  </w:style>
  <w:style w:type="character" w:customStyle="1" w:styleId="normaltextrun">
    <w:name w:val="normaltextrun"/>
    <w:basedOn w:val="Policepardfaut"/>
    <w:rsid w:val="00521FF0"/>
  </w:style>
  <w:style w:type="character" w:customStyle="1" w:styleId="eop">
    <w:name w:val="eop"/>
    <w:basedOn w:val="Policepardfaut"/>
    <w:rsid w:val="00521FF0"/>
  </w:style>
  <w:style w:type="character" w:styleId="Lienhypertexte">
    <w:name w:val="Hyperlink"/>
    <w:basedOn w:val="Policepardfaut"/>
    <w:uiPriority w:val="99"/>
    <w:unhideWhenUsed/>
    <w:rsid w:val="00521FF0"/>
    <w:rPr>
      <w:color w:val="0563C1" w:themeColor="hyperlink"/>
      <w:u w:val="single"/>
    </w:rPr>
  </w:style>
  <w:style w:type="character" w:styleId="Mentionnonrsolue">
    <w:name w:val="Unresolved Mention"/>
    <w:basedOn w:val="Policepardfaut"/>
    <w:uiPriority w:val="99"/>
    <w:semiHidden/>
    <w:unhideWhenUsed/>
    <w:rsid w:val="00521FF0"/>
    <w:rPr>
      <w:color w:val="605E5C"/>
      <w:shd w:val="clear" w:color="auto" w:fill="E1DFDD"/>
    </w:rPr>
  </w:style>
  <w:style w:type="paragraph" w:customStyle="1" w:styleId="paragraph">
    <w:name w:val="paragraph"/>
    <w:basedOn w:val="Normal"/>
    <w:rsid w:val="009307F3"/>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Listeactuelle1">
    <w:name w:val="Liste actuelle1"/>
    <w:uiPriority w:val="99"/>
    <w:rsid w:val="00DD4BFE"/>
    <w:pPr>
      <w:numPr>
        <w:numId w:val="30"/>
      </w:numPr>
    </w:pPr>
  </w:style>
  <w:style w:type="character" w:customStyle="1" w:styleId="Titre4Car">
    <w:name w:val="Titre 4 Car"/>
    <w:basedOn w:val="Policepardfaut"/>
    <w:link w:val="Titre4"/>
    <w:uiPriority w:val="9"/>
    <w:semiHidden/>
    <w:rsid w:val="00DE6031"/>
    <w:rPr>
      <w:rFonts w:asciiTheme="majorHAnsi" w:eastAsiaTheme="majorEastAsia" w:hAnsiTheme="majorHAnsi" w:cstheme="majorBidi"/>
      <w:i/>
      <w:iCs/>
      <w:color w:val="007A89"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009">
      <w:bodyDiv w:val="1"/>
      <w:marLeft w:val="0"/>
      <w:marRight w:val="0"/>
      <w:marTop w:val="0"/>
      <w:marBottom w:val="0"/>
      <w:divBdr>
        <w:top w:val="none" w:sz="0" w:space="0" w:color="auto"/>
        <w:left w:val="none" w:sz="0" w:space="0" w:color="auto"/>
        <w:bottom w:val="none" w:sz="0" w:space="0" w:color="auto"/>
        <w:right w:val="none" w:sz="0" w:space="0" w:color="auto"/>
      </w:divBdr>
      <w:divsChild>
        <w:div w:id="810026084">
          <w:marLeft w:val="0"/>
          <w:marRight w:val="0"/>
          <w:marTop w:val="0"/>
          <w:marBottom w:val="0"/>
          <w:divBdr>
            <w:top w:val="none" w:sz="0" w:space="0" w:color="auto"/>
            <w:left w:val="none" w:sz="0" w:space="0" w:color="auto"/>
            <w:bottom w:val="none" w:sz="0" w:space="0" w:color="auto"/>
            <w:right w:val="none" w:sz="0" w:space="0" w:color="auto"/>
          </w:divBdr>
        </w:div>
        <w:div w:id="140968885">
          <w:marLeft w:val="0"/>
          <w:marRight w:val="0"/>
          <w:marTop w:val="0"/>
          <w:marBottom w:val="0"/>
          <w:divBdr>
            <w:top w:val="none" w:sz="0" w:space="0" w:color="auto"/>
            <w:left w:val="none" w:sz="0" w:space="0" w:color="auto"/>
            <w:bottom w:val="none" w:sz="0" w:space="0" w:color="auto"/>
            <w:right w:val="none" w:sz="0" w:space="0" w:color="auto"/>
          </w:divBdr>
        </w:div>
        <w:div w:id="1160539843">
          <w:marLeft w:val="0"/>
          <w:marRight w:val="0"/>
          <w:marTop w:val="0"/>
          <w:marBottom w:val="0"/>
          <w:divBdr>
            <w:top w:val="none" w:sz="0" w:space="0" w:color="auto"/>
            <w:left w:val="none" w:sz="0" w:space="0" w:color="auto"/>
            <w:bottom w:val="none" w:sz="0" w:space="0" w:color="auto"/>
            <w:right w:val="none" w:sz="0" w:space="0" w:color="auto"/>
          </w:divBdr>
        </w:div>
        <w:div w:id="1197429766">
          <w:marLeft w:val="0"/>
          <w:marRight w:val="0"/>
          <w:marTop w:val="0"/>
          <w:marBottom w:val="0"/>
          <w:divBdr>
            <w:top w:val="none" w:sz="0" w:space="0" w:color="auto"/>
            <w:left w:val="none" w:sz="0" w:space="0" w:color="auto"/>
            <w:bottom w:val="none" w:sz="0" w:space="0" w:color="auto"/>
            <w:right w:val="none" w:sz="0" w:space="0" w:color="auto"/>
          </w:divBdr>
        </w:div>
        <w:div w:id="2093697542">
          <w:marLeft w:val="0"/>
          <w:marRight w:val="0"/>
          <w:marTop w:val="0"/>
          <w:marBottom w:val="0"/>
          <w:divBdr>
            <w:top w:val="none" w:sz="0" w:space="0" w:color="auto"/>
            <w:left w:val="none" w:sz="0" w:space="0" w:color="auto"/>
            <w:bottom w:val="none" w:sz="0" w:space="0" w:color="auto"/>
            <w:right w:val="none" w:sz="0" w:space="0" w:color="auto"/>
          </w:divBdr>
        </w:div>
        <w:div w:id="1602375505">
          <w:marLeft w:val="0"/>
          <w:marRight w:val="0"/>
          <w:marTop w:val="0"/>
          <w:marBottom w:val="0"/>
          <w:divBdr>
            <w:top w:val="none" w:sz="0" w:space="0" w:color="auto"/>
            <w:left w:val="none" w:sz="0" w:space="0" w:color="auto"/>
            <w:bottom w:val="none" w:sz="0" w:space="0" w:color="auto"/>
            <w:right w:val="none" w:sz="0" w:space="0" w:color="auto"/>
          </w:divBdr>
        </w:div>
        <w:div w:id="2100133262">
          <w:marLeft w:val="0"/>
          <w:marRight w:val="0"/>
          <w:marTop w:val="0"/>
          <w:marBottom w:val="0"/>
          <w:divBdr>
            <w:top w:val="none" w:sz="0" w:space="0" w:color="auto"/>
            <w:left w:val="none" w:sz="0" w:space="0" w:color="auto"/>
            <w:bottom w:val="none" w:sz="0" w:space="0" w:color="auto"/>
            <w:right w:val="none" w:sz="0" w:space="0" w:color="auto"/>
          </w:divBdr>
        </w:div>
        <w:div w:id="1652061008">
          <w:marLeft w:val="0"/>
          <w:marRight w:val="0"/>
          <w:marTop w:val="0"/>
          <w:marBottom w:val="0"/>
          <w:divBdr>
            <w:top w:val="none" w:sz="0" w:space="0" w:color="auto"/>
            <w:left w:val="none" w:sz="0" w:space="0" w:color="auto"/>
            <w:bottom w:val="none" w:sz="0" w:space="0" w:color="auto"/>
            <w:right w:val="none" w:sz="0" w:space="0" w:color="auto"/>
          </w:divBdr>
        </w:div>
        <w:div w:id="2027487359">
          <w:marLeft w:val="0"/>
          <w:marRight w:val="0"/>
          <w:marTop w:val="0"/>
          <w:marBottom w:val="0"/>
          <w:divBdr>
            <w:top w:val="none" w:sz="0" w:space="0" w:color="auto"/>
            <w:left w:val="none" w:sz="0" w:space="0" w:color="auto"/>
            <w:bottom w:val="none" w:sz="0" w:space="0" w:color="auto"/>
            <w:right w:val="none" w:sz="0" w:space="0" w:color="auto"/>
          </w:divBdr>
        </w:div>
      </w:divsChild>
    </w:div>
    <w:div w:id="59791879">
      <w:bodyDiv w:val="1"/>
      <w:marLeft w:val="0"/>
      <w:marRight w:val="0"/>
      <w:marTop w:val="0"/>
      <w:marBottom w:val="0"/>
      <w:divBdr>
        <w:top w:val="none" w:sz="0" w:space="0" w:color="auto"/>
        <w:left w:val="none" w:sz="0" w:space="0" w:color="auto"/>
        <w:bottom w:val="none" w:sz="0" w:space="0" w:color="auto"/>
        <w:right w:val="none" w:sz="0" w:space="0" w:color="auto"/>
      </w:divBdr>
      <w:divsChild>
        <w:div w:id="597249650">
          <w:marLeft w:val="0"/>
          <w:marRight w:val="0"/>
          <w:marTop w:val="0"/>
          <w:marBottom w:val="0"/>
          <w:divBdr>
            <w:top w:val="none" w:sz="0" w:space="0" w:color="auto"/>
            <w:left w:val="none" w:sz="0" w:space="0" w:color="auto"/>
            <w:bottom w:val="none" w:sz="0" w:space="0" w:color="auto"/>
            <w:right w:val="none" w:sz="0" w:space="0" w:color="auto"/>
          </w:divBdr>
        </w:div>
        <w:div w:id="279339177">
          <w:marLeft w:val="0"/>
          <w:marRight w:val="0"/>
          <w:marTop w:val="0"/>
          <w:marBottom w:val="0"/>
          <w:divBdr>
            <w:top w:val="none" w:sz="0" w:space="0" w:color="auto"/>
            <w:left w:val="none" w:sz="0" w:space="0" w:color="auto"/>
            <w:bottom w:val="none" w:sz="0" w:space="0" w:color="auto"/>
            <w:right w:val="none" w:sz="0" w:space="0" w:color="auto"/>
          </w:divBdr>
        </w:div>
        <w:div w:id="1627854683">
          <w:marLeft w:val="0"/>
          <w:marRight w:val="0"/>
          <w:marTop w:val="0"/>
          <w:marBottom w:val="0"/>
          <w:divBdr>
            <w:top w:val="none" w:sz="0" w:space="0" w:color="auto"/>
            <w:left w:val="none" w:sz="0" w:space="0" w:color="auto"/>
            <w:bottom w:val="none" w:sz="0" w:space="0" w:color="auto"/>
            <w:right w:val="none" w:sz="0" w:space="0" w:color="auto"/>
          </w:divBdr>
        </w:div>
        <w:div w:id="433676498">
          <w:marLeft w:val="0"/>
          <w:marRight w:val="0"/>
          <w:marTop w:val="0"/>
          <w:marBottom w:val="0"/>
          <w:divBdr>
            <w:top w:val="none" w:sz="0" w:space="0" w:color="auto"/>
            <w:left w:val="none" w:sz="0" w:space="0" w:color="auto"/>
            <w:bottom w:val="none" w:sz="0" w:space="0" w:color="auto"/>
            <w:right w:val="none" w:sz="0" w:space="0" w:color="auto"/>
          </w:divBdr>
        </w:div>
      </w:divsChild>
    </w:div>
    <w:div w:id="64110582">
      <w:bodyDiv w:val="1"/>
      <w:marLeft w:val="0"/>
      <w:marRight w:val="0"/>
      <w:marTop w:val="0"/>
      <w:marBottom w:val="0"/>
      <w:divBdr>
        <w:top w:val="none" w:sz="0" w:space="0" w:color="auto"/>
        <w:left w:val="none" w:sz="0" w:space="0" w:color="auto"/>
        <w:bottom w:val="none" w:sz="0" w:space="0" w:color="auto"/>
        <w:right w:val="none" w:sz="0" w:space="0" w:color="auto"/>
      </w:divBdr>
      <w:divsChild>
        <w:div w:id="366489511">
          <w:marLeft w:val="0"/>
          <w:marRight w:val="0"/>
          <w:marTop w:val="0"/>
          <w:marBottom w:val="0"/>
          <w:divBdr>
            <w:top w:val="none" w:sz="0" w:space="0" w:color="auto"/>
            <w:left w:val="none" w:sz="0" w:space="0" w:color="auto"/>
            <w:bottom w:val="none" w:sz="0" w:space="0" w:color="auto"/>
            <w:right w:val="none" w:sz="0" w:space="0" w:color="auto"/>
          </w:divBdr>
        </w:div>
        <w:div w:id="605773896">
          <w:marLeft w:val="0"/>
          <w:marRight w:val="0"/>
          <w:marTop w:val="0"/>
          <w:marBottom w:val="0"/>
          <w:divBdr>
            <w:top w:val="none" w:sz="0" w:space="0" w:color="auto"/>
            <w:left w:val="none" w:sz="0" w:space="0" w:color="auto"/>
            <w:bottom w:val="none" w:sz="0" w:space="0" w:color="auto"/>
            <w:right w:val="none" w:sz="0" w:space="0" w:color="auto"/>
          </w:divBdr>
        </w:div>
        <w:div w:id="1458597416">
          <w:marLeft w:val="0"/>
          <w:marRight w:val="0"/>
          <w:marTop w:val="0"/>
          <w:marBottom w:val="0"/>
          <w:divBdr>
            <w:top w:val="none" w:sz="0" w:space="0" w:color="auto"/>
            <w:left w:val="none" w:sz="0" w:space="0" w:color="auto"/>
            <w:bottom w:val="none" w:sz="0" w:space="0" w:color="auto"/>
            <w:right w:val="none" w:sz="0" w:space="0" w:color="auto"/>
          </w:divBdr>
        </w:div>
        <w:div w:id="646937270">
          <w:marLeft w:val="0"/>
          <w:marRight w:val="0"/>
          <w:marTop w:val="0"/>
          <w:marBottom w:val="0"/>
          <w:divBdr>
            <w:top w:val="none" w:sz="0" w:space="0" w:color="auto"/>
            <w:left w:val="none" w:sz="0" w:space="0" w:color="auto"/>
            <w:bottom w:val="none" w:sz="0" w:space="0" w:color="auto"/>
            <w:right w:val="none" w:sz="0" w:space="0" w:color="auto"/>
          </w:divBdr>
        </w:div>
        <w:div w:id="907808499">
          <w:marLeft w:val="0"/>
          <w:marRight w:val="0"/>
          <w:marTop w:val="0"/>
          <w:marBottom w:val="0"/>
          <w:divBdr>
            <w:top w:val="none" w:sz="0" w:space="0" w:color="auto"/>
            <w:left w:val="none" w:sz="0" w:space="0" w:color="auto"/>
            <w:bottom w:val="none" w:sz="0" w:space="0" w:color="auto"/>
            <w:right w:val="none" w:sz="0" w:space="0" w:color="auto"/>
          </w:divBdr>
        </w:div>
        <w:div w:id="108819716">
          <w:marLeft w:val="0"/>
          <w:marRight w:val="0"/>
          <w:marTop w:val="0"/>
          <w:marBottom w:val="0"/>
          <w:divBdr>
            <w:top w:val="none" w:sz="0" w:space="0" w:color="auto"/>
            <w:left w:val="none" w:sz="0" w:space="0" w:color="auto"/>
            <w:bottom w:val="none" w:sz="0" w:space="0" w:color="auto"/>
            <w:right w:val="none" w:sz="0" w:space="0" w:color="auto"/>
          </w:divBdr>
        </w:div>
        <w:div w:id="973408628">
          <w:marLeft w:val="0"/>
          <w:marRight w:val="0"/>
          <w:marTop w:val="0"/>
          <w:marBottom w:val="0"/>
          <w:divBdr>
            <w:top w:val="none" w:sz="0" w:space="0" w:color="auto"/>
            <w:left w:val="none" w:sz="0" w:space="0" w:color="auto"/>
            <w:bottom w:val="none" w:sz="0" w:space="0" w:color="auto"/>
            <w:right w:val="none" w:sz="0" w:space="0" w:color="auto"/>
          </w:divBdr>
        </w:div>
        <w:div w:id="757293518">
          <w:marLeft w:val="0"/>
          <w:marRight w:val="0"/>
          <w:marTop w:val="0"/>
          <w:marBottom w:val="0"/>
          <w:divBdr>
            <w:top w:val="none" w:sz="0" w:space="0" w:color="auto"/>
            <w:left w:val="none" w:sz="0" w:space="0" w:color="auto"/>
            <w:bottom w:val="none" w:sz="0" w:space="0" w:color="auto"/>
            <w:right w:val="none" w:sz="0" w:space="0" w:color="auto"/>
          </w:divBdr>
        </w:div>
        <w:div w:id="1394620940">
          <w:marLeft w:val="0"/>
          <w:marRight w:val="0"/>
          <w:marTop w:val="0"/>
          <w:marBottom w:val="0"/>
          <w:divBdr>
            <w:top w:val="none" w:sz="0" w:space="0" w:color="auto"/>
            <w:left w:val="none" w:sz="0" w:space="0" w:color="auto"/>
            <w:bottom w:val="none" w:sz="0" w:space="0" w:color="auto"/>
            <w:right w:val="none" w:sz="0" w:space="0" w:color="auto"/>
          </w:divBdr>
        </w:div>
      </w:divsChild>
    </w:div>
    <w:div w:id="65812242">
      <w:bodyDiv w:val="1"/>
      <w:marLeft w:val="0"/>
      <w:marRight w:val="0"/>
      <w:marTop w:val="0"/>
      <w:marBottom w:val="0"/>
      <w:divBdr>
        <w:top w:val="none" w:sz="0" w:space="0" w:color="auto"/>
        <w:left w:val="none" w:sz="0" w:space="0" w:color="auto"/>
        <w:bottom w:val="none" w:sz="0" w:space="0" w:color="auto"/>
        <w:right w:val="none" w:sz="0" w:space="0" w:color="auto"/>
      </w:divBdr>
      <w:divsChild>
        <w:div w:id="1526596392">
          <w:marLeft w:val="0"/>
          <w:marRight w:val="0"/>
          <w:marTop w:val="0"/>
          <w:marBottom w:val="0"/>
          <w:divBdr>
            <w:top w:val="none" w:sz="0" w:space="0" w:color="auto"/>
            <w:left w:val="none" w:sz="0" w:space="0" w:color="auto"/>
            <w:bottom w:val="none" w:sz="0" w:space="0" w:color="auto"/>
            <w:right w:val="none" w:sz="0" w:space="0" w:color="auto"/>
          </w:divBdr>
        </w:div>
        <w:div w:id="443231427">
          <w:marLeft w:val="0"/>
          <w:marRight w:val="0"/>
          <w:marTop w:val="0"/>
          <w:marBottom w:val="0"/>
          <w:divBdr>
            <w:top w:val="none" w:sz="0" w:space="0" w:color="auto"/>
            <w:left w:val="none" w:sz="0" w:space="0" w:color="auto"/>
            <w:bottom w:val="none" w:sz="0" w:space="0" w:color="auto"/>
            <w:right w:val="none" w:sz="0" w:space="0" w:color="auto"/>
          </w:divBdr>
        </w:div>
        <w:div w:id="1184399183">
          <w:marLeft w:val="0"/>
          <w:marRight w:val="0"/>
          <w:marTop w:val="0"/>
          <w:marBottom w:val="0"/>
          <w:divBdr>
            <w:top w:val="none" w:sz="0" w:space="0" w:color="auto"/>
            <w:left w:val="none" w:sz="0" w:space="0" w:color="auto"/>
            <w:bottom w:val="none" w:sz="0" w:space="0" w:color="auto"/>
            <w:right w:val="none" w:sz="0" w:space="0" w:color="auto"/>
          </w:divBdr>
        </w:div>
        <w:div w:id="744110524">
          <w:marLeft w:val="0"/>
          <w:marRight w:val="0"/>
          <w:marTop w:val="0"/>
          <w:marBottom w:val="0"/>
          <w:divBdr>
            <w:top w:val="none" w:sz="0" w:space="0" w:color="auto"/>
            <w:left w:val="none" w:sz="0" w:space="0" w:color="auto"/>
            <w:bottom w:val="none" w:sz="0" w:space="0" w:color="auto"/>
            <w:right w:val="none" w:sz="0" w:space="0" w:color="auto"/>
          </w:divBdr>
        </w:div>
        <w:div w:id="222067218">
          <w:marLeft w:val="0"/>
          <w:marRight w:val="0"/>
          <w:marTop w:val="0"/>
          <w:marBottom w:val="0"/>
          <w:divBdr>
            <w:top w:val="none" w:sz="0" w:space="0" w:color="auto"/>
            <w:left w:val="none" w:sz="0" w:space="0" w:color="auto"/>
            <w:bottom w:val="none" w:sz="0" w:space="0" w:color="auto"/>
            <w:right w:val="none" w:sz="0" w:space="0" w:color="auto"/>
          </w:divBdr>
        </w:div>
        <w:div w:id="819880788">
          <w:marLeft w:val="0"/>
          <w:marRight w:val="0"/>
          <w:marTop w:val="0"/>
          <w:marBottom w:val="0"/>
          <w:divBdr>
            <w:top w:val="none" w:sz="0" w:space="0" w:color="auto"/>
            <w:left w:val="none" w:sz="0" w:space="0" w:color="auto"/>
            <w:bottom w:val="none" w:sz="0" w:space="0" w:color="auto"/>
            <w:right w:val="none" w:sz="0" w:space="0" w:color="auto"/>
          </w:divBdr>
        </w:div>
        <w:div w:id="1020006212">
          <w:marLeft w:val="0"/>
          <w:marRight w:val="0"/>
          <w:marTop w:val="0"/>
          <w:marBottom w:val="0"/>
          <w:divBdr>
            <w:top w:val="none" w:sz="0" w:space="0" w:color="auto"/>
            <w:left w:val="none" w:sz="0" w:space="0" w:color="auto"/>
            <w:bottom w:val="none" w:sz="0" w:space="0" w:color="auto"/>
            <w:right w:val="none" w:sz="0" w:space="0" w:color="auto"/>
          </w:divBdr>
        </w:div>
        <w:div w:id="611060228">
          <w:marLeft w:val="0"/>
          <w:marRight w:val="0"/>
          <w:marTop w:val="0"/>
          <w:marBottom w:val="0"/>
          <w:divBdr>
            <w:top w:val="none" w:sz="0" w:space="0" w:color="auto"/>
            <w:left w:val="none" w:sz="0" w:space="0" w:color="auto"/>
            <w:bottom w:val="none" w:sz="0" w:space="0" w:color="auto"/>
            <w:right w:val="none" w:sz="0" w:space="0" w:color="auto"/>
          </w:divBdr>
        </w:div>
        <w:div w:id="1422212722">
          <w:marLeft w:val="0"/>
          <w:marRight w:val="0"/>
          <w:marTop w:val="0"/>
          <w:marBottom w:val="0"/>
          <w:divBdr>
            <w:top w:val="none" w:sz="0" w:space="0" w:color="auto"/>
            <w:left w:val="none" w:sz="0" w:space="0" w:color="auto"/>
            <w:bottom w:val="none" w:sz="0" w:space="0" w:color="auto"/>
            <w:right w:val="none" w:sz="0" w:space="0" w:color="auto"/>
          </w:divBdr>
        </w:div>
        <w:div w:id="860820612">
          <w:marLeft w:val="0"/>
          <w:marRight w:val="0"/>
          <w:marTop w:val="0"/>
          <w:marBottom w:val="0"/>
          <w:divBdr>
            <w:top w:val="none" w:sz="0" w:space="0" w:color="auto"/>
            <w:left w:val="none" w:sz="0" w:space="0" w:color="auto"/>
            <w:bottom w:val="none" w:sz="0" w:space="0" w:color="auto"/>
            <w:right w:val="none" w:sz="0" w:space="0" w:color="auto"/>
          </w:divBdr>
        </w:div>
        <w:div w:id="553272681">
          <w:marLeft w:val="0"/>
          <w:marRight w:val="0"/>
          <w:marTop w:val="0"/>
          <w:marBottom w:val="0"/>
          <w:divBdr>
            <w:top w:val="none" w:sz="0" w:space="0" w:color="auto"/>
            <w:left w:val="none" w:sz="0" w:space="0" w:color="auto"/>
            <w:bottom w:val="none" w:sz="0" w:space="0" w:color="auto"/>
            <w:right w:val="none" w:sz="0" w:space="0" w:color="auto"/>
          </w:divBdr>
        </w:div>
        <w:div w:id="1471023514">
          <w:marLeft w:val="0"/>
          <w:marRight w:val="0"/>
          <w:marTop w:val="0"/>
          <w:marBottom w:val="0"/>
          <w:divBdr>
            <w:top w:val="none" w:sz="0" w:space="0" w:color="auto"/>
            <w:left w:val="none" w:sz="0" w:space="0" w:color="auto"/>
            <w:bottom w:val="none" w:sz="0" w:space="0" w:color="auto"/>
            <w:right w:val="none" w:sz="0" w:space="0" w:color="auto"/>
          </w:divBdr>
        </w:div>
        <w:div w:id="1689521202">
          <w:marLeft w:val="0"/>
          <w:marRight w:val="0"/>
          <w:marTop w:val="0"/>
          <w:marBottom w:val="0"/>
          <w:divBdr>
            <w:top w:val="none" w:sz="0" w:space="0" w:color="auto"/>
            <w:left w:val="none" w:sz="0" w:space="0" w:color="auto"/>
            <w:bottom w:val="none" w:sz="0" w:space="0" w:color="auto"/>
            <w:right w:val="none" w:sz="0" w:space="0" w:color="auto"/>
          </w:divBdr>
        </w:div>
        <w:div w:id="1581015014">
          <w:marLeft w:val="0"/>
          <w:marRight w:val="0"/>
          <w:marTop w:val="0"/>
          <w:marBottom w:val="0"/>
          <w:divBdr>
            <w:top w:val="none" w:sz="0" w:space="0" w:color="auto"/>
            <w:left w:val="none" w:sz="0" w:space="0" w:color="auto"/>
            <w:bottom w:val="none" w:sz="0" w:space="0" w:color="auto"/>
            <w:right w:val="none" w:sz="0" w:space="0" w:color="auto"/>
          </w:divBdr>
        </w:div>
        <w:div w:id="382606052">
          <w:marLeft w:val="0"/>
          <w:marRight w:val="0"/>
          <w:marTop w:val="0"/>
          <w:marBottom w:val="0"/>
          <w:divBdr>
            <w:top w:val="none" w:sz="0" w:space="0" w:color="auto"/>
            <w:left w:val="none" w:sz="0" w:space="0" w:color="auto"/>
            <w:bottom w:val="none" w:sz="0" w:space="0" w:color="auto"/>
            <w:right w:val="none" w:sz="0" w:space="0" w:color="auto"/>
          </w:divBdr>
        </w:div>
        <w:div w:id="797456752">
          <w:marLeft w:val="0"/>
          <w:marRight w:val="0"/>
          <w:marTop w:val="0"/>
          <w:marBottom w:val="0"/>
          <w:divBdr>
            <w:top w:val="none" w:sz="0" w:space="0" w:color="auto"/>
            <w:left w:val="none" w:sz="0" w:space="0" w:color="auto"/>
            <w:bottom w:val="none" w:sz="0" w:space="0" w:color="auto"/>
            <w:right w:val="none" w:sz="0" w:space="0" w:color="auto"/>
          </w:divBdr>
        </w:div>
        <w:div w:id="126168062">
          <w:marLeft w:val="0"/>
          <w:marRight w:val="0"/>
          <w:marTop w:val="0"/>
          <w:marBottom w:val="0"/>
          <w:divBdr>
            <w:top w:val="none" w:sz="0" w:space="0" w:color="auto"/>
            <w:left w:val="none" w:sz="0" w:space="0" w:color="auto"/>
            <w:bottom w:val="none" w:sz="0" w:space="0" w:color="auto"/>
            <w:right w:val="none" w:sz="0" w:space="0" w:color="auto"/>
          </w:divBdr>
        </w:div>
        <w:div w:id="1158307025">
          <w:marLeft w:val="0"/>
          <w:marRight w:val="0"/>
          <w:marTop w:val="0"/>
          <w:marBottom w:val="0"/>
          <w:divBdr>
            <w:top w:val="none" w:sz="0" w:space="0" w:color="auto"/>
            <w:left w:val="none" w:sz="0" w:space="0" w:color="auto"/>
            <w:bottom w:val="none" w:sz="0" w:space="0" w:color="auto"/>
            <w:right w:val="none" w:sz="0" w:space="0" w:color="auto"/>
          </w:divBdr>
        </w:div>
        <w:div w:id="1846046212">
          <w:marLeft w:val="0"/>
          <w:marRight w:val="0"/>
          <w:marTop w:val="0"/>
          <w:marBottom w:val="0"/>
          <w:divBdr>
            <w:top w:val="none" w:sz="0" w:space="0" w:color="auto"/>
            <w:left w:val="none" w:sz="0" w:space="0" w:color="auto"/>
            <w:bottom w:val="none" w:sz="0" w:space="0" w:color="auto"/>
            <w:right w:val="none" w:sz="0" w:space="0" w:color="auto"/>
          </w:divBdr>
        </w:div>
        <w:div w:id="861631005">
          <w:marLeft w:val="0"/>
          <w:marRight w:val="0"/>
          <w:marTop w:val="0"/>
          <w:marBottom w:val="0"/>
          <w:divBdr>
            <w:top w:val="none" w:sz="0" w:space="0" w:color="auto"/>
            <w:left w:val="none" w:sz="0" w:space="0" w:color="auto"/>
            <w:bottom w:val="none" w:sz="0" w:space="0" w:color="auto"/>
            <w:right w:val="none" w:sz="0" w:space="0" w:color="auto"/>
          </w:divBdr>
        </w:div>
        <w:div w:id="2041710037">
          <w:marLeft w:val="0"/>
          <w:marRight w:val="0"/>
          <w:marTop w:val="0"/>
          <w:marBottom w:val="0"/>
          <w:divBdr>
            <w:top w:val="none" w:sz="0" w:space="0" w:color="auto"/>
            <w:left w:val="none" w:sz="0" w:space="0" w:color="auto"/>
            <w:bottom w:val="none" w:sz="0" w:space="0" w:color="auto"/>
            <w:right w:val="none" w:sz="0" w:space="0" w:color="auto"/>
          </w:divBdr>
        </w:div>
        <w:div w:id="1103840911">
          <w:marLeft w:val="0"/>
          <w:marRight w:val="0"/>
          <w:marTop w:val="0"/>
          <w:marBottom w:val="0"/>
          <w:divBdr>
            <w:top w:val="none" w:sz="0" w:space="0" w:color="auto"/>
            <w:left w:val="none" w:sz="0" w:space="0" w:color="auto"/>
            <w:bottom w:val="none" w:sz="0" w:space="0" w:color="auto"/>
            <w:right w:val="none" w:sz="0" w:space="0" w:color="auto"/>
          </w:divBdr>
        </w:div>
      </w:divsChild>
    </w:div>
    <w:div w:id="133908406">
      <w:bodyDiv w:val="1"/>
      <w:marLeft w:val="0"/>
      <w:marRight w:val="0"/>
      <w:marTop w:val="0"/>
      <w:marBottom w:val="0"/>
      <w:divBdr>
        <w:top w:val="none" w:sz="0" w:space="0" w:color="auto"/>
        <w:left w:val="none" w:sz="0" w:space="0" w:color="auto"/>
        <w:bottom w:val="none" w:sz="0" w:space="0" w:color="auto"/>
        <w:right w:val="none" w:sz="0" w:space="0" w:color="auto"/>
      </w:divBdr>
    </w:div>
    <w:div w:id="141243179">
      <w:bodyDiv w:val="1"/>
      <w:marLeft w:val="0"/>
      <w:marRight w:val="0"/>
      <w:marTop w:val="0"/>
      <w:marBottom w:val="0"/>
      <w:divBdr>
        <w:top w:val="none" w:sz="0" w:space="0" w:color="auto"/>
        <w:left w:val="none" w:sz="0" w:space="0" w:color="auto"/>
        <w:bottom w:val="none" w:sz="0" w:space="0" w:color="auto"/>
        <w:right w:val="none" w:sz="0" w:space="0" w:color="auto"/>
      </w:divBdr>
    </w:div>
    <w:div w:id="204488260">
      <w:bodyDiv w:val="1"/>
      <w:marLeft w:val="0"/>
      <w:marRight w:val="0"/>
      <w:marTop w:val="0"/>
      <w:marBottom w:val="0"/>
      <w:divBdr>
        <w:top w:val="none" w:sz="0" w:space="0" w:color="auto"/>
        <w:left w:val="none" w:sz="0" w:space="0" w:color="auto"/>
        <w:bottom w:val="none" w:sz="0" w:space="0" w:color="auto"/>
        <w:right w:val="none" w:sz="0" w:space="0" w:color="auto"/>
      </w:divBdr>
      <w:divsChild>
        <w:div w:id="650646057">
          <w:marLeft w:val="0"/>
          <w:marRight w:val="0"/>
          <w:marTop w:val="0"/>
          <w:marBottom w:val="0"/>
          <w:divBdr>
            <w:top w:val="none" w:sz="0" w:space="0" w:color="auto"/>
            <w:left w:val="none" w:sz="0" w:space="0" w:color="auto"/>
            <w:bottom w:val="none" w:sz="0" w:space="0" w:color="auto"/>
            <w:right w:val="none" w:sz="0" w:space="0" w:color="auto"/>
          </w:divBdr>
        </w:div>
        <w:div w:id="972641213">
          <w:marLeft w:val="0"/>
          <w:marRight w:val="0"/>
          <w:marTop w:val="0"/>
          <w:marBottom w:val="0"/>
          <w:divBdr>
            <w:top w:val="none" w:sz="0" w:space="0" w:color="auto"/>
            <w:left w:val="none" w:sz="0" w:space="0" w:color="auto"/>
            <w:bottom w:val="none" w:sz="0" w:space="0" w:color="auto"/>
            <w:right w:val="none" w:sz="0" w:space="0" w:color="auto"/>
          </w:divBdr>
        </w:div>
      </w:divsChild>
    </w:div>
    <w:div w:id="243615571">
      <w:bodyDiv w:val="1"/>
      <w:marLeft w:val="0"/>
      <w:marRight w:val="0"/>
      <w:marTop w:val="0"/>
      <w:marBottom w:val="0"/>
      <w:divBdr>
        <w:top w:val="none" w:sz="0" w:space="0" w:color="auto"/>
        <w:left w:val="none" w:sz="0" w:space="0" w:color="auto"/>
        <w:bottom w:val="none" w:sz="0" w:space="0" w:color="auto"/>
        <w:right w:val="none" w:sz="0" w:space="0" w:color="auto"/>
      </w:divBdr>
      <w:divsChild>
        <w:div w:id="98643002">
          <w:marLeft w:val="0"/>
          <w:marRight w:val="0"/>
          <w:marTop w:val="0"/>
          <w:marBottom w:val="0"/>
          <w:divBdr>
            <w:top w:val="none" w:sz="0" w:space="0" w:color="auto"/>
            <w:left w:val="none" w:sz="0" w:space="0" w:color="auto"/>
            <w:bottom w:val="none" w:sz="0" w:space="0" w:color="auto"/>
            <w:right w:val="none" w:sz="0" w:space="0" w:color="auto"/>
          </w:divBdr>
        </w:div>
        <w:div w:id="788672073">
          <w:marLeft w:val="0"/>
          <w:marRight w:val="0"/>
          <w:marTop w:val="0"/>
          <w:marBottom w:val="0"/>
          <w:divBdr>
            <w:top w:val="none" w:sz="0" w:space="0" w:color="auto"/>
            <w:left w:val="none" w:sz="0" w:space="0" w:color="auto"/>
            <w:bottom w:val="none" w:sz="0" w:space="0" w:color="auto"/>
            <w:right w:val="none" w:sz="0" w:space="0" w:color="auto"/>
          </w:divBdr>
        </w:div>
        <w:div w:id="1160774380">
          <w:marLeft w:val="0"/>
          <w:marRight w:val="0"/>
          <w:marTop w:val="0"/>
          <w:marBottom w:val="0"/>
          <w:divBdr>
            <w:top w:val="none" w:sz="0" w:space="0" w:color="auto"/>
            <w:left w:val="none" w:sz="0" w:space="0" w:color="auto"/>
            <w:bottom w:val="none" w:sz="0" w:space="0" w:color="auto"/>
            <w:right w:val="none" w:sz="0" w:space="0" w:color="auto"/>
          </w:divBdr>
        </w:div>
        <w:div w:id="711734180">
          <w:marLeft w:val="0"/>
          <w:marRight w:val="0"/>
          <w:marTop w:val="0"/>
          <w:marBottom w:val="0"/>
          <w:divBdr>
            <w:top w:val="none" w:sz="0" w:space="0" w:color="auto"/>
            <w:left w:val="none" w:sz="0" w:space="0" w:color="auto"/>
            <w:bottom w:val="none" w:sz="0" w:space="0" w:color="auto"/>
            <w:right w:val="none" w:sz="0" w:space="0" w:color="auto"/>
          </w:divBdr>
        </w:div>
        <w:div w:id="946815590">
          <w:marLeft w:val="0"/>
          <w:marRight w:val="0"/>
          <w:marTop w:val="0"/>
          <w:marBottom w:val="0"/>
          <w:divBdr>
            <w:top w:val="none" w:sz="0" w:space="0" w:color="auto"/>
            <w:left w:val="none" w:sz="0" w:space="0" w:color="auto"/>
            <w:bottom w:val="none" w:sz="0" w:space="0" w:color="auto"/>
            <w:right w:val="none" w:sz="0" w:space="0" w:color="auto"/>
          </w:divBdr>
        </w:div>
        <w:div w:id="1303734693">
          <w:marLeft w:val="0"/>
          <w:marRight w:val="0"/>
          <w:marTop w:val="0"/>
          <w:marBottom w:val="0"/>
          <w:divBdr>
            <w:top w:val="none" w:sz="0" w:space="0" w:color="auto"/>
            <w:left w:val="none" w:sz="0" w:space="0" w:color="auto"/>
            <w:bottom w:val="none" w:sz="0" w:space="0" w:color="auto"/>
            <w:right w:val="none" w:sz="0" w:space="0" w:color="auto"/>
          </w:divBdr>
        </w:div>
        <w:div w:id="1994479245">
          <w:marLeft w:val="0"/>
          <w:marRight w:val="0"/>
          <w:marTop w:val="0"/>
          <w:marBottom w:val="0"/>
          <w:divBdr>
            <w:top w:val="none" w:sz="0" w:space="0" w:color="auto"/>
            <w:left w:val="none" w:sz="0" w:space="0" w:color="auto"/>
            <w:bottom w:val="none" w:sz="0" w:space="0" w:color="auto"/>
            <w:right w:val="none" w:sz="0" w:space="0" w:color="auto"/>
          </w:divBdr>
        </w:div>
        <w:div w:id="85538509">
          <w:marLeft w:val="0"/>
          <w:marRight w:val="0"/>
          <w:marTop w:val="0"/>
          <w:marBottom w:val="0"/>
          <w:divBdr>
            <w:top w:val="none" w:sz="0" w:space="0" w:color="auto"/>
            <w:left w:val="none" w:sz="0" w:space="0" w:color="auto"/>
            <w:bottom w:val="none" w:sz="0" w:space="0" w:color="auto"/>
            <w:right w:val="none" w:sz="0" w:space="0" w:color="auto"/>
          </w:divBdr>
        </w:div>
        <w:div w:id="1811169778">
          <w:marLeft w:val="0"/>
          <w:marRight w:val="0"/>
          <w:marTop w:val="0"/>
          <w:marBottom w:val="0"/>
          <w:divBdr>
            <w:top w:val="none" w:sz="0" w:space="0" w:color="auto"/>
            <w:left w:val="none" w:sz="0" w:space="0" w:color="auto"/>
            <w:bottom w:val="none" w:sz="0" w:space="0" w:color="auto"/>
            <w:right w:val="none" w:sz="0" w:space="0" w:color="auto"/>
          </w:divBdr>
        </w:div>
        <w:div w:id="1852134927">
          <w:marLeft w:val="0"/>
          <w:marRight w:val="0"/>
          <w:marTop w:val="0"/>
          <w:marBottom w:val="0"/>
          <w:divBdr>
            <w:top w:val="none" w:sz="0" w:space="0" w:color="auto"/>
            <w:left w:val="none" w:sz="0" w:space="0" w:color="auto"/>
            <w:bottom w:val="none" w:sz="0" w:space="0" w:color="auto"/>
            <w:right w:val="none" w:sz="0" w:space="0" w:color="auto"/>
          </w:divBdr>
        </w:div>
        <w:div w:id="524682324">
          <w:marLeft w:val="0"/>
          <w:marRight w:val="0"/>
          <w:marTop w:val="0"/>
          <w:marBottom w:val="0"/>
          <w:divBdr>
            <w:top w:val="none" w:sz="0" w:space="0" w:color="auto"/>
            <w:left w:val="none" w:sz="0" w:space="0" w:color="auto"/>
            <w:bottom w:val="none" w:sz="0" w:space="0" w:color="auto"/>
            <w:right w:val="none" w:sz="0" w:space="0" w:color="auto"/>
          </w:divBdr>
        </w:div>
      </w:divsChild>
    </w:div>
    <w:div w:id="262615023">
      <w:bodyDiv w:val="1"/>
      <w:marLeft w:val="0"/>
      <w:marRight w:val="0"/>
      <w:marTop w:val="0"/>
      <w:marBottom w:val="0"/>
      <w:divBdr>
        <w:top w:val="none" w:sz="0" w:space="0" w:color="auto"/>
        <w:left w:val="none" w:sz="0" w:space="0" w:color="auto"/>
        <w:bottom w:val="none" w:sz="0" w:space="0" w:color="auto"/>
        <w:right w:val="none" w:sz="0" w:space="0" w:color="auto"/>
      </w:divBdr>
      <w:divsChild>
        <w:div w:id="1274634994">
          <w:marLeft w:val="0"/>
          <w:marRight w:val="0"/>
          <w:marTop w:val="0"/>
          <w:marBottom w:val="0"/>
          <w:divBdr>
            <w:top w:val="none" w:sz="0" w:space="0" w:color="auto"/>
            <w:left w:val="none" w:sz="0" w:space="0" w:color="auto"/>
            <w:bottom w:val="none" w:sz="0" w:space="0" w:color="auto"/>
            <w:right w:val="none" w:sz="0" w:space="0" w:color="auto"/>
          </w:divBdr>
        </w:div>
        <w:div w:id="1970745341">
          <w:marLeft w:val="0"/>
          <w:marRight w:val="0"/>
          <w:marTop w:val="0"/>
          <w:marBottom w:val="0"/>
          <w:divBdr>
            <w:top w:val="none" w:sz="0" w:space="0" w:color="auto"/>
            <w:left w:val="none" w:sz="0" w:space="0" w:color="auto"/>
            <w:bottom w:val="none" w:sz="0" w:space="0" w:color="auto"/>
            <w:right w:val="none" w:sz="0" w:space="0" w:color="auto"/>
          </w:divBdr>
        </w:div>
      </w:divsChild>
    </w:div>
    <w:div w:id="271212557">
      <w:bodyDiv w:val="1"/>
      <w:marLeft w:val="0"/>
      <w:marRight w:val="0"/>
      <w:marTop w:val="0"/>
      <w:marBottom w:val="0"/>
      <w:divBdr>
        <w:top w:val="none" w:sz="0" w:space="0" w:color="auto"/>
        <w:left w:val="none" w:sz="0" w:space="0" w:color="auto"/>
        <w:bottom w:val="none" w:sz="0" w:space="0" w:color="auto"/>
        <w:right w:val="none" w:sz="0" w:space="0" w:color="auto"/>
      </w:divBdr>
      <w:divsChild>
        <w:div w:id="935407673">
          <w:marLeft w:val="0"/>
          <w:marRight w:val="0"/>
          <w:marTop w:val="0"/>
          <w:marBottom w:val="0"/>
          <w:divBdr>
            <w:top w:val="none" w:sz="0" w:space="0" w:color="auto"/>
            <w:left w:val="none" w:sz="0" w:space="0" w:color="auto"/>
            <w:bottom w:val="none" w:sz="0" w:space="0" w:color="auto"/>
            <w:right w:val="none" w:sz="0" w:space="0" w:color="auto"/>
          </w:divBdr>
        </w:div>
        <w:div w:id="400443004">
          <w:marLeft w:val="0"/>
          <w:marRight w:val="0"/>
          <w:marTop w:val="0"/>
          <w:marBottom w:val="0"/>
          <w:divBdr>
            <w:top w:val="none" w:sz="0" w:space="0" w:color="auto"/>
            <w:left w:val="none" w:sz="0" w:space="0" w:color="auto"/>
            <w:bottom w:val="none" w:sz="0" w:space="0" w:color="auto"/>
            <w:right w:val="none" w:sz="0" w:space="0" w:color="auto"/>
          </w:divBdr>
        </w:div>
        <w:div w:id="292713636">
          <w:marLeft w:val="0"/>
          <w:marRight w:val="0"/>
          <w:marTop w:val="0"/>
          <w:marBottom w:val="0"/>
          <w:divBdr>
            <w:top w:val="none" w:sz="0" w:space="0" w:color="auto"/>
            <w:left w:val="none" w:sz="0" w:space="0" w:color="auto"/>
            <w:bottom w:val="none" w:sz="0" w:space="0" w:color="auto"/>
            <w:right w:val="none" w:sz="0" w:space="0" w:color="auto"/>
          </w:divBdr>
        </w:div>
        <w:div w:id="1671980563">
          <w:marLeft w:val="0"/>
          <w:marRight w:val="0"/>
          <w:marTop w:val="0"/>
          <w:marBottom w:val="0"/>
          <w:divBdr>
            <w:top w:val="none" w:sz="0" w:space="0" w:color="auto"/>
            <w:left w:val="none" w:sz="0" w:space="0" w:color="auto"/>
            <w:bottom w:val="none" w:sz="0" w:space="0" w:color="auto"/>
            <w:right w:val="none" w:sz="0" w:space="0" w:color="auto"/>
          </w:divBdr>
        </w:div>
      </w:divsChild>
    </w:div>
    <w:div w:id="354381998">
      <w:bodyDiv w:val="1"/>
      <w:marLeft w:val="0"/>
      <w:marRight w:val="0"/>
      <w:marTop w:val="0"/>
      <w:marBottom w:val="0"/>
      <w:divBdr>
        <w:top w:val="none" w:sz="0" w:space="0" w:color="auto"/>
        <w:left w:val="none" w:sz="0" w:space="0" w:color="auto"/>
        <w:bottom w:val="none" w:sz="0" w:space="0" w:color="auto"/>
        <w:right w:val="none" w:sz="0" w:space="0" w:color="auto"/>
      </w:divBdr>
      <w:divsChild>
        <w:div w:id="253176524">
          <w:marLeft w:val="0"/>
          <w:marRight w:val="0"/>
          <w:marTop w:val="0"/>
          <w:marBottom w:val="0"/>
          <w:divBdr>
            <w:top w:val="none" w:sz="0" w:space="0" w:color="auto"/>
            <w:left w:val="none" w:sz="0" w:space="0" w:color="auto"/>
            <w:bottom w:val="none" w:sz="0" w:space="0" w:color="auto"/>
            <w:right w:val="none" w:sz="0" w:space="0" w:color="auto"/>
          </w:divBdr>
        </w:div>
        <w:div w:id="1901939983">
          <w:marLeft w:val="0"/>
          <w:marRight w:val="0"/>
          <w:marTop w:val="0"/>
          <w:marBottom w:val="0"/>
          <w:divBdr>
            <w:top w:val="none" w:sz="0" w:space="0" w:color="auto"/>
            <w:left w:val="none" w:sz="0" w:space="0" w:color="auto"/>
            <w:bottom w:val="none" w:sz="0" w:space="0" w:color="auto"/>
            <w:right w:val="none" w:sz="0" w:space="0" w:color="auto"/>
          </w:divBdr>
        </w:div>
        <w:div w:id="1566187127">
          <w:marLeft w:val="0"/>
          <w:marRight w:val="0"/>
          <w:marTop w:val="0"/>
          <w:marBottom w:val="0"/>
          <w:divBdr>
            <w:top w:val="none" w:sz="0" w:space="0" w:color="auto"/>
            <w:left w:val="none" w:sz="0" w:space="0" w:color="auto"/>
            <w:bottom w:val="none" w:sz="0" w:space="0" w:color="auto"/>
            <w:right w:val="none" w:sz="0" w:space="0" w:color="auto"/>
          </w:divBdr>
        </w:div>
        <w:div w:id="1367675448">
          <w:marLeft w:val="0"/>
          <w:marRight w:val="0"/>
          <w:marTop w:val="0"/>
          <w:marBottom w:val="0"/>
          <w:divBdr>
            <w:top w:val="none" w:sz="0" w:space="0" w:color="auto"/>
            <w:left w:val="none" w:sz="0" w:space="0" w:color="auto"/>
            <w:bottom w:val="none" w:sz="0" w:space="0" w:color="auto"/>
            <w:right w:val="none" w:sz="0" w:space="0" w:color="auto"/>
          </w:divBdr>
        </w:div>
        <w:div w:id="220751024">
          <w:marLeft w:val="0"/>
          <w:marRight w:val="0"/>
          <w:marTop w:val="0"/>
          <w:marBottom w:val="0"/>
          <w:divBdr>
            <w:top w:val="none" w:sz="0" w:space="0" w:color="auto"/>
            <w:left w:val="none" w:sz="0" w:space="0" w:color="auto"/>
            <w:bottom w:val="none" w:sz="0" w:space="0" w:color="auto"/>
            <w:right w:val="none" w:sz="0" w:space="0" w:color="auto"/>
          </w:divBdr>
        </w:div>
        <w:div w:id="1431200920">
          <w:marLeft w:val="0"/>
          <w:marRight w:val="0"/>
          <w:marTop w:val="0"/>
          <w:marBottom w:val="0"/>
          <w:divBdr>
            <w:top w:val="none" w:sz="0" w:space="0" w:color="auto"/>
            <w:left w:val="none" w:sz="0" w:space="0" w:color="auto"/>
            <w:bottom w:val="none" w:sz="0" w:space="0" w:color="auto"/>
            <w:right w:val="none" w:sz="0" w:space="0" w:color="auto"/>
          </w:divBdr>
        </w:div>
        <w:div w:id="1167600373">
          <w:marLeft w:val="0"/>
          <w:marRight w:val="0"/>
          <w:marTop w:val="0"/>
          <w:marBottom w:val="0"/>
          <w:divBdr>
            <w:top w:val="none" w:sz="0" w:space="0" w:color="auto"/>
            <w:left w:val="none" w:sz="0" w:space="0" w:color="auto"/>
            <w:bottom w:val="none" w:sz="0" w:space="0" w:color="auto"/>
            <w:right w:val="none" w:sz="0" w:space="0" w:color="auto"/>
          </w:divBdr>
        </w:div>
      </w:divsChild>
    </w:div>
    <w:div w:id="364256151">
      <w:bodyDiv w:val="1"/>
      <w:marLeft w:val="0"/>
      <w:marRight w:val="0"/>
      <w:marTop w:val="0"/>
      <w:marBottom w:val="0"/>
      <w:divBdr>
        <w:top w:val="none" w:sz="0" w:space="0" w:color="auto"/>
        <w:left w:val="none" w:sz="0" w:space="0" w:color="auto"/>
        <w:bottom w:val="none" w:sz="0" w:space="0" w:color="auto"/>
        <w:right w:val="none" w:sz="0" w:space="0" w:color="auto"/>
      </w:divBdr>
      <w:divsChild>
        <w:div w:id="488713156">
          <w:marLeft w:val="0"/>
          <w:marRight w:val="0"/>
          <w:marTop w:val="0"/>
          <w:marBottom w:val="0"/>
          <w:divBdr>
            <w:top w:val="none" w:sz="0" w:space="0" w:color="auto"/>
            <w:left w:val="none" w:sz="0" w:space="0" w:color="auto"/>
            <w:bottom w:val="none" w:sz="0" w:space="0" w:color="auto"/>
            <w:right w:val="none" w:sz="0" w:space="0" w:color="auto"/>
          </w:divBdr>
        </w:div>
        <w:div w:id="87506510">
          <w:marLeft w:val="0"/>
          <w:marRight w:val="0"/>
          <w:marTop w:val="0"/>
          <w:marBottom w:val="0"/>
          <w:divBdr>
            <w:top w:val="none" w:sz="0" w:space="0" w:color="auto"/>
            <w:left w:val="none" w:sz="0" w:space="0" w:color="auto"/>
            <w:bottom w:val="none" w:sz="0" w:space="0" w:color="auto"/>
            <w:right w:val="none" w:sz="0" w:space="0" w:color="auto"/>
          </w:divBdr>
        </w:div>
        <w:div w:id="1160581280">
          <w:marLeft w:val="0"/>
          <w:marRight w:val="0"/>
          <w:marTop w:val="0"/>
          <w:marBottom w:val="0"/>
          <w:divBdr>
            <w:top w:val="none" w:sz="0" w:space="0" w:color="auto"/>
            <w:left w:val="none" w:sz="0" w:space="0" w:color="auto"/>
            <w:bottom w:val="none" w:sz="0" w:space="0" w:color="auto"/>
            <w:right w:val="none" w:sz="0" w:space="0" w:color="auto"/>
          </w:divBdr>
        </w:div>
        <w:div w:id="1523277507">
          <w:marLeft w:val="0"/>
          <w:marRight w:val="0"/>
          <w:marTop w:val="0"/>
          <w:marBottom w:val="0"/>
          <w:divBdr>
            <w:top w:val="none" w:sz="0" w:space="0" w:color="auto"/>
            <w:left w:val="none" w:sz="0" w:space="0" w:color="auto"/>
            <w:bottom w:val="none" w:sz="0" w:space="0" w:color="auto"/>
            <w:right w:val="none" w:sz="0" w:space="0" w:color="auto"/>
          </w:divBdr>
        </w:div>
      </w:divsChild>
    </w:div>
    <w:div w:id="372731421">
      <w:bodyDiv w:val="1"/>
      <w:marLeft w:val="0"/>
      <w:marRight w:val="0"/>
      <w:marTop w:val="0"/>
      <w:marBottom w:val="0"/>
      <w:divBdr>
        <w:top w:val="none" w:sz="0" w:space="0" w:color="auto"/>
        <w:left w:val="none" w:sz="0" w:space="0" w:color="auto"/>
        <w:bottom w:val="none" w:sz="0" w:space="0" w:color="auto"/>
        <w:right w:val="none" w:sz="0" w:space="0" w:color="auto"/>
      </w:divBdr>
      <w:divsChild>
        <w:div w:id="1411734806">
          <w:marLeft w:val="0"/>
          <w:marRight w:val="0"/>
          <w:marTop w:val="0"/>
          <w:marBottom w:val="0"/>
          <w:divBdr>
            <w:top w:val="none" w:sz="0" w:space="0" w:color="auto"/>
            <w:left w:val="none" w:sz="0" w:space="0" w:color="auto"/>
            <w:bottom w:val="none" w:sz="0" w:space="0" w:color="auto"/>
            <w:right w:val="none" w:sz="0" w:space="0" w:color="auto"/>
          </w:divBdr>
        </w:div>
        <w:div w:id="1147863630">
          <w:marLeft w:val="0"/>
          <w:marRight w:val="0"/>
          <w:marTop w:val="0"/>
          <w:marBottom w:val="0"/>
          <w:divBdr>
            <w:top w:val="none" w:sz="0" w:space="0" w:color="auto"/>
            <w:left w:val="none" w:sz="0" w:space="0" w:color="auto"/>
            <w:bottom w:val="none" w:sz="0" w:space="0" w:color="auto"/>
            <w:right w:val="none" w:sz="0" w:space="0" w:color="auto"/>
          </w:divBdr>
        </w:div>
        <w:div w:id="1619681696">
          <w:marLeft w:val="0"/>
          <w:marRight w:val="0"/>
          <w:marTop w:val="0"/>
          <w:marBottom w:val="0"/>
          <w:divBdr>
            <w:top w:val="none" w:sz="0" w:space="0" w:color="auto"/>
            <w:left w:val="none" w:sz="0" w:space="0" w:color="auto"/>
            <w:bottom w:val="none" w:sz="0" w:space="0" w:color="auto"/>
            <w:right w:val="none" w:sz="0" w:space="0" w:color="auto"/>
          </w:divBdr>
        </w:div>
        <w:div w:id="1547450469">
          <w:marLeft w:val="0"/>
          <w:marRight w:val="0"/>
          <w:marTop w:val="0"/>
          <w:marBottom w:val="0"/>
          <w:divBdr>
            <w:top w:val="none" w:sz="0" w:space="0" w:color="auto"/>
            <w:left w:val="none" w:sz="0" w:space="0" w:color="auto"/>
            <w:bottom w:val="none" w:sz="0" w:space="0" w:color="auto"/>
            <w:right w:val="none" w:sz="0" w:space="0" w:color="auto"/>
          </w:divBdr>
        </w:div>
        <w:div w:id="561984880">
          <w:marLeft w:val="0"/>
          <w:marRight w:val="0"/>
          <w:marTop w:val="0"/>
          <w:marBottom w:val="0"/>
          <w:divBdr>
            <w:top w:val="none" w:sz="0" w:space="0" w:color="auto"/>
            <w:left w:val="none" w:sz="0" w:space="0" w:color="auto"/>
            <w:bottom w:val="none" w:sz="0" w:space="0" w:color="auto"/>
            <w:right w:val="none" w:sz="0" w:space="0" w:color="auto"/>
          </w:divBdr>
        </w:div>
      </w:divsChild>
    </w:div>
    <w:div w:id="377125480">
      <w:bodyDiv w:val="1"/>
      <w:marLeft w:val="0"/>
      <w:marRight w:val="0"/>
      <w:marTop w:val="0"/>
      <w:marBottom w:val="0"/>
      <w:divBdr>
        <w:top w:val="none" w:sz="0" w:space="0" w:color="auto"/>
        <w:left w:val="none" w:sz="0" w:space="0" w:color="auto"/>
        <w:bottom w:val="none" w:sz="0" w:space="0" w:color="auto"/>
        <w:right w:val="none" w:sz="0" w:space="0" w:color="auto"/>
      </w:divBdr>
      <w:divsChild>
        <w:div w:id="1493329744">
          <w:marLeft w:val="0"/>
          <w:marRight w:val="0"/>
          <w:marTop w:val="0"/>
          <w:marBottom w:val="0"/>
          <w:divBdr>
            <w:top w:val="none" w:sz="0" w:space="0" w:color="auto"/>
            <w:left w:val="none" w:sz="0" w:space="0" w:color="auto"/>
            <w:bottom w:val="none" w:sz="0" w:space="0" w:color="auto"/>
            <w:right w:val="none" w:sz="0" w:space="0" w:color="auto"/>
          </w:divBdr>
        </w:div>
        <w:div w:id="411195724">
          <w:marLeft w:val="0"/>
          <w:marRight w:val="0"/>
          <w:marTop w:val="0"/>
          <w:marBottom w:val="0"/>
          <w:divBdr>
            <w:top w:val="none" w:sz="0" w:space="0" w:color="auto"/>
            <w:left w:val="none" w:sz="0" w:space="0" w:color="auto"/>
            <w:bottom w:val="none" w:sz="0" w:space="0" w:color="auto"/>
            <w:right w:val="none" w:sz="0" w:space="0" w:color="auto"/>
          </w:divBdr>
        </w:div>
        <w:div w:id="1703245036">
          <w:marLeft w:val="0"/>
          <w:marRight w:val="0"/>
          <w:marTop w:val="0"/>
          <w:marBottom w:val="0"/>
          <w:divBdr>
            <w:top w:val="none" w:sz="0" w:space="0" w:color="auto"/>
            <w:left w:val="none" w:sz="0" w:space="0" w:color="auto"/>
            <w:bottom w:val="none" w:sz="0" w:space="0" w:color="auto"/>
            <w:right w:val="none" w:sz="0" w:space="0" w:color="auto"/>
          </w:divBdr>
        </w:div>
        <w:div w:id="549145388">
          <w:marLeft w:val="0"/>
          <w:marRight w:val="0"/>
          <w:marTop w:val="0"/>
          <w:marBottom w:val="0"/>
          <w:divBdr>
            <w:top w:val="none" w:sz="0" w:space="0" w:color="auto"/>
            <w:left w:val="none" w:sz="0" w:space="0" w:color="auto"/>
            <w:bottom w:val="none" w:sz="0" w:space="0" w:color="auto"/>
            <w:right w:val="none" w:sz="0" w:space="0" w:color="auto"/>
          </w:divBdr>
        </w:div>
        <w:div w:id="1929147812">
          <w:marLeft w:val="0"/>
          <w:marRight w:val="0"/>
          <w:marTop w:val="0"/>
          <w:marBottom w:val="0"/>
          <w:divBdr>
            <w:top w:val="none" w:sz="0" w:space="0" w:color="auto"/>
            <w:left w:val="none" w:sz="0" w:space="0" w:color="auto"/>
            <w:bottom w:val="none" w:sz="0" w:space="0" w:color="auto"/>
            <w:right w:val="none" w:sz="0" w:space="0" w:color="auto"/>
          </w:divBdr>
        </w:div>
        <w:div w:id="1310288695">
          <w:marLeft w:val="0"/>
          <w:marRight w:val="0"/>
          <w:marTop w:val="0"/>
          <w:marBottom w:val="0"/>
          <w:divBdr>
            <w:top w:val="none" w:sz="0" w:space="0" w:color="auto"/>
            <w:left w:val="none" w:sz="0" w:space="0" w:color="auto"/>
            <w:bottom w:val="none" w:sz="0" w:space="0" w:color="auto"/>
            <w:right w:val="none" w:sz="0" w:space="0" w:color="auto"/>
          </w:divBdr>
        </w:div>
        <w:div w:id="1224174116">
          <w:marLeft w:val="0"/>
          <w:marRight w:val="0"/>
          <w:marTop w:val="0"/>
          <w:marBottom w:val="0"/>
          <w:divBdr>
            <w:top w:val="none" w:sz="0" w:space="0" w:color="auto"/>
            <w:left w:val="none" w:sz="0" w:space="0" w:color="auto"/>
            <w:bottom w:val="none" w:sz="0" w:space="0" w:color="auto"/>
            <w:right w:val="none" w:sz="0" w:space="0" w:color="auto"/>
          </w:divBdr>
        </w:div>
        <w:div w:id="169108588">
          <w:marLeft w:val="0"/>
          <w:marRight w:val="0"/>
          <w:marTop w:val="0"/>
          <w:marBottom w:val="0"/>
          <w:divBdr>
            <w:top w:val="none" w:sz="0" w:space="0" w:color="auto"/>
            <w:left w:val="none" w:sz="0" w:space="0" w:color="auto"/>
            <w:bottom w:val="none" w:sz="0" w:space="0" w:color="auto"/>
            <w:right w:val="none" w:sz="0" w:space="0" w:color="auto"/>
          </w:divBdr>
        </w:div>
        <w:div w:id="851071156">
          <w:marLeft w:val="0"/>
          <w:marRight w:val="0"/>
          <w:marTop w:val="0"/>
          <w:marBottom w:val="0"/>
          <w:divBdr>
            <w:top w:val="none" w:sz="0" w:space="0" w:color="auto"/>
            <w:left w:val="none" w:sz="0" w:space="0" w:color="auto"/>
            <w:bottom w:val="none" w:sz="0" w:space="0" w:color="auto"/>
            <w:right w:val="none" w:sz="0" w:space="0" w:color="auto"/>
          </w:divBdr>
        </w:div>
        <w:div w:id="850146899">
          <w:marLeft w:val="0"/>
          <w:marRight w:val="0"/>
          <w:marTop w:val="0"/>
          <w:marBottom w:val="0"/>
          <w:divBdr>
            <w:top w:val="none" w:sz="0" w:space="0" w:color="auto"/>
            <w:left w:val="none" w:sz="0" w:space="0" w:color="auto"/>
            <w:bottom w:val="none" w:sz="0" w:space="0" w:color="auto"/>
            <w:right w:val="none" w:sz="0" w:space="0" w:color="auto"/>
          </w:divBdr>
        </w:div>
      </w:divsChild>
    </w:div>
    <w:div w:id="382869211">
      <w:bodyDiv w:val="1"/>
      <w:marLeft w:val="0"/>
      <w:marRight w:val="0"/>
      <w:marTop w:val="0"/>
      <w:marBottom w:val="0"/>
      <w:divBdr>
        <w:top w:val="none" w:sz="0" w:space="0" w:color="auto"/>
        <w:left w:val="none" w:sz="0" w:space="0" w:color="auto"/>
        <w:bottom w:val="none" w:sz="0" w:space="0" w:color="auto"/>
        <w:right w:val="none" w:sz="0" w:space="0" w:color="auto"/>
      </w:divBdr>
      <w:divsChild>
        <w:div w:id="959412425">
          <w:marLeft w:val="0"/>
          <w:marRight w:val="0"/>
          <w:marTop w:val="0"/>
          <w:marBottom w:val="0"/>
          <w:divBdr>
            <w:top w:val="none" w:sz="0" w:space="0" w:color="auto"/>
            <w:left w:val="none" w:sz="0" w:space="0" w:color="auto"/>
            <w:bottom w:val="none" w:sz="0" w:space="0" w:color="auto"/>
            <w:right w:val="none" w:sz="0" w:space="0" w:color="auto"/>
          </w:divBdr>
        </w:div>
        <w:div w:id="1909261587">
          <w:marLeft w:val="0"/>
          <w:marRight w:val="0"/>
          <w:marTop w:val="0"/>
          <w:marBottom w:val="0"/>
          <w:divBdr>
            <w:top w:val="none" w:sz="0" w:space="0" w:color="auto"/>
            <w:left w:val="none" w:sz="0" w:space="0" w:color="auto"/>
            <w:bottom w:val="none" w:sz="0" w:space="0" w:color="auto"/>
            <w:right w:val="none" w:sz="0" w:space="0" w:color="auto"/>
          </w:divBdr>
        </w:div>
        <w:div w:id="888765774">
          <w:marLeft w:val="0"/>
          <w:marRight w:val="0"/>
          <w:marTop w:val="0"/>
          <w:marBottom w:val="0"/>
          <w:divBdr>
            <w:top w:val="none" w:sz="0" w:space="0" w:color="auto"/>
            <w:left w:val="none" w:sz="0" w:space="0" w:color="auto"/>
            <w:bottom w:val="none" w:sz="0" w:space="0" w:color="auto"/>
            <w:right w:val="none" w:sz="0" w:space="0" w:color="auto"/>
          </w:divBdr>
        </w:div>
        <w:div w:id="942764318">
          <w:marLeft w:val="0"/>
          <w:marRight w:val="0"/>
          <w:marTop w:val="0"/>
          <w:marBottom w:val="0"/>
          <w:divBdr>
            <w:top w:val="none" w:sz="0" w:space="0" w:color="auto"/>
            <w:left w:val="none" w:sz="0" w:space="0" w:color="auto"/>
            <w:bottom w:val="none" w:sz="0" w:space="0" w:color="auto"/>
            <w:right w:val="none" w:sz="0" w:space="0" w:color="auto"/>
          </w:divBdr>
        </w:div>
        <w:div w:id="667707997">
          <w:marLeft w:val="0"/>
          <w:marRight w:val="0"/>
          <w:marTop w:val="0"/>
          <w:marBottom w:val="0"/>
          <w:divBdr>
            <w:top w:val="none" w:sz="0" w:space="0" w:color="auto"/>
            <w:left w:val="none" w:sz="0" w:space="0" w:color="auto"/>
            <w:bottom w:val="none" w:sz="0" w:space="0" w:color="auto"/>
            <w:right w:val="none" w:sz="0" w:space="0" w:color="auto"/>
          </w:divBdr>
        </w:div>
        <w:div w:id="619382940">
          <w:marLeft w:val="0"/>
          <w:marRight w:val="0"/>
          <w:marTop w:val="0"/>
          <w:marBottom w:val="0"/>
          <w:divBdr>
            <w:top w:val="none" w:sz="0" w:space="0" w:color="auto"/>
            <w:left w:val="none" w:sz="0" w:space="0" w:color="auto"/>
            <w:bottom w:val="none" w:sz="0" w:space="0" w:color="auto"/>
            <w:right w:val="none" w:sz="0" w:space="0" w:color="auto"/>
          </w:divBdr>
        </w:div>
        <w:div w:id="1311786446">
          <w:marLeft w:val="0"/>
          <w:marRight w:val="0"/>
          <w:marTop w:val="0"/>
          <w:marBottom w:val="0"/>
          <w:divBdr>
            <w:top w:val="none" w:sz="0" w:space="0" w:color="auto"/>
            <w:left w:val="none" w:sz="0" w:space="0" w:color="auto"/>
            <w:bottom w:val="none" w:sz="0" w:space="0" w:color="auto"/>
            <w:right w:val="none" w:sz="0" w:space="0" w:color="auto"/>
          </w:divBdr>
        </w:div>
      </w:divsChild>
    </w:div>
    <w:div w:id="408697221">
      <w:bodyDiv w:val="1"/>
      <w:marLeft w:val="0"/>
      <w:marRight w:val="0"/>
      <w:marTop w:val="0"/>
      <w:marBottom w:val="0"/>
      <w:divBdr>
        <w:top w:val="none" w:sz="0" w:space="0" w:color="auto"/>
        <w:left w:val="none" w:sz="0" w:space="0" w:color="auto"/>
        <w:bottom w:val="none" w:sz="0" w:space="0" w:color="auto"/>
        <w:right w:val="none" w:sz="0" w:space="0" w:color="auto"/>
      </w:divBdr>
      <w:divsChild>
        <w:div w:id="1466508181">
          <w:marLeft w:val="0"/>
          <w:marRight w:val="0"/>
          <w:marTop w:val="0"/>
          <w:marBottom w:val="0"/>
          <w:divBdr>
            <w:top w:val="none" w:sz="0" w:space="0" w:color="auto"/>
            <w:left w:val="none" w:sz="0" w:space="0" w:color="auto"/>
            <w:bottom w:val="none" w:sz="0" w:space="0" w:color="auto"/>
            <w:right w:val="none" w:sz="0" w:space="0" w:color="auto"/>
          </w:divBdr>
        </w:div>
        <w:div w:id="360127014">
          <w:marLeft w:val="0"/>
          <w:marRight w:val="0"/>
          <w:marTop w:val="0"/>
          <w:marBottom w:val="0"/>
          <w:divBdr>
            <w:top w:val="none" w:sz="0" w:space="0" w:color="auto"/>
            <w:left w:val="none" w:sz="0" w:space="0" w:color="auto"/>
            <w:bottom w:val="none" w:sz="0" w:space="0" w:color="auto"/>
            <w:right w:val="none" w:sz="0" w:space="0" w:color="auto"/>
          </w:divBdr>
        </w:div>
        <w:div w:id="731390384">
          <w:marLeft w:val="0"/>
          <w:marRight w:val="0"/>
          <w:marTop w:val="0"/>
          <w:marBottom w:val="0"/>
          <w:divBdr>
            <w:top w:val="none" w:sz="0" w:space="0" w:color="auto"/>
            <w:left w:val="none" w:sz="0" w:space="0" w:color="auto"/>
            <w:bottom w:val="none" w:sz="0" w:space="0" w:color="auto"/>
            <w:right w:val="none" w:sz="0" w:space="0" w:color="auto"/>
          </w:divBdr>
        </w:div>
        <w:div w:id="1715232881">
          <w:marLeft w:val="0"/>
          <w:marRight w:val="0"/>
          <w:marTop w:val="0"/>
          <w:marBottom w:val="0"/>
          <w:divBdr>
            <w:top w:val="none" w:sz="0" w:space="0" w:color="auto"/>
            <w:left w:val="none" w:sz="0" w:space="0" w:color="auto"/>
            <w:bottom w:val="none" w:sz="0" w:space="0" w:color="auto"/>
            <w:right w:val="none" w:sz="0" w:space="0" w:color="auto"/>
          </w:divBdr>
        </w:div>
        <w:div w:id="1728800645">
          <w:marLeft w:val="0"/>
          <w:marRight w:val="0"/>
          <w:marTop w:val="0"/>
          <w:marBottom w:val="0"/>
          <w:divBdr>
            <w:top w:val="none" w:sz="0" w:space="0" w:color="auto"/>
            <w:left w:val="none" w:sz="0" w:space="0" w:color="auto"/>
            <w:bottom w:val="none" w:sz="0" w:space="0" w:color="auto"/>
            <w:right w:val="none" w:sz="0" w:space="0" w:color="auto"/>
          </w:divBdr>
        </w:div>
        <w:div w:id="56781960">
          <w:marLeft w:val="0"/>
          <w:marRight w:val="0"/>
          <w:marTop w:val="0"/>
          <w:marBottom w:val="0"/>
          <w:divBdr>
            <w:top w:val="none" w:sz="0" w:space="0" w:color="auto"/>
            <w:left w:val="none" w:sz="0" w:space="0" w:color="auto"/>
            <w:bottom w:val="none" w:sz="0" w:space="0" w:color="auto"/>
            <w:right w:val="none" w:sz="0" w:space="0" w:color="auto"/>
          </w:divBdr>
        </w:div>
        <w:div w:id="1042051920">
          <w:marLeft w:val="0"/>
          <w:marRight w:val="0"/>
          <w:marTop w:val="0"/>
          <w:marBottom w:val="0"/>
          <w:divBdr>
            <w:top w:val="none" w:sz="0" w:space="0" w:color="auto"/>
            <w:left w:val="none" w:sz="0" w:space="0" w:color="auto"/>
            <w:bottom w:val="none" w:sz="0" w:space="0" w:color="auto"/>
            <w:right w:val="none" w:sz="0" w:space="0" w:color="auto"/>
          </w:divBdr>
        </w:div>
        <w:div w:id="1694917611">
          <w:marLeft w:val="0"/>
          <w:marRight w:val="0"/>
          <w:marTop w:val="0"/>
          <w:marBottom w:val="0"/>
          <w:divBdr>
            <w:top w:val="none" w:sz="0" w:space="0" w:color="auto"/>
            <w:left w:val="none" w:sz="0" w:space="0" w:color="auto"/>
            <w:bottom w:val="none" w:sz="0" w:space="0" w:color="auto"/>
            <w:right w:val="none" w:sz="0" w:space="0" w:color="auto"/>
          </w:divBdr>
        </w:div>
        <w:div w:id="1599872943">
          <w:marLeft w:val="0"/>
          <w:marRight w:val="0"/>
          <w:marTop w:val="0"/>
          <w:marBottom w:val="0"/>
          <w:divBdr>
            <w:top w:val="none" w:sz="0" w:space="0" w:color="auto"/>
            <w:left w:val="none" w:sz="0" w:space="0" w:color="auto"/>
            <w:bottom w:val="none" w:sz="0" w:space="0" w:color="auto"/>
            <w:right w:val="none" w:sz="0" w:space="0" w:color="auto"/>
          </w:divBdr>
        </w:div>
      </w:divsChild>
    </w:div>
    <w:div w:id="413360481">
      <w:bodyDiv w:val="1"/>
      <w:marLeft w:val="0"/>
      <w:marRight w:val="0"/>
      <w:marTop w:val="0"/>
      <w:marBottom w:val="0"/>
      <w:divBdr>
        <w:top w:val="none" w:sz="0" w:space="0" w:color="auto"/>
        <w:left w:val="none" w:sz="0" w:space="0" w:color="auto"/>
        <w:bottom w:val="none" w:sz="0" w:space="0" w:color="auto"/>
        <w:right w:val="none" w:sz="0" w:space="0" w:color="auto"/>
      </w:divBdr>
      <w:divsChild>
        <w:div w:id="1364866424">
          <w:marLeft w:val="0"/>
          <w:marRight w:val="0"/>
          <w:marTop w:val="0"/>
          <w:marBottom w:val="0"/>
          <w:divBdr>
            <w:top w:val="none" w:sz="0" w:space="0" w:color="auto"/>
            <w:left w:val="none" w:sz="0" w:space="0" w:color="auto"/>
            <w:bottom w:val="none" w:sz="0" w:space="0" w:color="auto"/>
            <w:right w:val="none" w:sz="0" w:space="0" w:color="auto"/>
          </w:divBdr>
        </w:div>
        <w:div w:id="1107240991">
          <w:marLeft w:val="0"/>
          <w:marRight w:val="0"/>
          <w:marTop w:val="0"/>
          <w:marBottom w:val="0"/>
          <w:divBdr>
            <w:top w:val="none" w:sz="0" w:space="0" w:color="auto"/>
            <w:left w:val="none" w:sz="0" w:space="0" w:color="auto"/>
            <w:bottom w:val="none" w:sz="0" w:space="0" w:color="auto"/>
            <w:right w:val="none" w:sz="0" w:space="0" w:color="auto"/>
          </w:divBdr>
        </w:div>
        <w:div w:id="807740799">
          <w:marLeft w:val="0"/>
          <w:marRight w:val="0"/>
          <w:marTop w:val="0"/>
          <w:marBottom w:val="0"/>
          <w:divBdr>
            <w:top w:val="none" w:sz="0" w:space="0" w:color="auto"/>
            <w:left w:val="none" w:sz="0" w:space="0" w:color="auto"/>
            <w:bottom w:val="none" w:sz="0" w:space="0" w:color="auto"/>
            <w:right w:val="none" w:sz="0" w:space="0" w:color="auto"/>
          </w:divBdr>
        </w:div>
        <w:div w:id="2033022441">
          <w:marLeft w:val="0"/>
          <w:marRight w:val="0"/>
          <w:marTop w:val="0"/>
          <w:marBottom w:val="0"/>
          <w:divBdr>
            <w:top w:val="none" w:sz="0" w:space="0" w:color="auto"/>
            <w:left w:val="none" w:sz="0" w:space="0" w:color="auto"/>
            <w:bottom w:val="none" w:sz="0" w:space="0" w:color="auto"/>
            <w:right w:val="none" w:sz="0" w:space="0" w:color="auto"/>
          </w:divBdr>
        </w:div>
      </w:divsChild>
    </w:div>
    <w:div w:id="448817659">
      <w:bodyDiv w:val="1"/>
      <w:marLeft w:val="0"/>
      <w:marRight w:val="0"/>
      <w:marTop w:val="0"/>
      <w:marBottom w:val="0"/>
      <w:divBdr>
        <w:top w:val="none" w:sz="0" w:space="0" w:color="auto"/>
        <w:left w:val="none" w:sz="0" w:space="0" w:color="auto"/>
        <w:bottom w:val="none" w:sz="0" w:space="0" w:color="auto"/>
        <w:right w:val="none" w:sz="0" w:space="0" w:color="auto"/>
      </w:divBdr>
    </w:div>
    <w:div w:id="458838405">
      <w:bodyDiv w:val="1"/>
      <w:marLeft w:val="0"/>
      <w:marRight w:val="0"/>
      <w:marTop w:val="0"/>
      <w:marBottom w:val="0"/>
      <w:divBdr>
        <w:top w:val="none" w:sz="0" w:space="0" w:color="auto"/>
        <w:left w:val="none" w:sz="0" w:space="0" w:color="auto"/>
        <w:bottom w:val="none" w:sz="0" w:space="0" w:color="auto"/>
        <w:right w:val="none" w:sz="0" w:space="0" w:color="auto"/>
      </w:divBdr>
      <w:divsChild>
        <w:div w:id="465464187">
          <w:marLeft w:val="0"/>
          <w:marRight w:val="0"/>
          <w:marTop w:val="0"/>
          <w:marBottom w:val="0"/>
          <w:divBdr>
            <w:top w:val="none" w:sz="0" w:space="0" w:color="auto"/>
            <w:left w:val="none" w:sz="0" w:space="0" w:color="auto"/>
            <w:bottom w:val="none" w:sz="0" w:space="0" w:color="auto"/>
            <w:right w:val="none" w:sz="0" w:space="0" w:color="auto"/>
          </w:divBdr>
        </w:div>
        <w:div w:id="37977103">
          <w:marLeft w:val="0"/>
          <w:marRight w:val="0"/>
          <w:marTop w:val="0"/>
          <w:marBottom w:val="0"/>
          <w:divBdr>
            <w:top w:val="none" w:sz="0" w:space="0" w:color="auto"/>
            <w:left w:val="none" w:sz="0" w:space="0" w:color="auto"/>
            <w:bottom w:val="none" w:sz="0" w:space="0" w:color="auto"/>
            <w:right w:val="none" w:sz="0" w:space="0" w:color="auto"/>
          </w:divBdr>
        </w:div>
        <w:div w:id="18746731">
          <w:marLeft w:val="0"/>
          <w:marRight w:val="0"/>
          <w:marTop w:val="0"/>
          <w:marBottom w:val="0"/>
          <w:divBdr>
            <w:top w:val="none" w:sz="0" w:space="0" w:color="auto"/>
            <w:left w:val="none" w:sz="0" w:space="0" w:color="auto"/>
            <w:bottom w:val="none" w:sz="0" w:space="0" w:color="auto"/>
            <w:right w:val="none" w:sz="0" w:space="0" w:color="auto"/>
          </w:divBdr>
        </w:div>
        <w:div w:id="1324117542">
          <w:marLeft w:val="0"/>
          <w:marRight w:val="0"/>
          <w:marTop w:val="0"/>
          <w:marBottom w:val="0"/>
          <w:divBdr>
            <w:top w:val="none" w:sz="0" w:space="0" w:color="auto"/>
            <w:left w:val="none" w:sz="0" w:space="0" w:color="auto"/>
            <w:bottom w:val="none" w:sz="0" w:space="0" w:color="auto"/>
            <w:right w:val="none" w:sz="0" w:space="0" w:color="auto"/>
          </w:divBdr>
        </w:div>
        <w:div w:id="1339700643">
          <w:marLeft w:val="0"/>
          <w:marRight w:val="0"/>
          <w:marTop w:val="0"/>
          <w:marBottom w:val="0"/>
          <w:divBdr>
            <w:top w:val="none" w:sz="0" w:space="0" w:color="auto"/>
            <w:left w:val="none" w:sz="0" w:space="0" w:color="auto"/>
            <w:bottom w:val="none" w:sz="0" w:space="0" w:color="auto"/>
            <w:right w:val="none" w:sz="0" w:space="0" w:color="auto"/>
          </w:divBdr>
        </w:div>
        <w:div w:id="1154763449">
          <w:marLeft w:val="0"/>
          <w:marRight w:val="0"/>
          <w:marTop w:val="0"/>
          <w:marBottom w:val="0"/>
          <w:divBdr>
            <w:top w:val="none" w:sz="0" w:space="0" w:color="auto"/>
            <w:left w:val="none" w:sz="0" w:space="0" w:color="auto"/>
            <w:bottom w:val="none" w:sz="0" w:space="0" w:color="auto"/>
            <w:right w:val="none" w:sz="0" w:space="0" w:color="auto"/>
          </w:divBdr>
        </w:div>
        <w:div w:id="916400239">
          <w:marLeft w:val="0"/>
          <w:marRight w:val="0"/>
          <w:marTop w:val="0"/>
          <w:marBottom w:val="0"/>
          <w:divBdr>
            <w:top w:val="none" w:sz="0" w:space="0" w:color="auto"/>
            <w:left w:val="none" w:sz="0" w:space="0" w:color="auto"/>
            <w:bottom w:val="none" w:sz="0" w:space="0" w:color="auto"/>
            <w:right w:val="none" w:sz="0" w:space="0" w:color="auto"/>
          </w:divBdr>
        </w:div>
        <w:div w:id="988628740">
          <w:marLeft w:val="0"/>
          <w:marRight w:val="0"/>
          <w:marTop w:val="0"/>
          <w:marBottom w:val="0"/>
          <w:divBdr>
            <w:top w:val="none" w:sz="0" w:space="0" w:color="auto"/>
            <w:left w:val="none" w:sz="0" w:space="0" w:color="auto"/>
            <w:bottom w:val="none" w:sz="0" w:space="0" w:color="auto"/>
            <w:right w:val="none" w:sz="0" w:space="0" w:color="auto"/>
          </w:divBdr>
        </w:div>
        <w:div w:id="179245808">
          <w:marLeft w:val="0"/>
          <w:marRight w:val="0"/>
          <w:marTop w:val="0"/>
          <w:marBottom w:val="0"/>
          <w:divBdr>
            <w:top w:val="none" w:sz="0" w:space="0" w:color="auto"/>
            <w:left w:val="none" w:sz="0" w:space="0" w:color="auto"/>
            <w:bottom w:val="none" w:sz="0" w:space="0" w:color="auto"/>
            <w:right w:val="none" w:sz="0" w:space="0" w:color="auto"/>
          </w:divBdr>
        </w:div>
        <w:div w:id="419369747">
          <w:marLeft w:val="0"/>
          <w:marRight w:val="0"/>
          <w:marTop w:val="0"/>
          <w:marBottom w:val="0"/>
          <w:divBdr>
            <w:top w:val="none" w:sz="0" w:space="0" w:color="auto"/>
            <w:left w:val="none" w:sz="0" w:space="0" w:color="auto"/>
            <w:bottom w:val="none" w:sz="0" w:space="0" w:color="auto"/>
            <w:right w:val="none" w:sz="0" w:space="0" w:color="auto"/>
          </w:divBdr>
        </w:div>
        <w:div w:id="1456176561">
          <w:marLeft w:val="0"/>
          <w:marRight w:val="0"/>
          <w:marTop w:val="0"/>
          <w:marBottom w:val="0"/>
          <w:divBdr>
            <w:top w:val="none" w:sz="0" w:space="0" w:color="auto"/>
            <w:left w:val="none" w:sz="0" w:space="0" w:color="auto"/>
            <w:bottom w:val="none" w:sz="0" w:space="0" w:color="auto"/>
            <w:right w:val="none" w:sz="0" w:space="0" w:color="auto"/>
          </w:divBdr>
        </w:div>
        <w:div w:id="246497971">
          <w:marLeft w:val="0"/>
          <w:marRight w:val="0"/>
          <w:marTop w:val="0"/>
          <w:marBottom w:val="0"/>
          <w:divBdr>
            <w:top w:val="none" w:sz="0" w:space="0" w:color="auto"/>
            <w:left w:val="none" w:sz="0" w:space="0" w:color="auto"/>
            <w:bottom w:val="none" w:sz="0" w:space="0" w:color="auto"/>
            <w:right w:val="none" w:sz="0" w:space="0" w:color="auto"/>
          </w:divBdr>
        </w:div>
        <w:div w:id="1840736056">
          <w:marLeft w:val="0"/>
          <w:marRight w:val="0"/>
          <w:marTop w:val="0"/>
          <w:marBottom w:val="0"/>
          <w:divBdr>
            <w:top w:val="none" w:sz="0" w:space="0" w:color="auto"/>
            <w:left w:val="none" w:sz="0" w:space="0" w:color="auto"/>
            <w:bottom w:val="none" w:sz="0" w:space="0" w:color="auto"/>
            <w:right w:val="none" w:sz="0" w:space="0" w:color="auto"/>
          </w:divBdr>
        </w:div>
        <w:div w:id="1750422402">
          <w:marLeft w:val="0"/>
          <w:marRight w:val="0"/>
          <w:marTop w:val="0"/>
          <w:marBottom w:val="0"/>
          <w:divBdr>
            <w:top w:val="none" w:sz="0" w:space="0" w:color="auto"/>
            <w:left w:val="none" w:sz="0" w:space="0" w:color="auto"/>
            <w:bottom w:val="none" w:sz="0" w:space="0" w:color="auto"/>
            <w:right w:val="none" w:sz="0" w:space="0" w:color="auto"/>
          </w:divBdr>
        </w:div>
        <w:div w:id="1264729073">
          <w:marLeft w:val="0"/>
          <w:marRight w:val="0"/>
          <w:marTop w:val="0"/>
          <w:marBottom w:val="0"/>
          <w:divBdr>
            <w:top w:val="none" w:sz="0" w:space="0" w:color="auto"/>
            <w:left w:val="none" w:sz="0" w:space="0" w:color="auto"/>
            <w:bottom w:val="none" w:sz="0" w:space="0" w:color="auto"/>
            <w:right w:val="none" w:sz="0" w:space="0" w:color="auto"/>
          </w:divBdr>
        </w:div>
        <w:div w:id="845363527">
          <w:marLeft w:val="0"/>
          <w:marRight w:val="0"/>
          <w:marTop w:val="0"/>
          <w:marBottom w:val="0"/>
          <w:divBdr>
            <w:top w:val="none" w:sz="0" w:space="0" w:color="auto"/>
            <w:left w:val="none" w:sz="0" w:space="0" w:color="auto"/>
            <w:bottom w:val="none" w:sz="0" w:space="0" w:color="auto"/>
            <w:right w:val="none" w:sz="0" w:space="0" w:color="auto"/>
          </w:divBdr>
        </w:div>
        <w:div w:id="1961717604">
          <w:marLeft w:val="0"/>
          <w:marRight w:val="0"/>
          <w:marTop w:val="0"/>
          <w:marBottom w:val="0"/>
          <w:divBdr>
            <w:top w:val="none" w:sz="0" w:space="0" w:color="auto"/>
            <w:left w:val="none" w:sz="0" w:space="0" w:color="auto"/>
            <w:bottom w:val="none" w:sz="0" w:space="0" w:color="auto"/>
            <w:right w:val="none" w:sz="0" w:space="0" w:color="auto"/>
          </w:divBdr>
        </w:div>
        <w:div w:id="2120372852">
          <w:marLeft w:val="0"/>
          <w:marRight w:val="0"/>
          <w:marTop w:val="0"/>
          <w:marBottom w:val="0"/>
          <w:divBdr>
            <w:top w:val="none" w:sz="0" w:space="0" w:color="auto"/>
            <w:left w:val="none" w:sz="0" w:space="0" w:color="auto"/>
            <w:bottom w:val="none" w:sz="0" w:space="0" w:color="auto"/>
            <w:right w:val="none" w:sz="0" w:space="0" w:color="auto"/>
          </w:divBdr>
        </w:div>
        <w:div w:id="1407151209">
          <w:marLeft w:val="0"/>
          <w:marRight w:val="0"/>
          <w:marTop w:val="0"/>
          <w:marBottom w:val="0"/>
          <w:divBdr>
            <w:top w:val="none" w:sz="0" w:space="0" w:color="auto"/>
            <w:left w:val="none" w:sz="0" w:space="0" w:color="auto"/>
            <w:bottom w:val="none" w:sz="0" w:space="0" w:color="auto"/>
            <w:right w:val="none" w:sz="0" w:space="0" w:color="auto"/>
          </w:divBdr>
        </w:div>
        <w:div w:id="760879808">
          <w:marLeft w:val="0"/>
          <w:marRight w:val="0"/>
          <w:marTop w:val="0"/>
          <w:marBottom w:val="0"/>
          <w:divBdr>
            <w:top w:val="none" w:sz="0" w:space="0" w:color="auto"/>
            <w:left w:val="none" w:sz="0" w:space="0" w:color="auto"/>
            <w:bottom w:val="none" w:sz="0" w:space="0" w:color="auto"/>
            <w:right w:val="none" w:sz="0" w:space="0" w:color="auto"/>
          </w:divBdr>
        </w:div>
        <w:div w:id="1201672106">
          <w:marLeft w:val="0"/>
          <w:marRight w:val="0"/>
          <w:marTop w:val="0"/>
          <w:marBottom w:val="0"/>
          <w:divBdr>
            <w:top w:val="none" w:sz="0" w:space="0" w:color="auto"/>
            <w:left w:val="none" w:sz="0" w:space="0" w:color="auto"/>
            <w:bottom w:val="none" w:sz="0" w:space="0" w:color="auto"/>
            <w:right w:val="none" w:sz="0" w:space="0" w:color="auto"/>
          </w:divBdr>
        </w:div>
        <w:div w:id="82069022">
          <w:marLeft w:val="0"/>
          <w:marRight w:val="0"/>
          <w:marTop w:val="0"/>
          <w:marBottom w:val="0"/>
          <w:divBdr>
            <w:top w:val="none" w:sz="0" w:space="0" w:color="auto"/>
            <w:left w:val="none" w:sz="0" w:space="0" w:color="auto"/>
            <w:bottom w:val="none" w:sz="0" w:space="0" w:color="auto"/>
            <w:right w:val="none" w:sz="0" w:space="0" w:color="auto"/>
          </w:divBdr>
        </w:div>
      </w:divsChild>
    </w:div>
    <w:div w:id="480658866">
      <w:bodyDiv w:val="1"/>
      <w:marLeft w:val="0"/>
      <w:marRight w:val="0"/>
      <w:marTop w:val="0"/>
      <w:marBottom w:val="0"/>
      <w:divBdr>
        <w:top w:val="none" w:sz="0" w:space="0" w:color="auto"/>
        <w:left w:val="none" w:sz="0" w:space="0" w:color="auto"/>
        <w:bottom w:val="none" w:sz="0" w:space="0" w:color="auto"/>
        <w:right w:val="none" w:sz="0" w:space="0" w:color="auto"/>
      </w:divBdr>
      <w:divsChild>
        <w:div w:id="498467213">
          <w:marLeft w:val="0"/>
          <w:marRight w:val="0"/>
          <w:marTop w:val="0"/>
          <w:marBottom w:val="0"/>
          <w:divBdr>
            <w:top w:val="none" w:sz="0" w:space="0" w:color="auto"/>
            <w:left w:val="none" w:sz="0" w:space="0" w:color="auto"/>
            <w:bottom w:val="none" w:sz="0" w:space="0" w:color="auto"/>
            <w:right w:val="none" w:sz="0" w:space="0" w:color="auto"/>
          </w:divBdr>
        </w:div>
        <w:div w:id="54203613">
          <w:marLeft w:val="0"/>
          <w:marRight w:val="0"/>
          <w:marTop w:val="0"/>
          <w:marBottom w:val="0"/>
          <w:divBdr>
            <w:top w:val="none" w:sz="0" w:space="0" w:color="auto"/>
            <w:left w:val="none" w:sz="0" w:space="0" w:color="auto"/>
            <w:bottom w:val="none" w:sz="0" w:space="0" w:color="auto"/>
            <w:right w:val="none" w:sz="0" w:space="0" w:color="auto"/>
          </w:divBdr>
        </w:div>
        <w:div w:id="2114006994">
          <w:marLeft w:val="0"/>
          <w:marRight w:val="0"/>
          <w:marTop w:val="0"/>
          <w:marBottom w:val="0"/>
          <w:divBdr>
            <w:top w:val="none" w:sz="0" w:space="0" w:color="auto"/>
            <w:left w:val="none" w:sz="0" w:space="0" w:color="auto"/>
            <w:bottom w:val="none" w:sz="0" w:space="0" w:color="auto"/>
            <w:right w:val="none" w:sz="0" w:space="0" w:color="auto"/>
          </w:divBdr>
        </w:div>
      </w:divsChild>
    </w:div>
    <w:div w:id="559440724">
      <w:bodyDiv w:val="1"/>
      <w:marLeft w:val="0"/>
      <w:marRight w:val="0"/>
      <w:marTop w:val="0"/>
      <w:marBottom w:val="0"/>
      <w:divBdr>
        <w:top w:val="none" w:sz="0" w:space="0" w:color="auto"/>
        <w:left w:val="none" w:sz="0" w:space="0" w:color="auto"/>
        <w:bottom w:val="none" w:sz="0" w:space="0" w:color="auto"/>
        <w:right w:val="none" w:sz="0" w:space="0" w:color="auto"/>
      </w:divBdr>
      <w:divsChild>
        <w:div w:id="1194343370">
          <w:marLeft w:val="0"/>
          <w:marRight w:val="0"/>
          <w:marTop w:val="0"/>
          <w:marBottom w:val="0"/>
          <w:divBdr>
            <w:top w:val="none" w:sz="0" w:space="0" w:color="auto"/>
            <w:left w:val="none" w:sz="0" w:space="0" w:color="auto"/>
            <w:bottom w:val="none" w:sz="0" w:space="0" w:color="auto"/>
            <w:right w:val="none" w:sz="0" w:space="0" w:color="auto"/>
          </w:divBdr>
        </w:div>
        <w:div w:id="535696156">
          <w:marLeft w:val="0"/>
          <w:marRight w:val="0"/>
          <w:marTop w:val="0"/>
          <w:marBottom w:val="0"/>
          <w:divBdr>
            <w:top w:val="none" w:sz="0" w:space="0" w:color="auto"/>
            <w:left w:val="none" w:sz="0" w:space="0" w:color="auto"/>
            <w:bottom w:val="none" w:sz="0" w:space="0" w:color="auto"/>
            <w:right w:val="none" w:sz="0" w:space="0" w:color="auto"/>
          </w:divBdr>
        </w:div>
      </w:divsChild>
    </w:div>
    <w:div w:id="564224830">
      <w:bodyDiv w:val="1"/>
      <w:marLeft w:val="0"/>
      <w:marRight w:val="0"/>
      <w:marTop w:val="0"/>
      <w:marBottom w:val="0"/>
      <w:divBdr>
        <w:top w:val="none" w:sz="0" w:space="0" w:color="auto"/>
        <w:left w:val="none" w:sz="0" w:space="0" w:color="auto"/>
        <w:bottom w:val="none" w:sz="0" w:space="0" w:color="auto"/>
        <w:right w:val="none" w:sz="0" w:space="0" w:color="auto"/>
      </w:divBdr>
      <w:divsChild>
        <w:div w:id="2127388540">
          <w:marLeft w:val="0"/>
          <w:marRight w:val="0"/>
          <w:marTop w:val="0"/>
          <w:marBottom w:val="0"/>
          <w:divBdr>
            <w:top w:val="none" w:sz="0" w:space="0" w:color="auto"/>
            <w:left w:val="none" w:sz="0" w:space="0" w:color="auto"/>
            <w:bottom w:val="none" w:sz="0" w:space="0" w:color="auto"/>
            <w:right w:val="none" w:sz="0" w:space="0" w:color="auto"/>
          </w:divBdr>
        </w:div>
        <w:div w:id="781192033">
          <w:marLeft w:val="0"/>
          <w:marRight w:val="0"/>
          <w:marTop w:val="0"/>
          <w:marBottom w:val="0"/>
          <w:divBdr>
            <w:top w:val="none" w:sz="0" w:space="0" w:color="auto"/>
            <w:left w:val="none" w:sz="0" w:space="0" w:color="auto"/>
            <w:bottom w:val="none" w:sz="0" w:space="0" w:color="auto"/>
            <w:right w:val="none" w:sz="0" w:space="0" w:color="auto"/>
          </w:divBdr>
        </w:div>
        <w:div w:id="447042633">
          <w:marLeft w:val="0"/>
          <w:marRight w:val="0"/>
          <w:marTop w:val="0"/>
          <w:marBottom w:val="0"/>
          <w:divBdr>
            <w:top w:val="none" w:sz="0" w:space="0" w:color="auto"/>
            <w:left w:val="none" w:sz="0" w:space="0" w:color="auto"/>
            <w:bottom w:val="none" w:sz="0" w:space="0" w:color="auto"/>
            <w:right w:val="none" w:sz="0" w:space="0" w:color="auto"/>
          </w:divBdr>
        </w:div>
      </w:divsChild>
    </w:div>
    <w:div w:id="593057650">
      <w:bodyDiv w:val="1"/>
      <w:marLeft w:val="0"/>
      <w:marRight w:val="0"/>
      <w:marTop w:val="0"/>
      <w:marBottom w:val="0"/>
      <w:divBdr>
        <w:top w:val="none" w:sz="0" w:space="0" w:color="auto"/>
        <w:left w:val="none" w:sz="0" w:space="0" w:color="auto"/>
        <w:bottom w:val="none" w:sz="0" w:space="0" w:color="auto"/>
        <w:right w:val="none" w:sz="0" w:space="0" w:color="auto"/>
      </w:divBdr>
      <w:divsChild>
        <w:div w:id="698896154">
          <w:marLeft w:val="0"/>
          <w:marRight w:val="0"/>
          <w:marTop w:val="0"/>
          <w:marBottom w:val="0"/>
          <w:divBdr>
            <w:top w:val="none" w:sz="0" w:space="0" w:color="auto"/>
            <w:left w:val="none" w:sz="0" w:space="0" w:color="auto"/>
            <w:bottom w:val="none" w:sz="0" w:space="0" w:color="auto"/>
            <w:right w:val="none" w:sz="0" w:space="0" w:color="auto"/>
          </w:divBdr>
        </w:div>
        <w:div w:id="1189102238">
          <w:marLeft w:val="0"/>
          <w:marRight w:val="0"/>
          <w:marTop w:val="0"/>
          <w:marBottom w:val="0"/>
          <w:divBdr>
            <w:top w:val="none" w:sz="0" w:space="0" w:color="auto"/>
            <w:left w:val="none" w:sz="0" w:space="0" w:color="auto"/>
            <w:bottom w:val="none" w:sz="0" w:space="0" w:color="auto"/>
            <w:right w:val="none" w:sz="0" w:space="0" w:color="auto"/>
          </w:divBdr>
        </w:div>
        <w:div w:id="964774721">
          <w:marLeft w:val="0"/>
          <w:marRight w:val="0"/>
          <w:marTop w:val="0"/>
          <w:marBottom w:val="0"/>
          <w:divBdr>
            <w:top w:val="none" w:sz="0" w:space="0" w:color="auto"/>
            <w:left w:val="none" w:sz="0" w:space="0" w:color="auto"/>
            <w:bottom w:val="none" w:sz="0" w:space="0" w:color="auto"/>
            <w:right w:val="none" w:sz="0" w:space="0" w:color="auto"/>
          </w:divBdr>
        </w:div>
        <w:div w:id="263271448">
          <w:marLeft w:val="0"/>
          <w:marRight w:val="0"/>
          <w:marTop w:val="0"/>
          <w:marBottom w:val="0"/>
          <w:divBdr>
            <w:top w:val="none" w:sz="0" w:space="0" w:color="auto"/>
            <w:left w:val="none" w:sz="0" w:space="0" w:color="auto"/>
            <w:bottom w:val="none" w:sz="0" w:space="0" w:color="auto"/>
            <w:right w:val="none" w:sz="0" w:space="0" w:color="auto"/>
          </w:divBdr>
        </w:div>
        <w:div w:id="441413547">
          <w:marLeft w:val="0"/>
          <w:marRight w:val="0"/>
          <w:marTop w:val="0"/>
          <w:marBottom w:val="0"/>
          <w:divBdr>
            <w:top w:val="none" w:sz="0" w:space="0" w:color="auto"/>
            <w:left w:val="none" w:sz="0" w:space="0" w:color="auto"/>
            <w:bottom w:val="none" w:sz="0" w:space="0" w:color="auto"/>
            <w:right w:val="none" w:sz="0" w:space="0" w:color="auto"/>
          </w:divBdr>
        </w:div>
        <w:div w:id="272979342">
          <w:marLeft w:val="0"/>
          <w:marRight w:val="0"/>
          <w:marTop w:val="0"/>
          <w:marBottom w:val="0"/>
          <w:divBdr>
            <w:top w:val="none" w:sz="0" w:space="0" w:color="auto"/>
            <w:left w:val="none" w:sz="0" w:space="0" w:color="auto"/>
            <w:bottom w:val="none" w:sz="0" w:space="0" w:color="auto"/>
            <w:right w:val="none" w:sz="0" w:space="0" w:color="auto"/>
          </w:divBdr>
        </w:div>
        <w:div w:id="1459369742">
          <w:marLeft w:val="0"/>
          <w:marRight w:val="0"/>
          <w:marTop w:val="0"/>
          <w:marBottom w:val="0"/>
          <w:divBdr>
            <w:top w:val="none" w:sz="0" w:space="0" w:color="auto"/>
            <w:left w:val="none" w:sz="0" w:space="0" w:color="auto"/>
            <w:bottom w:val="none" w:sz="0" w:space="0" w:color="auto"/>
            <w:right w:val="none" w:sz="0" w:space="0" w:color="auto"/>
          </w:divBdr>
        </w:div>
      </w:divsChild>
    </w:div>
    <w:div w:id="658968099">
      <w:bodyDiv w:val="1"/>
      <w:marLeft w:val="0"/>
      <w:marRight w:val="0"/>
      <w:marTop w:val="0"/>
      <w:marBottom w:val="0"/>
      <w:divBdr>
        <w:top w:val="none" w:sz="0" w:space="0" w:color="auto"/>
        <w:left w:val="none" w:sz="0" w:space="0" w:color="auto"/>
        <w:bottom w:val="none" w:sz="0" w:space="0" w:color="auto"/>
        <w:right w:val="none" w:sz="0" w:space="0" w:color="auto"/>
      </w:divBdr>
      <w:divsChild>
        <w:div w:id="209731539">
          <w:marLeft w:val="0"/>
          <w:marRight w:val="0"/>
          <w:marTop w:val="0"/>
          <w:marBottom w:val="0"/>
          <w:divBdr>
            <w:top w:val="none" w:sz="0" w:space="0" w:color="auto"/>
            <w:left w:val="none" w:sz="0" w:space="0" w:color="auto"/>
            <w:bottom w:val="none" w:sz="0" w:space="0" w:color="auto"/>
            <w:right w:val="none" w:sz="0" w:space="0" w:color="auto"/>
          </w:divBdr>
        </w:div>
        <w:div w:id="175702296">
          <w:marLeft w:val="0"/>
          <w:marRight w:val="0"/>
          <w:marTop w:val="0"/>
          <w:marBottom w:val="0"/>
          <w:divBdr>
            <w:top w:val="none" w:sz="0" w:space="0" w:color="auto"/>
            <w:left w:val="none" w:sz="0" w:space="0" w:color="auto"/>
            <w:bottom w:val="none" w:sz="0" w:space="0" w:color="auto"/>
            <w:right w:val="none" w:sz="0" w:space="0" w:color="auto"/>
          </w:divBdr>
        </w:div>
        <w:div w:id="2058359513">
          <w:marLeft w:val="0"/>
          <w:marRight w:val="0"/>
          <w:marTop w:val="0"/>
          <w:marBottom w:val="0"/>
          <w:divBdr>
            <w:top w:val="none" w:sz="0" w:space="0" w:color="auto"/>
            <w:left w:val="none" w:sz="0" w:space="0" w:color="auto"/>
            <w:bottom w:val="none" w:sz="0" w:space="0" w:color="auto"/>
            <w:right w:val="none" w:sz="0" w:space="0" w:color="auto"/>
          </w:divBdr>
        </w:div>
        <w:div w:id="314190585">
          <w:marLeft w:val="0"/>
          <w:marRight w:val="0"/>
          <w:marTop w:val="0"/>
          <w:marBottom w:val="0"/>
          <w:divBdr>
            <w:top w:val="none" w:sz="0" w:space="0" w:color="auto"/>
            <w:left w:val="none" w:sz="0" w:space="0" w:color="auto"/>
            <w:bottom w:val="none" w:sz="0" w:space="0" w:color="auto"/>
            <w:right w:val="none" w:sz="0" w:space="0" w:color="auto"/>
          </w:divBdr>
        </w:div>
      </w:divsChild>
    </w:div>
    <w:div w:id="686752166">
      <w:bodyDiv w:val="1"/>
      <w:marLeft w:val="0"/>
      <w:marRight w:val="0"/>
      <w:marTop w:val="0"/>
      <w:marBottom w:val="0"/>
      <w:divBdr>
        <w:top w:val="none" w:sz="0" w:space="0" w:color="auto"/>
        <w:left w:val="none" w:sz="0" w:space="0" w:color="auto"/>
        <w:bottom w:val="none" w:sz="0" w:space="0" w:color="auto"/>
        <w:right w:val="none" w:sz="0" w:space="0" w:color="auto"/>
      </w:divBdr>
      <w:divsChild>
        <w:div w:id="1511529921">
          <w:marLeft w:val="0"/>
          <w:marRight w:val="0"/>
          <w:marTop w:val="0"/>
          <w:marBottom w:val="0"/>
          <w:divBdr>
            <w:top w:val="none" w:sz="0" w:space="0" w:color="auto"/>
            <w:left w:val="none" w:sz="0" w:space="0" w:color="auto"/>
            <w:bottom w:val="none" w:sz="0" w:space="0" w:color="auto"/>
            <w:right w:val="none" w:sz="0" w:space="0" w:color="auto"/>
          </w:divBdr>
        </w:div>
        <w:div w:id="427891892">
          <w:marLeft w:val="0"/>
          <w:marRight w:val="0"/>
          <w:marTop w:val="0"/>
          <w:marBottom w:val="0"/>
          <w:divBdr>
            <w:top w:val="none" w:sz="0" w:space="0" w:color="auto"/>
            <w:left w:val="none" w:sz="0" w:space="0" w:color="auto"/>
            <w:bottom w:val="none" w:sz="0" w:space="0" w:color="auto"/>
            <w:right w:val="none" w:sz="0" w:space="0" w:color="auto"/>
          </w:divBdr>
        </w:div>
      </w:divsChild>
    </w:div>
    <w:div w:id="694617747">
      <w:bodyDiv w:val="1"/>
      <w:marLeft w:val="0"/>
      <w:marRight w:val="0"/>
      <w:marTop w:val="0"/>
      <w:marBottom w:val="0"/>
      <w:divBdr>
        <w:top w:val="none" w:sz="0" w:space="0" w:color="auto"/>
        <w:left w:val="none" w:sz="0" w:space="0" w:color="auto"/>
        <w:bottom w:val="none" w:sz="0" w:space="0" w:color="auto"/>
        <w:right w:val="none" w:sz="0" w:space="0" w:color="auto"/>
      </w:divBdr>
      <w:divsChild>
        <w:div w:id="2064328307">
          <w:marLeft w:val="0"/>
          <w:marRight w:val="0"/>
          <w:marTop w:val="0"/>
          <w:marBottom w:val="0"/>
          <w:divBdr>
            <w:top w:val="none" w:sz="0" w:space="0" w:color="auto"/>
            <w:left w:val="none" w:sz="0" w:space="0" w:color="auto"/>
            <w:bottom w:val="none" w:sz="0" w:space="0" w:color="auto"/>
            <w:right w:val="none" w:sz="0" w:space="0" w:color="auto"/>
          </w:divBdr>
        </w:div>
        <w:div w:id="212229296">
          <w:marLeft w:val="0"/>
          <w:marRight w:val="0"/>
          <w:marTop w:val="0"/>
          <w:marBottom w:val="0"/>
          <w:divBdr>
            <w:top w:val="none" w:sz="0" w:space="0" w:color="auto"/>
            <w:left w:val="none" w:sz="0" w:space="0" w:color="auto"/>
            <w:bottom w:val="none" w:sz="0" w:space="0" w:color="auto"/>
            <w:right w:val="none" w:sz="0" w:space="0" w:color="auto"/>
          </w:divBdr>
        </w:div>
        <w:div w:id="1588805456">
          <w:marLeft w:val="0"/>
          <w:marRight w:val="0"/>
          <w:marTop w:val="0"/>
          <w:marBottom w:val="0"/>
          <w:divBdr>
            <w:top w:val="none" w:sz="0" w:space="0" w:color="auto"/>
            <w:left w:val="none" w:sz="0" w:space="0" w:color="auto"/>
            <w:bottom w:val="none" w:sz="0" w:space="0" w:color="auto"/>
            <w:right w:val="none" w:sz="0" w:space="0" w:color="auto"/>
          </w:divBdr>
        </w:div>
        <w:div w:id="226765105">
          <w:marLeft w:val="0"/>
          <w:marRight w:val="0"/>
          <w:marTop w:val="0"/>
          <w:marBottom w:val="0"/>
          <w:divBdr>
            <w:top w:val="none" w:sz="0" w:space="0" w:color="auto"/>
            <w:left w:val="none" w:sz="0" w:space="0" w:color="auto"/>
            <w:bottom w:val="none" w:sz="0" w:space="0" w:color="auto"/>
            <w:right w:val="none" w:sz="0" w:space="0" w:color="auto"/>
          </w:divBdr>
        </w:div>
        <w:div w:id="1380939346">
          <w:marLeft w:val="0"/>
          <w:marRight w:val="0"/>
          <w:marTop w:val="0"/>
          <w:marBottom w:val="0"/>
          <w:divBdr>
            <w:top w:val="none" w:sz="0" w:space="0" w:color="auto"/>
            <w:left w:val="none" w:sz="0" w:space="0" w:color="auto"/>
            <w:bottom w:val="none" w:sz="0" w:space="0" w:color="auto"/>
            <w:right w:val="none" w:sz="0" w:space="0" w:color="auto"/>
          </w:divBdr>
        </w:div>
        <w:div w:id="1710252868">
          <w:marLeft w:val="0"/>
          <w:marRight w:val="0"/>
          <w:marTop w:val="0"/>
          <w:marBottom w:val="0"/>
          <w:divBdr>
            <w:top w:val="none" w:sz="0" w:space="0" w:color="auto"/>
            <w:left w:val="none" w:sz="0" w:space="0" w:color="auto"/>
            <w:bottom w:val="none" w:sz="0" w:space="0" w:color="auto"/>
            <w:right w:val="none" w:sz="0" w:space="0" w:color="auto"/>
          </w:divBdr>
        </w:div>
        <w:div w:id="1508787720">
          <w:marLeft w:val="0"/>
          <w:marRight w:val="0"/>
          <w:marTop w:val="0"/>
          <w:marBottom w:val="0"/>
          <w:divBdr>
            <w:top w:val="none" w:sz="0" w:space="0" w:color="auto"/>
            <w:left w:val="none" w:sz="0" w:space="0" w:color="auto"/>
            <w:bottom w:val="none" w:sz="0" w:space="0" w:color="auto"/>
            <w:right w:val="none" w:sz="0" w:space="0" w:color="auto"/>
          </w:divBdr>
        </w:div>
        <w:div w:id="973487822">
          <w:marLeft w:val="0"/>
          <w:marRight w:val="0"/>
          <w:marTop w:val="0"/>
          <w:marBottom w:val="0"/>
          <w:divBdr>
            <w:top w:val="none" w:sz="0" w:space="0" w:color="auto"/>
            <w:left w:val="none" w:sz="0" w:space="0" w:color="auto"/>
            <w:bottom w:val="none" w:sz="0" w:space="0" w:color="auto"/>
            <w:right w:val="none" w:sz="0" w:space="0" w:color="auto"/>
          </w:divBdr>
        </w:div>
        <w:div w:id="252326465">
          <w:marLeft w:val="0"/>
          <w:marRight w:val="0"/>
          <w:marTop w:val="0"/>
          <w:marBottom w:val="0"/>
          <w:divBdr>
            <w:top w:val="none" w:sz="0" w:space="0" w:color="auto"/>
            <w:left w:val="none" w:sz="0" w:space="0" w:color="auto"/>
            <w:bottom w:val="none" w:sz="0" w:space="0" w:color="auto"/>
            <w:right w:val="none" w:sz="0" w:space="0" w:color="auto"/>
          </w:divBdr>
        </w:div>
        <w:div w:id="16852202">
          <w:marLeft w:val="0"/>
          <w:marRight w:val="0"/>
          <w:marTop w:val="0"/>
          <w:marBottom w:val="0"/>
          <w:divBdr>
            <w:top w:val="none" w:sz="0" w:space="0" w:color="auto"/>
            <w:left w:val="none" w:sz="0" w:space="0" w:color="auto"/>
            <w:bottom w:val="none" w:sz="0" w:space="0" w:color="auto"/>
            <w:right w:val="none" w:sz="0" w:space="0" w:color="auto"/>
          </w:divBdr>
        </w:div>
        <w:div w:id="909581663">
          <w:marLeft w:val="0"/>
          <w:marRight w:val="0"/>
          <w:marTop w:val="0"/>
          <w:marBottom w:val="0"/>
          <w:divBdr>
            <w:top w:val="none" w:sz="0" w:space="0" w:color="auto"/>
            <w:left w:val="none" w:sz="0" w:space="0" w:color="auto"/>
            <w:bottom w:val="none" w:sz="0" w:space="0" w:color="auto"/>
            <w:right w:val="none" w:sz="0" w:space="0" w:color="auto"/>
          </w:divBdr>
        </w:div>
        <w:div w:id="1662537207">
          <w:marLeft w:val="0"/>
          <w:marRight w:val="0"/>
          <w:marTop w:val="0"/>
          <w:marBottom w:val="0"/>
          <w:divBdr>
            <w:top w:val="none" w:sz="0" w:space="0" w:color="auto"/>
            <w:left w:val="none" w:sz="0" w:space="0" w:color="auto"/>
            <w:bottom w:val="none" w:sz="0" w:space="0" w:color="auto"/>
            <w:right w:val="none" w:sz="0" w:space="0" w:color="auto"/>
          </w:divBdr>
        </w:div>
      </w:divsChild>
    </w:div>
    <w:div w:id="707031077">
      <w:bodyDiv w:val="1"/>
      <w:marLeft w:val="0"/>
      <w:marRight w:val="0"/>
      <w:marTop w:val="0"/>
      <w:marBottom w:val="0"/>
      <w:divBdr>
        <w:top w:val="none" w:sz="0" w:space="0" w:color="auto"/>
        <w:left w:val="none" w:sz="0" w:space="0" w:color="auto"/>
        <w:bottom w:val="none" w:sz="0" w:space="0" w:color="auto"/>
        <w:right w:val="none" w:sz="0" w:space="0" w:color="auto"/>
      </w:divBdr>
      <w:divsChild>
        <w:div w:id="1185944363">
          <w:marLeft w:val="0"/>
          <w:marRight w:val="0"/>
          <w:marTop w:val="0"/>
          <w:marBottom w:val="0"/>
          <w:divBdr>
            <w:top w:val="none" w:sz="0" w:space="0" w:color="auto"/>
            <w:left w:val="none" w:sz="0" w:space="0" w:color="auto"/>
            <w:bottom w:val="none" w:sz="0" w:space="0" w:color="auto"/>
            <w:right w:val="none" w:sz="0" w:space="0" w:color="auto"/>
          </w:divBdr>
          <w:divsChild>
            <w:div w:id="683827055">
              <w:marLeft w:val="0"/>
              <w:marRight w:val="0"/>
              <w:marTop w:val="0"/>
              <w:marBottom w:val="0"/>
              <w:divBdr>
                <w:top w:val="none" w:sz="0" w:space="0" w:color="auto"/>
                <w:left w:val="none" w:sz="0" w:space="0" w:color="auto"/>
                <w:bottom w:val="none" w:sz="0" w:space="0" w:color="auto"/>
                <w:right w:val="none" w:sz="0" w:space="0" w:color="auto"/>
              </w:divBdr>
            </w:div>
            <w:div w:id="1167212044">
              <w:marLeft w:val="0"/>
              <w:marRight w:val="0"/>
              <w:marTop w:val="0"/>
              <w:marBottom w:val="0"/>
              <w:divBdr>
                <w:top w:val="none" w:sz="0" w:space="0" w:color="auto"/>
                <w:left w:val="none" w:sz="0" w:space="0" w:color="auto"/>
                <w:bottom w:val="none" w:sz="0" w:space="0" w:color="auto"/>
                <w:right w:val="none" w:sz="0" w:space="0" w:color="auto"/>
              </w:divBdr>
            </w:div>
            <w:div w:id="396896907">
              <w:marLeft w:val="0"/>
              <w:marRight w:val="0"/>
              <w:marTop w:val="0"/>
              <w:marBottom w:val="0"/>
              <w:divBdr>
                <w:top w:val="none" w:sz="0" w:space="0" w:color="auto"/>
                <w:left w:val="none" w:sz="0" w:space="0" w:color="auto"/>
                <w:bottom w:val="none" w:sz="0" w:space="0" w:color="auto"/>
                <w:right w:val="none" w:sz="0" w:space="0" w:color="auto"/>
              </w:divBdr>
            </w:div>
            <w:div w:id="841552531">
              <w:marLeft w:val="0"/>
              <w:marRight w:val="0"/>
              <w:marTop w:val="0"/>
              <w:marBottom w:val="0"/>
              <w:divBdr>
                <w:top w:val="none" w:sz="0" w:space="0" w:color="auto"/>
                <w:left w:val="none" w:sz="0" w:space="0" w:color="auto"/>
                <w:bottom w:val="none" w:sz="0" w:space="0" w:color="auto"/>
                <w:right w:val="none" w:sz="0" w:space="0" w:color="auto"/>
              </w:divBdr>
            </w:div>
            <w:div w:id="613944912">
              <w:marLeft w:val="0"/>
              <w:marRight w:val="0"/>
              <w:marTop w:val="0"/>
              <w:marBottom w:val="0"/>
              <w:divBdr>
                <w:top w:val="none" w:sz="0" w:space="0" w:color="auto"/>
                <w:left w:val="none" w:sz="0" w:space="0" w:color="auto"/>
                <w:bottom w:val="none" w:sz="0" w:space="0" w:color="auto"/>
                <w:right w:val="none" w:sz="0" w:space="0" w:color="auto"/>
              </w:divBdr>
            </w:div>
            <w:div w:id="716852108">
              <w:marLeft w:val="0"/>
              <w:marRight w:val="0"/>
              <w:marTop w:val="0"/>
              <w:marBottom w:val="0"/>
              <w:divBdr>
                <w:top w:val="none" w:sz="0" w:space="0" w:color="auto"/>
                <w:left w:val="none" w:sz="0" w:space="0" w:color="auto"/>
                <w:bottom w:val="none" w:sz="0" w:space="0" w:color="auto"/>
                <w:right w:val="none" w:sz="0" w:space="0" w:color="auto"/>
              </w:divBdr>
            </w:div>
          </w:divsChild>
        </w:div>
        <w:div w:id="112598373">
          <w:marLeft w:val="0"/>
          <w:marRight w:val="0"/>
          <w:marTop w:val="0"/>
          <w:marBottom w:val="0"/>
          <w:divBdr>
            <w:top w:val="none" w:sz="0" w:space="0" w:color="auto"/>
            <w:left w:val="none" w:sz="0" w:space="0" w:color="auto"/>
            <w:bottom w:val="none" w:sz="0" w:space="0" w:color="auto"/>
            <w:right w:val="none" w:sz="0" w:space="0" w:color="auto"/>
          </w:divBdr>
          <w:divsChild>
            <w:div w:id="1364747112">
              <w:marLeft w:val="0"/>
              <w:marRight w:val="0"/>
              <w:marTop w:val="0"/>
              <w:marBottom w:val="0"/>
              <w:divBdr>
                <w:top w:val="none" w:sz="0" w:space="0" w:color="auto"/>
                <w:left w:val="none" w:sz="0" w:space="0" w:color="auto"/>
                <w:bottom w:val="none" w:sz="0" w:space="0" w:color="auto"/>
                <w:right w:val="none" w:sz="0" w:space="0" w:color="auto"/>
              </w:divBdr>
            </w:div>
            <w:div w:id="647631269">
              <w:marLeft w:val="0"/>
              <w:marRight w:val="0"/>
              <w:marTop w:val="0"/>
              <w:marBottom w:val="0"/>
              <w:divBdr>
                <w:top w:val="none" w:sz="0" w:space="0" w:color="auto"/>
                <w:left w:val="none" w:sz="0" w:space="0" w:color="auto"/>
                <w:bottom w:val="none" w:sz="0" w:space="0" w:color="auto"/>
                <w:right w:val="none" w:sz="0" w:space="0" w:color="auto"/>
              </w:divBdr>
            </w:div>
            <w:div w:id="20017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360">
      <w:bodyDiv w:val="1"/>
      <w:marLeft w:val="0"/>
      <w:marRight w:val="0"/>
      <w:marTop w:val="0"/>
      <w:marBottom w:val="0"/>
      <w:divBdr>
        <w:top w:val="none" w:sz="0" w:space="0" w:color="auto"/>
        <w:left w:val="none" w:sz="0" w:space="0" w:color="auto"/>
        <w:bottom w:val="none" w:sz="0" w:space="0" w:color="auto"/>
        <w:right w:val="none" w:sz="0" w:space="0" w:color="auto"/>
      </w:divBdr>
      <w:divsChild>
        <w:div w:id="1776095707">
          <w:marLeft w:val="0"/>
          <w:marRight w:val="0"/>
          <w:marTop w:val="0"/>
          <w:marBottom w:val="0"/>
          <w:divBdr>
            <w:top w:val="none" w:sz="0" w:space="0" w:color="auto"/>
            <w:left w:val="none" w:sz="0" w:space="0" w:color="auto"/>
            <w:bottom w:val="none" w:sz="0" w:space="0" w:color="auto"/>
            <w:right w:val="none" w:sz="0" w:space="0" w:color="auto"/>
          </w:divBdr>
        </w:div>
        <w:div w:id="2055733909">
          <w:marLeft w:val="0"/>
          <w:marRight w:val="0"/>
          <w:marTop w:val="0"/>
          <w:marBottom w:val="0"/>
          <w:divBdr>
            <w:top w:val="none" w:sz="0" w:space="0" w:color="auto"/>
            <w:left w:val="none" w:sz="0" w:space="0" w:color="auto"/>
            <w:bottom w:val="none" w:sz="0" w:space="0" w:color="auto"/>
            <w:right w:val="none" w:sz="0" w:space="0" w:color="auto"/>
          </w:divBdr>
        </w:div>
        <w:div w:id="312174317">
          <w:marLeft w:val="0"/>
          <w:marRight w:val="0"/>
          <w:marTop w:val="0"/>
          <w:marBottom w:val="0"/>
          <w:divBdr>
            <w:top w:val="none" w:sz="0" w:space="0" w:color="auto"/>
            <w:left w:val="none" w:sz="0" w:space="0" w:color="auto"/>
            <w:bottom w:val="none" w:sz="0" w:space="0" w:color="auto"/>
            <w:right w:val="none" w:sz="0" w:space="0" w:color="auto"/>
          </w:divBdr>
        </w:div>
        <w:div w:id="1110973191">
          <w:marLeft w:val="0"/>
          <w:marRight w:val="0"/>
          <w:marTop w:val="0"/>
          <w:marBottom w:val="0"/>
          <w:divBdr>
            <w:top w:val="none" w:sz="0" w:space="0" w:color="auto"/>
            <w:left w:val="none" w:sz="0" w:space="0" w:color="auto"/>
            <w:bottom w:val="none" w:sz="0" w:space="0" w:color="auto"/>
            <w:right w:val="none" w:sz="0" w:space="0" w:color="auto"/>
          </w:divBdr>
        </w:div>
        <w:div w:id="2122145077">
          <w:marLeft w:val="0"/>
          <w:marRight w:val="0"/>
          <w:marTop w:val="0"/>
          <w:marBottom w:val="0"/>
          <w:divBdr>
            <w:top w:val="none" w:sz="0" w:space="0" w:color="auto"/>
            <w:left w:val="none" w:sz="0" w:space="0" w:color="auto"/>
            <w:bottom w:val="none" w:sz="0" w:space="0" w:color="auto"/>
            <w:right w:val="none" w:sz="0" w:space="0" w:color="auto"/>
          </w:divBdr>
        </w:div>
        <w:div w:id="1852604036">
          <w:marLeft w:val="0"/>
          <w:marRight w:val="0"/>
          <w:marTop w:val="0"/>
          <w:marBottom w:val="0"/>
          <w:divBdr>
            <w:top w:val="none" w:sz="0" w:space="0" w:color="auto"/>
            <w:left w:val="none" w:sz="0" w:space="0" w:color="auto"/>
            <w:bottom w:val="none" w:sz="0" w:space="0" w:color="auto"/>
            <w:right w:val="none" w:sz="0" w:space="0" w:color="auto"/>
          </w:divBdr>
        </w:div>
      </w:divsChild>
    </w:div>
    <w:div w:id="765077729">
      <w:bodyDiv w:val="1"/>
      <w:marLeft w:val="0"/>
      <w:marRight w:val="0"/>
      <w:marTop w:val="0"/>
      <w:marBottom w:val="0"/>
      <w:divBdr>
        <w:top w:val="none" w:sz="0" w:space="0" w:color="auto"/>
        <w:left w:val="none" w:sz="0" w:space="0" w:color="auto"/>
        <w:bottom w:val="none" w:sz="0" w:space="0" w:color="auto"/>
        <w:right w:val="none" w:sz="0" w:space="0" w:color="auto"/>
      </w:divBdr>
      <w:divsChild>
        <w:div w:id="937711373">
          <w:marLeft w:val="0"/>
          <w:marRight w:val="0"/>
          <w:marTop w:val="0"/>
          <w:marBottom w:val="0"/>
          <w:divBdr>
            <w:top w:val="none" w:sz="0" w:space="0" w:color="auto"/>
            <w:left w:val="none" w:sz="0" w:space="0" w:color="auto"/>
            <w:bottom w:val="none" w:sz="0" w:space="0" w:color="auto"/>
            <w:right w:val="none" w:sz="0" w:space="0" w:color="auto"/>
          </w:divBdr>
        </w:div>
        <w:div w:id="1091507474">
          <w:marLeft w:val="0"/>
          <w:marRight w:val="0"/>
          <w:marTop w:val="0"/>
          <w:marBottom w:val="0"/>
          <w:divBdr>
            <w:top w:val="none" w:sz="0" w:space="0" w:color="auto"/>
            <w:left w:val="none" w:sz="0" w:space="0" w:color="auto"/>
            <w:bottom w:val="none" w:sz="0" w:space="0" w:color="auto"/>
            <w:right w:val="none" w:sz="0" w:space="0" w:color="auto"/>
          </w:divBdr>
        </w:div>
        <w:div w:id="1465738266">
          <w:marLeft w:val="0"/>
          <w:marRight w:val="0"/>
          <w:marTop w:val="0"/>
          <w:marBottom w:val="0"/>
          <w:divBdr>
            <w:top w:val="none" w:sz="0" w:space="0" w:color="auto"/>
            <w:left w:val="none" w:sz="0" w:space="0" w:color="auto"/>
            <w:bottom w:val="none" w:sz="0" w:space="0" w:color="auto"/>
            <w:right w:val="none" w:sz="0" w:space="0" w:color="auto"/>
          </w:divBdr>
        </w:div>
        <w:div w:id="1388409048">
          <w:marLeft w:val="0"/>
          <w:marRight w:val="0"/>
          <w:marTop w:val="0"/>
          <w:marBottom w:val="0"/>
          <w:divBdr>
            <w:top w:val="none" w:sz="0" w:space="0" w:color="auto"/>
            <w:left w:val="none" w:sz="0" w:space="0" w:color="auto"/>
            <w:bottom w:val="none" w:sz="0" w:space="0" w:color="auto"/>
            <w:right w:val="none" w:sz="0" w:space="0" w:color="auto"/>
          </w:divBdr>
        </w:div>
      </w:divsChild>
    </w:div>
    <w:div w:id="765535670">
      <w:bodyDiv w:val="1"/>
      <w:marLeft w:val="0"/>
      <w:marRight w:val="0"/>
      <w:marTop w:val="0"/>
      <w:marBottom w:val="0"/>
      <w:divBdr>
        <w:top w:val="none" w:sz="0" w:space="0" w:color="auto"/>
        <w:left w:val="none" w:sz="0" w:space="0" w:color="auto"/>
        <w:bottom w:val="none" w:sz="0" w:space="0" w:color="auto"/>
        <w:right w:val="none" w:sz="0" w:space="0" w:color="auto"/>
      </w:divBdr>
    </w:div>
    <w:div w:id="804858298">
      <w:bodyDiv w:val="1"/>
      <w:marLeft w:val="0"/>
      <w:marRight w:val="0"/>
      <w:marTop w:val="0"/>
      <w:marBottom w:val="0"/>
      <w:divBdr>
        <w:top w:val="none" w:sz="0" w:space="0" w:color="auto"/>
        <w:left w:val="none" w:sz="0" w:space="0" w:color="auto"/>
        <w:bottom w:val="none" w:sz="0" w:space="0" w:color="auto"/>
        <w:right w:val="none" w:sz="0" w:space="0" w:color="auto"/>
      </w:divBdr>
      <w:divsChild>
        <w:div w:id="855850892">
          <w:marLeft w:val="0"/>
          <w:marRight w:val="0"/>
          <w:marTop w:val="0"/>
          <w:marBottom w:val="0"/>
          <w:divBdr>
            <w:top w:val="none" w:sz="0" w:space="0" w:color="auto"/>
            <w:left w:val="none" w:sz="0" w:space="0" w:color="auto"/>
            <w:bottom w:val="none" w:sz="0" w:space="0" w:color="auto"/>
            <w:right w:val="none" w:sz="0" w:space="0" w:color="auto"/>
          </w:divBdr>
        </w:div>
        <w:div w:id="2098400687">
          <w:marLeft w:val="0"/>
          <w:marRight w:val="0"/>
          <w:marTop w:val="0"/>
          <w:marBottom w:val="0"/>
          <w:divBdr>
            <w:top w:val="none" w:sz="0" w:space="0" w:color="auto"/>
            <w:left w:val="none" w:sz="0" w:space="0" w:color="auto"/>
            <w:bottom w:val="none" w:sz="0" w:space="0" w:color="auto"/>
            <w:right w:val="none" w:sz="0" w:space="0" w:color="auto"/>
          </w:divBdr>
        </w:div>
        <w:div w:id="1979846157">
          <w:marLeft w:val="0"/>
          <w:marRight w:val="0"/>
          <w:marTop w:val="0"/>
          <w:marBottom w:val="0"/>
          <w:divBdr>
            <w:top w:val="none" w:sz="0" w:space="0" w:color="auto"/>
            <w:left w:val="none" w:sz="0" w:space="0" w:color="auto"/>
            <w:bottom w:val="none" w:sz="0" w:space="0" w:color="auto"/>
            <w:right w:val="none" w:sz="0" w:space="0" w:color="auto"/>
          </w:divBdr>
        </w:div>
        <w:div w:id="103965238">
          <w:marLeft w:val="0"/>
          <w:marRight w:val="0"/>
          <w:marTop w:val="0"/>
          <w:marBottom w:val="0"/>
          <w:divBdr>
            <w:top w:val="none" w:sz="0" w:space="0" w:color="auto"/>
            <w:left w:val="none" w:sz="0" w:space="0" w:color="auto"/>
            <w:bottom w:val="none" w:sz="0" w:space="0" w:color="auto"/>
            <w:right w:val="none" w:sz="0" w:space="0" w:color="auto"/>
          </w:divBdr>
        </w:div>
        <w:div w:id="1694696387">
          <w:marLeft w:val="0"/>
          <w:marRight w:val="0"/>
          <w:marTop w:val="0"/>
          <w:marBottom w:val="0"/>
          <w:divBdr>
            <w:top w:val="none" w:sz="0" w:space="0" w:color="auto"/>
            <w:left w:val="none" w:sz="0" w:space="0" w:color="auto"/>
            <w:bottom w:val="none" w:sz="0" w:space="0" w:color="auto"/>
            <w:right w:val="none" w:sz="0" w:space="0" w:color="auto"/>
          </w:divBdr>
        </w:div>
        <w:div w:id="1711345313">
          <w:marLeft w:val="0"/>
          <w:marRight w:val="0"/>
          <w:marTop w:val="0"/>
          <w:marBottom w:val="0"/>
          <w:divBdr>
            <w:top w:val="none" w:sz="0" w:space="0" w:color="auto"/>
            <w:left w:val="none" w:sz="0" w:space="0" w:color="auto"/>
            <w:bottom w:val="none" w:sz="0" w:space="0" w:color="auto"/>
            <w:right w:val="none" w:sz="0" w:space="0" w:color="auto"/>
          </w:divBdr>
        </w:div>
        <w:div w:id="1039086850">
          <w:marLeft w:val="0"/>
          <w:marRight w:val="0"/>
          <w:marTop w:val="0"/>
          <w:marBottom w:val="0"/>
          <w:divBdr>
            <w:top w:val="none" w:sz="0" w:space="0" w:color="auto"/>
            <w:left w:val="none" w:sz="0" w:space="0" w:color="auto"/>
            <w:bottom w:val="none" w:sz="0" w:space="0" w:color="auto"/>
            <w:right w:val="none" w:sz="0" w:space="0" w:color="auto"/>
          </w:divBdr>
        </w:div>
      </w:divsChild>
    </w:div>
    <w:div w:id="807556905">
      <w:bodyDiv w:val="1"/>
      <w:marLeft w:val="0"/>
      <w:marRight w:val="0"/>
      <w:marTop w:val="0"/>
      <w:marBottom w:val="0"/>
      <w:divBdr>
        <w:top w:val="none" w:sz="0" w:space="0" w:color="auto"/>
        <w:left w:val="none" w:sz="0" w:space="0" w:color="auto"/>
        <w:bottom w:val="none" w:sz="0" w:space="0" w:color="auto"/>
        <w:right w:val="none" w:sz="0" w:space="0" w:color="auto"/>
      </w:divBdr>
      <w:divsChild>
        <w:div w:id="654262583">
          <w:marLeft w:val="0"/>
          <w:marRight w:val="0"/>
          <w:marTop w:val="0"/>
          <w:marBottom w:val="0"/>
          <w:divBdr>
            <w:top w:val="none" w:sz="0" w:space="0" w:color="auto"/>
            <w:left w:val="none" w:sz="0" w:space="0" w:color="auto"/>
            <w:bottom w:val="none" w:sz="0" w:space="0" w:color="auto"/>
            <w:right w:val="none" w:sz="0" w:space="0" w:color="auto"/>
          </w:divBdr>
        </w:div>
        <w:div w:id="2028172923">
          <w:marLeft w:val="0"/>
          <w:marRight w:val="0"/>
          <w:marTop w:val="0"/>
          <w:marBottom w:val="0"/>
          <w:divBdr>
            <w:top w:val="none" w:sz="0" w:space="0" w:color="auto"/>
            <w:left w:val="none" w:sz="0" w:space="0" w:color="auto"/>
            <w:bottom w:val="none" w:sz="0" w:space="0" w:color="auto"/>
            <w:right w:val="none" w:sz="0" w:space="0" w:color="auto"/>
          </w:divBdr>
        </w:div>
        <w:div w:id="2111926885">
          <w:marLeft w:val="0"/>
          <w:marRight w:val="0"/>
          <w:marTop w:val="0"/>
          <w:marBottom w:val="0"/>
          <w:divBdr>
            <w:top w:val="none" w:sz="0" w:space="0" w:color="auto"/>
            <w:left w:val="none" w:sz="0" w:space="0" w:color="auto"/>
            <w:bottom w:val="none" w:sz="0" w:space="0" w:color="auto"/>
            <w:right w:val="none" w:sz="0" w:space="0" w:color="auto"/>
          </w:divBdr>
        </w:div>
        <w:div w:id="981420920">
          <w:marLeft w:val="0"/>
          <w:marRight w:val="0"/>
          <w:marTop w:val="0"/>
          <w:marBottom w:val="0"/>
          <w:divBdr>
            <w:top w:val="none" w:sz="0" w:space="0" w:color="auto"/>
            <w:left w:val="none" w:sz="0" w:space="0" w:color="auto"/>
            <w:bottom w:val="none" w:sz="0" w:space="0" w:color="auto"/>
            <w:right w:val="none" w:sz="0" w:space="0" w:color="auto"/>
          </w:divBdr>
        </w:div>
        <w:div w:id="1505852619">
          <w:marLeft w:val="0"/>
          <w:marRight w:val="0"/>
          <w:marTop w:val="0"/>
          <w:marBottom w:val="0"/>
          <w:divBdr>
            <w:top w:val="none" w:sz="0" w:space="0" w:color="auto"/>
            <w:left w:val="none" w:sz="0" w:space="0" w:color="auto"/>
            <w:bottom w:val="none" w:sz="0" w:space="0" w:color="auto"/>
            <w:right w:val="none" w:sz="0" w:space="0" w:color="auto"/>
          </w:divBdr>
        </w:div>
        <w:div w:id="651757971">
          <w:marLeft w:val="0"/>
          <w:marRight w:val="0"/>
          <w:marTop w:val="0"/>
          <w:marBottom w:val="0"/>
          <w:divBdr>
            <w:top w:val="none" w:sz="0" w:space="0" w:color="auto"/>
            <w:left w:val="none" w:sz="0" w:space="0" w:color="auto"/>
            <w:bottom w:val="none" w:sz="0" w:space="0" w:color="auto"/>
            <w:right w:val="none" w:sz="0" w:space="0" w:color="auto"/>
          </w:divBdr>
        </w:div>
        <w:div w:id="1547721017">
          <w:marLeft w:val="0"/>
          <w:marRight w:val="0"/>
          <w:marTop w:val="0"/>
          <w:marBottom w:val="0"/>
          <w:divBdr>
            <w:top w:val="none" w:sz="0" w:space="0" w:color="auto"/>
            <w:left w:val="none" w:sz="0" w:space="0" w:color="auto"/>
            <w:bottom w:val="none" w:sz="0" w:space="0" w:color="auto"/>
            <w:right w:val="none" w:sz="0" w:space="0" w:color="auto"/>
          </w:divBdr>
        </w:div>
        <w:div w:id="1893148036">
          <w:marLeft w:val="0"/>
          <w:marRight w:val="0"/>
          <w:marTop w:val="0"/>
          <w:marBottom w:val="0"/>
          <w:divBdr>
            <w:top w:val="none" w:sz="0" w:space="0" w:color="auto"/>
            <w:left w:val="none" w:sz="0" w:space="0" w:color="auto"/>
            <w:bottom w:val="none" w:sz="0" w:space="0" w:color="auto"/>
            <w:right w:val="none" w:sz="0" w:space="0" w:color="auto"/>
          </w:divBdr>
        </w:div>
        <w:div w:id="1244678487">
          <w:marLeft w:val="0"/>
          <w:marRight w:val="0"/>
          <w:marTop w:val="0"/>
          <w:marBottom w:val="0"/>
          <w:divBdr>
            <w:top w:val="none" w:sz="0" w:space="0" w:color="auto"/>
            <w:left w:val="none" w:sz="0" w:space="0" w:color="auto"/>
            <w:bottom w:val="none" w:sz="0" w:space="0" w:color="auto"/>
            <w:right w:val="none" w:sz="0" w:space="0" w:color="auto"/>
          </w:divBdr>
        </w:div>
        <w:div w:id="590090712">
          <w:marLeft w:val="0"/>
          <w:marRight w:val="0"/>
          <w:marTop w:val="0"/>
          <w:marBottom w:val="0"/>
          <w:divBdr>
            <w:top w:val="none" w:sz="0" w:space="0" w:color="auto"/>
            <w:left w:val="none" w:sz="0" w:space="0" w:color="auto"/>
            <w:bottom w:val="none" w:sz="0" w:space="0" w:color="auto"/>
            <w:right w:val="none" w:sz="0" w:space="0" w:color="auto"/>
          </w:divBdr>
        </w:div>
        <w:div w:id="468671314">
          <w:marLeft w:val="0"/>
          <w:marRight w:val="0"/>
          <w:marTop w:val="0"/>
          <w:marBottom w:val="0"/>
          <w:divBdr>
            <w:top w:val="none" w:sz="0" w:space="0" w:color="auto"/>
            <w:left w:val="none" w:sz="0" w:space="0" w:color="auto"/>
            <w:bottom w:val="none" w:sz="0" w:space="0" w:color="auto"/>
            <w:right w:val="none" w:sz="0" w:space="0" w:color="auto"/>
          </w:divBdr>
        </w:div>
        <w:div w:id="2008051076">
          <w:marLeft w:val="0"/>
          <w:marRight w:val="0"/>
          <w:marTop w:val="0"/>
          <w:marBottom w:val="0"/>
          <w:divBdr>
            <w:top w:val="none" w:sz="0" w:space="0" w:color="auto"/>
            <w:left w:val="none" w:sz="0" w:space="0" w:color="auto"/>
            <w:bottom w:val="none" w:sz="0" w:space="0" w:color="auto"/>
            <w:right w:val="none" w:sz="0" w:space="0" w:color="auto"/>
          </w:divBdr>
        </w:div>
        <w:div w:id="99768059">
          <w:marLeft w:val="0"/>
          <w:marRight w:val="0"/>
          <w:marTop w:val="0"/>
          <w:marBottom w:val="0"/>
          <w:divBdr>
            <w:top w:val="none" w:sz="0" w:space="0" w:color="auto"/>
            <w:left w:val="none" w:sz="0" w:space="0" w:color="auto"/>
            <w:bottom w:val="none" w:sz="0" w:space="0" w:color="auto"/>
            <w:right w:val="none" w:sz="0" w:space="0" w:color="auto"/>
          </w:divBdr>
        </w:div>
        <w:div w:id="2112121205">
          <w:marLeft w:val="0"/>
          <w:marRight w:val="0"/>
          <w:marTop w:val="0"/>
          <w:marBottom w:val="0"/>
          <w:divBdr>
            <w:top w:val="none" w:sz="0" w:space="0" w:color="auto"/>
            <w:left w:val="none" w:sz="0" w:space="0" w:color="auto"/>
            <w:bottom w:val="none" w:sz="0" w:space="0" w:color="auto"/>
            <w:right w:val="none" w:sz="0" w:space="0" w:color="auto"/>
          </w:divBdr>
        </w:div>
        <w:div w:id="1314725194">
          <w:marLeft w:val="0"/>
          <w:marRight w:val="0"/>
          <w:marTop w:val="0"/>
          <w:marBottom w:val="0"/>
          <w:divBdr>
            <w:top w:val="none" w:sz="0" w:space="0" w:color="auto"/>
            <w:left w:val="none" w:sz="0" w:space="0" w:color="auto"/>
            <w:bottom w:val="none" w:sz="0" w:space="0" w:color="auto"/>
            <w:right w:val="none" w:sz="0" w:space="0" w:color="auto"/>
          </w:divBdr>
        </w:div>
        <w:div w:id="1045300354">
          <w:marLeft w:val="0"/>
          <w:marRight w:val="0"/>
          <w:marTop w:val="0"/>
          <w:marBottom w:val="0"/>
          <w:divBdr>
            <w:top w:val="none" w:sz="0" w:space="0" w:color="auto"/>
            <w:left w:val="none" w:sz="0" w:space="0" w:color="auto"/>
            <w:bottom w:val="none" w:sz="0" w:space="0" w:color="auto"/>
            <w:right w:val="none" w:sz="0" w:space="0" w:color="auto"/>
          </w:divBdr>
        </w:div>
        <w:div w:id="1855873092">
          <w:marLeft w:val="0"/>
          <w:marRight w:val="0"/>
          <w:marTop w:val="0"/>
          <w:marBottom w:val="0"/>
          <w:divBdr>
            <w:top w:val="none" w:sz="0" w:space="0" w:color="auto"/>
            <w:left w:val="none" w:sz="0" w:space="0" w:color="auto"/>
            <w:bottom w:val="none" w:sz="0" w:space="0" w:color="auto"/>
            <w:right w:val="none" w:sz="0" w:space="0" w:color="auto"/>
          </w:divBdr>
        </w:div>
      </w:divsChild>
    </w:div>
    <w:div w:id="827787610">
      <w:bodyDiv w:val="1"/>
      <w:marLeft w:val="0"/>
      <w:marRight w:val="0"/>
      <w:marTop w:val="0"/>
      <w:marBottom w:val="0"/>
      <w:divBdr>
        <w:top w:val="none" w:sz="0" w:space="0" w:color="auto"/>
        <w:left w:val="none" w:sz="0" w:space="0" w:color="auto"/>
        <w:bottom w:val="none" w:sz="0" w:space="0" w:color="auto"/>
        <w:right w:val="none" w:sz="0" w:space="0" w:color="auto"/>
      </w:divBdr>
    </w:div>
    <w:div w:id="841118417">
      <w:bodyDiv w:val="1"/>
      <w:marLeft w:val="0"/>
      <w:marRight w:val="0"/>
      <w:marTop w:val="0"/>
      <w:marBottom w:val="0"/>
      <w:divBdr>
        <w:top w:val="none" w:sz="0" w:space="0" w:color="auto"/>
        <w:left w:val="none" w:sz="0" w:space="0" w:color="auto"/>
        <w:bottom w:val="none" w:sz="0" w:space="0" w:color="auto"/>
        <w:right w:val="none" w:sz="0" w:space="0" w:color="auto"/>
      </w:divBdr>
      <w:divsChild>
        <w:div w:id="531843918">
          <w:marLeft w:val="0"/>
          <w:marRight w:val="0"/>
          <w:marTop w:val="0"/>
          <w:marBottom w:val="0"/>
          <w:divBdr>
            <w:top w:val="none" w:sz="0" w:space="0" w:color="auto"/>
            <w:left w:val="none" w:sz="0" w:space="0" w:color="auto"/>
            <w:bottom w:val="none" w:sz="0" w:space="0" w:color="auto"/>
            <w:right w:val="none" w:sz="0" w:space="0" w:color="auto"/>
          </w:divBdr>
        </w:div>
        <w:div w:id="762604206">
          <w:marLeft w:val="0"/>
          <w:marRight w:val="0"/>
          <w:marTop w:val="0"/>
          <w:marBottom w:val="0"/>
          <w:divBdr>
            <w:top w:val="none" w:sz="0" w:space="0" w:color="auto"/>
            <w:left w:val="none" w:sz="0" w:space="0" w:color="auto"/>
            <w:bottom w:val="none" w:sz="0" w:space="0" w:color="auto"/>
            <w:right w:val="none" w:sz="0" w:space="0" w:color="auto"/>
          </w:divBdr>
        </w:div>
      </w:divsChild>
    </w:div>
    <w:div w:id="876813710">
      <w:bodyDiv w:val="1"/>
      <w:marLeft w:val="0"/>
      <w:marRight w:val="0"/>
      <w:marTop w:val="0"/>
      <w:marBottom w:val="0"/>
      <w:divBdr>
        <w:top w:val="none" w:sz="0" w:space="0" w:color="auto"/>
        <w:left w:val="none" w:sz="0" w:space="0" w:color="auto"/>
        <w:bottom w:val="none" w:sz="0" w:space="0" w:color="auto"/>
        <w:right w:val="none" w:sz="0" w:space="0" w:color="auto"/>
      </w:divBdr>
      <w:divsChild>
        <w:div w:id="177041701">
          <w:marLeft w:val="0"/>
          <w:marRight w:val="0"/>
          <w:marTop w:val="0"/>
          <w:marBottom w:val="0"/>
          <w:divBdr>
            <w:top w:val="none" w:sz="0" w:space="0" w:color="auto"/>
            <w:left w:val="none" w:sz="0" w:space="0" w:color="auto"/>
            <w:bottom w:val="none" w:sz="0" w:space="0" w:color="auto"/>
            <w:right w:val="none" w:sz="0" w:space="0" w:color="auto"/>
          </w:divBdr>
        </w:div>
        <w:div w:id="1196966790">
          <w:marLeft w:val="0"/>
          <w:marRight w:val="0"/>
          <w:marTop w:val="0"/>
          <w:marBottom w:val="0"/>
          <w:divBdr>
            <w:top w:val="none" w:sz="0" w:space="0" w:color="auto"/>
            <w:left w:val="none" w:sz="0" w:space="0" w:color="auto"/>
            <w:bottom w:val="none" w:sz="0" w:space="0" w:color="auto"/>
            <w:right w:val="none" w:sz="0" w:space="0" w:color="auto"/>
          </w:divBdr>
        </w:div>
        <w:div w:id="391193334">
          <w:marLeft w:val="0"/>
          <w:marRight w:val="0"/>
          <w:marTop w:val="0"/>
          <w:marBottom w:val="0"/>
          <w:divBdr>
            <w:top w:val="none" w:sz="0" w:space="0" w:color="auto"/>
            <w:left w:val="none" w:sz="0" w:space="0" w:color="auto"/>
            <w:bottom w:val="none" w:sz="0" w:space="0" w:color="auto"/>
            <w:right w:val="none" w:sz="0" w:space="0" w:color="auto"/>
          </w:divBdr>
        </w:div>
        <w:div w:id="1212225489">
          <w:marLeft w:val="0"/>
          <w:marRight w:val="0"/>
          <w:marTop w:val="0"/>
          <w:marBottom w:val="0"/>
          <w:divBdr>
            <w:top w:val="none" w:sz="0" w:space="0" w:color="auto"/>
            <w:left w:val="none" w:sz="0" w:space="0" w:color="auto"/>
            <w:bottom w:val="none" w:sz="0" w:space="0" w:color="auto"/>
            <w:right w:val="none" w:sz="0" w:space="0" w:color="auto"/>
          </w:divBdr>
        </w:div>
      </w:divsChild>
    </w:div>
    <w:div w:id="905804327">
      <w:bodyDiv w:val="1"/>
      <w:marLeft w:val="0"/>
      <w:marRight w:val="0"/>
      <w:marTop w:val="0"/>
      <w:marBottom w:val="0"/>
      <w:divBdr>
        <w:top w:val="none" w:sz="0" w:space="0" w:color="auto"/>
        <w:left w:val="none" w:sz="0" w:space="0" w:color="auto"/>
        <w:bottom w:val="none" w:sz="0" w:space="0" w:color="auto"/>
        <w:right w:val="none" w:sz="0" w:space="0" w:color="auto"/>
      </w:divBdr>
    </w:div>
    <w:div w:id="939529609">
      <w:bodyDiv w:val="1"/>
      <w:marLeft w:val="0"/>
      <w:marRight w:val="0"/>
      <w:marTop w:val="0"/>
      <w:marBottom w:val="0"/>
      <w:divBdr>
        <w:top w:val="none" w:sz="0" w:space="0" w:color="auto"/>
        <w:left w:val="none" w:sz="0" w:space="0" w:color="auto"/>
        <w:bottom w:val="none" w:sz="0" w:space="0" w:color="auto"/>
        <w:right w:val="none" w:sz="0" w:space="0" w:color="auto"/>
      </w:divBdr>
      <w:divsChild>
        <w:div w:id="1770545307">
          <w:marLeft w:val="0"/>
          <w:marRight w:val="0"/>
          <w:marTop w:val="0"/>
          <w:marBottom w:val="0"/>
          <w:divBdr>
            <w:top w:val="none" w:sz="0" w:space="0" w:color="auto"/>
            <w:left w:val="none" w:sz="0" w:space="0" w:color="auto"/>
            <w:bottom w:val="none" w:sz="0" w:space="0" w:color="auto"/>
            <w:right w:val="none" w:sz="0" w:space="0" w:color="auto"/>
          </w:divBdr>
        </w:div>
        <w:div w:id="1204369563">
          <w:marLeft w:val="0"/>
          <w:marRight w:val="0"/>
          <w:marTop w:val="0"/>
          <w:marBottom w:val="0"/>
          <w:divBdr>
            <w:top w:val="none" w:sz="0" w:space="0" w:color="auto"/>
            <w:left w:val="none" w:sz="0" w:space="0" w:color="auto"/>
            <w:bottom w:val="none" w:sz="0" w:space="0" w:color="auto"/>
            <w:right w:val="none" w:sz="0" w:space="0" w:color="auto"/>
          </w:divBdr>
        </w:div>
        <w:div w:id="1017998230">
          <w:marLeft w:val="0"/>
          <w:marRight w:val="0"/>
          <w:marTop w:val="0"/>
          <w:marBottom w:val="0"/>
          <w:divBdr>
            <w:top w:val="none" w:sz="0" w:space="0" w:color="auto"/>
            <w:left w:val="none" w:sz="0" w:space="0" w:color="auto"/>
            <w:bottom w:val="none" w:sz="0" w:space="0" w:color="auto"/>
            <w:right w:val="none" w:sz="0" w:space="0" w:color="auto"/>
          </w:divBdr>
        </w:div>
        <w:div w:id="1007829644">
          <w:marLeft w:val="0"/>
          <w:marRight w:val="0"/>
          <w:marTop w:val="0"/>
          <w:marBottom w:val="0"/>
          <w:divBdr>
            <w:top w:val="none" w:sz="0" w:space="0" w:color="auto"/>
            <w:left w:val="none" w:sz="0" w:space="0" w:color="auto"/>
            <w:bottom w:val="none" w:sz="0" w:space="0" w:color="auto"/>
            <w:right w:val="none" w:sz="0" w:space="0" w:color="auto"/>
          </w:divBdr>
          <w:divsChild>
            <w:div w:id="2144763043">
              <w:marLeft w:val="0"/>
              <w:marRight w:val="0"/>
              <w:marTop w:val="0"/>
              <w:marBottom w:val="0"/>
              <w:divBdr>
                <w:top w:val="none" w:sz="0" w:space="0" w:color="auto"/>
                <w:left w:val="none" w:sz="0" w:space="0" w:color="auto"/>
                <w:bottom w:val="none" w:sz="0" w:space="0" w:color="auto"/>
                <w:right w:val="none" w:sz="0" w:space="0" w:color="auto"/>
              </w:divBdr>
            </w:div>
            <w:div w:id="1381826871">
              <w:marLeft w:val="0"/>
              <w:marRight w:val="0"/>
              <w:marTop w:val="0"/>
              <w:marBottom w:val="0"/>
              <w:divBdr>
                <w:top w:val="none" w:sz="0" w:space="0" w:color="auto"/>
                <w:left w:val="none" w:sz="0" w:space="0" w:color="auto"/>
                <w:bottom w:val="none" w:sz="0" w:space="0" w:color="auto"/>
                <w:right w:val="none" w:sz="0" w:space="0" w:color="auto"/>
              </w:divBdr>
            </w:div>
            <w:div w:id="731274450">
              <w:marLeft w:val="0"/>
              <w:marRight w:val="0"/>
              <w:marTop w:val="0"/>
              <w:marBottom w:val="0"/>
              <w:divBdr>
                <w:top w:val="none" w:sz="0" w:space="0" w:color="auto"/>
                <w:left w:val="none" w:sz="0" w:space="0" w:color="auto"/>
                <w:bottom w:val="none" w:sz="0" w:space="0" w:color="auto"/>
                <w:right w:val="none" w:sz="0" w:space="0" w:color="auto"/>
              </w:divBdr>
            </w:div>
            <w:div w:id="1967270689">
              <w:marLeft w:val="0"/>
              <w:marRight w:val="0"/>
              <w:marTop w:val="0"/>
              <w:marBottom w:val="0"/>
              <w:divBdr>
                <w:top w:val="none" w:sz="0" w:space="0" w:color="auto"/>
                <w:left w:val="none" w:sz="0" w:space="0" w:color="auto"/>
                <w:bottom w:val="none" w:sz="0" w:space="0" w:color="auto"/>
                <w:right w:val="none" w:sz="0" w:space="0" w:color="auto"/>
              </w:divBdr>
            </w:div>
            <w:div w:id="838542697">
              <w:marLeft w:val="0"/>
              <w:marRight w:val="0"/>
              <w:marTop w:val="0"/>
              <w:marBottom w:val="0"/>
              <w:divBdr>
                <w:top w:val="none" w:sz="0" w:space="0" w:color="auto"/>
                <w:left w:val="none" w:sz="0" w:space="0" w:color="auto"/>
                <w:bottom w:val="none" w:sz="0" w:space="0" w:color="auto"/>
                <w:right w:val="none" w:sz="0" w:space="0" w:color="auto"/>
              </w:divBdr>
            </w:div>
            <w:div w:id="1163818409">
              <w:marLeft w:val="0"/>
              <w:marRight w:val="0"/>
              <w:marTop w:val="0"/>
              <w:marBottom w:val="0"/>
              <w:divBdr>
                <w:top w:val="none" w:sz="0" w:space="0" w:color="auto"/>
                <w:left w:val="none" w:sz="0" w:space="0" w:color="auto"/>
                <w:bottom w:val="none" w:sz="0" w:space="0" w:color="auto"/>
                <w:right w:val="none" w:sz="0" w:space="0" w:color="auto"/>
              </w:divBdr>
            </w:div>
            <w:div w:id="152260330">
              <w:marLeft w:val="0"/>
              <w:marRight w:val="0"/>
              <w:marTop w:val="0"/>
              <w:marBottom w:val="0"/>
              <w:divBdr>
                <w:top w:val="none" w:sz="0" w:space="0" w:color="auto"/>
                <w:left w:val="none" w:sz="0" w:space="0" w:color="auto"/>
                <w:bottom w:val="none" w:sz="0" w:space="0" w:color="auto"/>
                <w:right w:val="none" w:sz="0" w:space="0" w:color="auto"/>
              </w:divBdr>
            </w:div>
            <w:div w:id="2098207596">
              <w:marLeft w:val="0"/>
              <w:marRight w:val="0"/>
              <w:marTop w:val="0"/>
              <w:marBottom w:val="0"/>
              <w:divBdr>
                <w:top w:val="none" w:sz="0" w:space="0" w:color="auto"/>
                <w:left w:val="none" w:sz="0" w:space="0" w:color="auto"/>
                <w:bottom w:val="none" w:sz="0" w:space="0" w:color="auto"/>
                <w:right w:val="none" w:sz="0" w:space="0" w:color="auto"/>
              </w:divBdr>
            </w:div>
            <w:div w:id="138616256">
              <w:marLeft w:val="0"/>
              <w:marRight w:val="0"/>
              <w:marTop w:val="0"/>
              <w:marBottom w:val="0"/>
              <w:divBdr>
                <w:top w:val="none" w:sz="0" w:space="0" w:color="auto"/>
                <w:left w:val="none" w:sz="0" w:space="0" w:color="auto"/>
                <w:bottom w:val="none" w:sz="0" w:space="0" w:color="auto"/>
                <w:right w:val="none" w:sz="0" w:space="0" w:color="auto"/>
              </w:divBdr>
            </w:div>
            <w:div w:id="1784299495">
              <w:marLeft w:val="0"/>
              <w:marRight w:val="0"/>
              <w:marTop w:val="0"/>
              <w:marBottom w:val="0"/>
              <w:divBdr>
                <w:top w:val="none" w:sz="0" w:space="0" w:color="auto"/>
                <w:left w:val="none" w:sz="0" w:space="0" w:color="auto"/>
                <w:bottom w:val="none" w:sz="0" w:space="0" w:color="auto"/>
                <w:right w:val="none" w:sz="0" w:space="0" w:color="auto"/>
              </w:divBdr>
            </w:div>
            <w:div w:id="167330984">
              <w:marLeft w:val="0"/>
              <w:marRight w:val="0"/>
              <w:marTop w:val="0"/>
              <w:marBottom w:val="0"/>
              <w:divBdr>
                <w:top w:val="none" w:sz="0" w:space="0" w:color="auto"/>
                <w:left w:val="none" w:sz="0" w:space="0" w:color="auto"/>
                <w:bottom w:val="none" w:sz="0" w:space="0" w:color="auto"/>
                <w:right w:val="none" w:sz="0" w:space="0" w:color="auto"/>
              </w:divBdr>
            </w:div>
            <w:div w:id="9450315">
              <w:marLeft w:val="0"/>
              <w:marRight w:val="0"/>
              <w:marTop w:val="0"/>
              <w:marBottom w:val="0"/>
              <w:divBdr>
                <w:top w:val="none" w:sz="0" w:space="0" w:color="auto"/>
                <w:left w:val="none" w:sz="0" w:space="0" w:color="auto"/>
                <w:bottom w:val="none" w:sz="0" w:space="0" w:color="auto"/>
                <w:right w:val="none" w:sz="0" w:space="0" w:color="auto"/>
              </w:divBdr>
            </w:div>
            <w:div w:id="1740010197">
              <w:marLeft w:val="0"/>
              <w:marRight w:val="0"/>
              <w:marTop w:val="0"/>
              <w:marBottom w:val="0"/>
              <w:divBdr>
                <w:top w:val="none" w:sz="0" w:space="0" w:color="auto"/>
                <w:left w:val="none" w:sz="0" w:space="0" w:color="auto"/>
                <w:bottom w:val="none" w:sz="0" w:space="0" w:color="auto"/>
                <w:right w:val="none" w:sz="0" w:space="0" w:color="auto"/>
              </w:divBdr>
            </w:div>
            <w:div w:id="2127114271">
              <w:marLeft w:val="0"/>
              <w:marRight w:val="0"/>
              <w:marTop w:val="0"/>
              <w:marBottom w:val="0"/>
              <w:divBdr>
                <w:top w:val="none" w:sz="0" w:space="0" w:color="auto"/>
                <w:left w:val="none" w:sz="0" w:space="0" w:color="auto"/>
                <w:bottom w:val="none" w:sz="0" w:space="0" w:color="auto"/>
                <w:right w:val="none" w:sz="0" w:space="0" w:color="auto"/>
              </w:divBdr>
            </w:div>
            <w:div w:id="838733353">
              <w:marLeft w:val="0"/>
              <w:marRight w:val="0"/>
              <w:marTop w:val="0"/>
              <w:marBottom w:val="0"/>
              <w:divBdr>
                <w:top w:val="none" w:sz="0" w:space="0" w:color="auto"/>
                <w:left w:val="none" w:sz="0" w:space="0" w:color="auto"/>
                <w:bottom w:val="none" w:sz="0" w:space="0" w:color="auto"/>
                <w:right w:val="none" w:sz="0" w:space="0" w:color="auto"/>
              </w:divBdr>
            </w:div>
            <w:div w:id="1089542640">
              <w:marLeft w:val="0"/>
              <w:marRight w:val="0"/>
              <w:marTop w:val="0"/>
              <w:marBottom w:val="0"/>
              <w:divBdr>
                <w:top w:val="none" w:sz="0" w:space="0" w:color="auto"/>
                <w:left w:val="none" w:sz="0" w:space="0" w:color="auto"/>
                <w:bottom w:val="none" w:sz="0" w:space="0" w:color="auto"/>
                <w:right w:val="none" w:sz="0" w:space="0" w:color="auto"/>
              </w:divBdr>
            </w:div>
            <w:div w:id="362177074">
              <w:marLeft w:val="0"/>
              <w:marRight w:val="0"/>
              <w:marTop w:val="0"/>
              <w:marBottom w:val="0"/>
              <w:divBdr>
                <w:top w:val="none" w:sz="0" w:space="0" w:color="auto"/>
                <w:left w:val="none" w:sz="0" w:space="0" w:color="auto"/>
                <w:bottom w:val="none" w:sz="0" w:space="0" w:color="auto"/>
                <w:right w:val="none" w:sz="0" w:space="0" w:color="auto"/>
              </w:divBdr>
            </w:div>
            <w:div w:id="1426881968">
              <w:marLeft w:val="0"/>
              <w:marRight w:val="0"/>
              <w:marTop w:val="0"/>
              <w:marBottom w:val="0"/>
              <w:divBdr>
                <w:top w:val="none" w:sz="0" w:space="0" w:color="auto"/>
                <w:left w:val="none" w:sz="0" w:space="0" w:color="auto"/>
                <w:bottom w:val="none" w:sz="0" w:space="0" w:color="auto"/>
                <w:right w:val="none" w:sz="0" w:space="0" w:color="auto"/>
              </w:divBdr>
            </w:div>
            <w:div w:id="1741756872">
              <w:marLeft w:val="0"/>
              <w:marRight w:val="0"/>
              <w:marTop w:val="0"/>
              <w:marBottom w:val="0"/>
              <w:divBdr>
                <w:top w:val="none" w:sz="0" w:space="0" w:color="auto"/>
                <w:left w:val="none" w:sz="0" w:space="0" w:color="auto"/>
                <w:bottom w:val="none" w:sz="0" w:space="0" w:color="auto"/>
                <w:right w:val="none" w:sz="0" w:space="0" w:color="auto"/>
              </w:divBdr>
            </w:div>
            <w:div w:id="314333782">
              <w:marLeft w:val="0"/>
              <w:marRight w:val="0"/>
              <w:marTop w:val="0"/>
              <w:marBottom w:val="0"/>
              <w:divBdr>
                <w:top w:val="none" w:sz="0" w:space="0" w:color="auto"/>
                <w:left w:val="none" w:sz="0" w:space="0" w:color="auto"/>
                <w:bottom w:val="none" w:sz="0" w:space="0" w:color="auto"/>
                <w:right w:val="none" w:sz="0" w:space="0" w:color="auto"/>
              </w:divBdr>
            </w:div>
          </w:divsChild>
        </w:div>
        <w:div w:id="390351799">
          <w:marLeft w:val="0"/>
          <w:marRight w:val="0"/>
          <w:marTop w:val="0"/>
          <w:marBottom w:val="0"/>
          <w:divBdr>
            <w:top w:val="none" w:sz="0" w:space="0" w:color="auto"/>
            <w:left w:val="none" w:sz="0" w:space="0" w:color="auto"/>
            <w:bottom w:val="none" w:sz="0" w:space="0" w:color="auto"/>
            <w:right w:val="none" w:sz="0" w:space="0" w:color="auto"/>
          </w:divBdr>
          <w:divsChild>
            <w:div w:id="279341272">
              <w:marLeft w:val="0"/>
              <w:marRight w:val="0"/>
              <w:marTop w:val="0"/>
              <w:marBottom w:val="0"/>
              <w:divBdr>
                <w:top w:val="none" w:sz="0" w:space="0" w:color="auto"/>
                <w:left w:val="none" w:sz="0" w:space="0" w:color="auto"/>
                <w:bottom w:val="none" w:sz="0" w:space="0" w:color="auto"/>
                <w:right w:val="none" w:sz="0" w:space="0" w:color="auto"/>
              </w:divBdr>
            </w:div>
            <w:div w:id="1274947260">
              <w:marLeft w:val="0"/>
              <w:marRight w:val="0"/>
              <w:marTop w:val="0"/>
              <w:marBottom w:val="0"/>
              <w:divBdr>
                <w:top w:val="none" w:sz="0" w:space="0" w:color="auto"/>
                <w:left w:val="none" w:sz="0" w:space="0" w:color="auto"/>
                <w:bottom w:val="none" w:sz="0" w:space="0" w:color="auto"/>
                <w:right w:val="none" w:sz="0" w:space="0" w:color="auto"/>
              </w:divBdr>
            </w:div>
            <w:div w:id="377365213">
              <w:marLeft w:val="0"/>
              <w:marRight w:val="0"/>
              <w:marTop w:val="0"/>
              <w:marBottom w:val="0"/>
              <w:divBdr>
                <w:top w:val="none" w:sz="0" w:space="0" w:color="auto"/>
                <w:left w:val="none" w:sz="0" w:space="0" w:color="auto"/>
                <w:bottom w:val="none" w:sz="0" w:space="0" w:color="auto"/>
                <w:right w:val="none" w:sz="0" w:space="0" w:color="auto"/>
              </w:divBdr>
            </w:div>
            <w:div w:id="144126729">
              <w:marLeft w:val="0"/>
              <w:marRight w:val="0"/>
              <w:marTop w:val="0"/>
              <w:marBottom w:val="0"/>
              <w:divBdr>
                <w:top w:val="none" w:sz="0" w:space="0" w:color="auto"/>
                <w:left w:val="none" w:sz="0" w:space="0" w:color="auto"/>
                <w:bottom w:val="none" w:sz="0" w:space="0" w:color="auto"/>
                <w:right w:val="none" w:sz="0" w:space="0" w:color="auto"/>
              </w:divBdr>
            </w:div>
            <w:div w:id="1760249588">
              <w:marLeft w:val="0"/>
              <w:marRight w:val="0"/>
              <w:marTop w:val="0"/>
              <w:marBottom w:val="0"/>
              <w:divBdr>
                <w:top w:val="none" w:sz="0" w:space="0" w:color="auto"/>
                <w:left w:val="none" w:sz="0" w:space="0" w:color="auto"/>
                <w:bottom w:val="none" w:sz="0" w:space="0" w:color="auto"/>
                <w:right w:val="none" w:sz="0" w:space="0" w:color="auto"/>
              </w:divBdr>
            </w:div>
            <w:div w:id="365566969">
              <w:marLeft w:val="0"/>
              <w:marRight w:val="0"/>
              <w:marTop w:val="0"/>
              <w:marBottom w:val="0"/>
              <w:divBdr>
                <w:top w:val="none" w:sz="0" w:space="0" w:color="auto"/>
                <w:left w:val="none" w:sz="0" w:space="0" w:color="auto"/>
                <w:bottom w:val="none" w:sz="0" w:space="0" w:color="auto"/>
                <w:right w:val="none" w:sz="0" w:space="0" w:color="auto"/>
              </w:divBdr>
            </w:div>
            <w:div w:id="1212230524">
              <w:marLeft w:val="0"/>
              <w:marRight w:val="0"/>
              <w:marTop w:val="0"/>
              <w:marBottom w:val="0"/>
              <w:divBdr>
                <w:top w:val="none" w:sz="0" w:space="0" w:color="auto"/>
                <w:left w:val="none" w:sz="0" w:space="0" w:color="auto"/>
                <w:bottom w:val="none" w:sz="0" w:space="0" w:color="auto"/>
                <w:right w:val="none" w:sz="0" w:space="0" w:color="auto"/>
              </w:divBdr>
            </w:div>
            <w:div w:id="1058284195">
              <w:marLeft w:val="0"/>
              <w:marRight w:val="0"/>
              <w:marTop w:val="0"/>
              <w:marBottom w:val="0"/>
              <w:divBdr>
                <w:top w:val="none" w:sz="0" w:space="0" w:color="auto"/>
                <w:left w:val="none" w:sz="0" w:space="0" w:color="auto"/>
                <w:bottom w:val="none" w:sz="0" w:space="0" w:color="auto"/>
                <w:right w:val="none" w:sz="0" w:space="0" w:color="auto"/>
              </w:divBdr>
            </w:div>
            <w:div w:id="1562060527">
              <w:marLeft w:val="0"/>
              <w:marRight w:val="0"/>
              <w:marTop w:val="0"/>
              <w:marBottom w:val="0"/>
              <w:divBdr>
                <w:top w:val="none" w:sz="0" w:space="0" w:color="auto"/>
                <w:left w:val="none" w:sz="0" w:space="0" w:color="auto"/>
                <w:bottom w:val="none" w:sz="0" w:space="0" w:color="auto"/>
                <w:right w:val="none" w:sz="0" w:space="0" w:color="auto"/>
              </w:divBdr>
            </w:div>
            <w:div w:id="681248476">
              <w:marLeft w:val="0"/>
              <w:marRight w:val="0"/>
              <w:marTop w:val="0"/>
              <w:marBottom w:val="0"/>
              <w:divBdr>
                <w:top w:val="none" w:sz="0" w:space="0" w:color="auto"/>
                <w:left w:val="none" w:sz="0" w:space="0" w:color="auto"/>
                <w:bottom w:val="none" w:sz="0" w:space="0" w:color="auto"/>
                <w:right w:val="none" w:sz="0" w:space="0" w:color="auto"/>
              </w:divBdr>
            </w:div>
            <w:div w:id="765732024">
              <w:marLeft w:val="0"/>
              <w:marRight w:val="0"/>
              <w:marTop w:val="0"/>
              <w:marBottom w:val="0"/>
              <w:divBdr>
                <w:top w:val="none" w:sz="0" w:space="0" w:color="auto"/>
                <w:left w:val="none" w:sz="0" w:space="0" w:color="auto"/>
                <w:bottom w:val="none" w:sz="0" w:space="0" w:color="auto"/>
                <w:right w:val="none" w:sz="0" w:space="0" w:color="auto"/>
              </w:divBdr>
            </w:div>
            <w:div w:id="1189100803">
              <w:marLeft w:val="0"/>
              <w:marRight w:val="0"/>
              <w:marTop w:val="0"/>
              <w:marBottom w:val="0"/>
              <w:divBdr>
                <w:top w:val="none" w:sz="0" w:space="0" w:color="auto"/>
                <w:left w:val="none" w:sz="0" w:space="0" w:color="auto"/>
                <w:bottom w:val="none" w:sz="0" w:space="0" w:color="auto"/>
                <w:right w:val="none" w:sz="0" w:space="0" w:color="auto"/>
              </w:divBdr>
            </w:div>
            <w:div w:id="949362883">
              <w:marLeft w:val="0"/>
              <w:marRight w:val="0"/>
              <w:marTop w:val="0"/>
              <w:marBottom w:val="0"/>
              <w:divBdr>
                <w:top w:val="none" w:sz="0" w:space="0" w:color="auto"/>
                <w:left w:val="none" w:sz="0" w:space="0" w:color="auto"/>
                <w:bottom w:val="none" w:sz="0" w:space="0" w:color="auto"/>
                <w:right w:val="none" w:sz="0" w:space="0" w:color="auto"/>
              </w:divBdr>
            </w:div>
            <w:div w:id="1986204196">
              <w:marLeft w:val="0"/>
              <w:marRight w:val="0"/>
              <w:marTop w:val="0"/>
              <w:marBottom w:val="0"/>
              <w:divBdr>
                <w:top w:val="none" w:sz="0" w:space="0" w:color="auto"/>
                <w:left w:val="none" w:sz="0" w:space="0" w:color="auto"/>
                <w:bottom w:val="none" w:sz="0" w:space="0" w:color="auto"/>
                <w:right w:val="none" w:sz="0" w:space="0" w:color="auto"/>
              </w:divBdr>
            </w:div>
            <w:div w:id="45613691">
              <w:marLeft w:val="0"/>
              <w:marRight w:val="0"/>
              <w:marTop w:val="0"/>
              <w:marBottom w:val="0"/>
              <w:divBdr>
                <w:top w:val="none" w:sz="0" w:space="0" w:color="auto"/>
                <w:left w:val="none" w:sz="0" w:space="0" w:color="auto"/>
                <w:bottom w:val="none" w:sz="0" w:space="0" w:color="auto"/>
                <w:right w:val="none" w:sz="0" w:space="0" w:color="auto"/>
              </w:divBdr>
            </w:div>
            <w:div w:id="737288651">
              <w:marLeft w:val="0"/>
              <w:marRight w:val="0"/>
              <w:marTop w:val="0"/>
              <w:marBottom w:val="0"/>
              <w:divBdr>
                <w:top w:val="none" w:sz="0" w:space="0" w:color="auto"/>
                <w:left w:val="none" w:sz="0" w:space="0" w:color="auto"/>
                <w:bottom w:val="none" w:sz="0" w:space="0" w:color="auto"/>
                <w:right w:val="none" w:sz="0" w:space="0" w:color="auto"/>
              </w:divBdr>
            </w:div>
            <w:div w:id="8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8600">
      <w:bodyDiv w:val="1"/>
      <w:marLeft w:val="0"/>
      <w:marRight w:val="0"/>
      <w:marTop w:val="0"/>
      <w:marBottom w:val="0"/>
      <w:divBdr>
        <w:top w:val="none" w:sz="0" w:space="0" w:color="auto"/>
        <w:left w:val="none" w:sz="0" w:space="0" w:color="auto"/>
        <w:bottom w:val="none" w:sz="0" w:space="0" w:color="auto"/>
        <w:right w:val="none" w:sz="0" w:space="0" w:color="auto"/>
      </w:divBdr>
      <w:divsChild>
        <w:div w:id="1154494683">
          <w:marLeft w:val="0"/>
          <w:marRight w:val="0"/>
          <w:marTop w:val="0"/>
          <w:marBottom w:val="0"/>
          <w:divBdr>
            <w:top w:val="none" w:sz="0" w:space="0" w:color="auto"/>
            <w:left w:val="none" w:sz="0" w:space="0" w:color="auto"/>
            <w:bottom w:val="none" w:sz="0" w:space="0" w:color="auto"/>
            <w:right w:val="none" w:sz="0" w:space="0" w:color="auto"/>
          </w:divBdr>
        </w:div>
        <w:div w:id="1317684127">
          <w:marLeft w:val="0"/>
          <w:marRight w:val="0"/>
          <w:marTop w:val="0"/>
          <w:marBottom w:val="0"/>
          <w:divBdr>
            <w:top w:val="none" w:sz="0" w:space="0" w:color="auto"/>
            <w:left w:val="none" w:sz="0" w:space="0" w:color="auto"/>
            <w:bottom w:val="none" w:sz="0" w:space="0" w:color="auto"/>
            <w:right w:val="none" w:sz="0" w:space="0" w:color="auto"/>
          </w:divBdr>
        </w:div>
        <w:div w:id="1176771024">
          <w:marLeft w:val="0"/>
          <w:marRight w:val="0"/>
          <w:marTop w:val="0"/>
          <w:marBottom w:val="0"/>
          <w:divBdr>
            <w:top w:val="none" w:sz="0" w:space="0" w:color="auto"/>
            <w:left w:val="none" w:sz="0" w:space="0" w:color="auto"/>
            <w:bottom w:val="none" w:sz="0" w:space="0" w:color="auto"/>
            <w:right w:val="none" w:sz="0" w:space="0" w:color="auto"/>
          </w:divBdr>
        </w:div>
        <w:div w:id="1159810005">
          <w:marLeft w:val="0"/>
          <w:marRight w:val="0"/>
          <w:marTop w:val="0"/>
          <w:marBottom w:val="0"/>
          <w:divBdr>
            <w:top w:val="none" w:sz="0" w:space="0" w:color="auto"/>
            <w:left w:val="none" w:sz="0" w:space="0" w:color="auto"/>
            <w:bottom w:val="none" w:sz="0" w:space="0" w:color="auto"/>
            <w:right w:val="none" w:sz="0" w:space="0" w:color="auto"/>
          </w:divBdr>
        </w:div>
        <w:div w:id="1088620974">
          <w:marLeft w:val="0"/>
          <w:marRight w:val="0"/>
          <w:marTop w:val="0"/>
          <w:marBottom w:val="0"/>
          <w:divBdr>
            <w:top w:val="none" w:sz="0" w:space="0" w:color="auto"/>
            <w:left w:val="none" w:sz="0" w:space="0" w:color="auto"/>
            <w:bottom w:val="none" w:sz="0" w:space="0" w:color="auto"/>
            <w:right w:val="none" w:sz="0" w:space="0" w:color="auto"/>
          </w:divBdr>
        </w:div>
        <w:div w:id="1482234740">
          <w:marLeft w:val="0"/>
          <w:marRight w:val="0"/>
          <w:marTop w:val="0"/>
          <w:marBottom w:val="0"/>
          <w:divBdr>
            <w:top w:val="none" w:sz="0" w:space="0" w:color="auto"/>
            <w:left w:val="none" w:sz="0" w:space="0" w:color="auto"/>
            <w:bottom w:val="none" w:sz="0" w:space="0" w:color="auto"/>
            <w:right w:val="none" w:sz="0" w:space="0" w:color="auto"/>
          </w:divBdr>
        </w:div>
        <w:div w:id="935795728">
          <w:marLeft w:val="0"/>
          <w:marRight w:val="0"/>
          <w:marTop w:val="0"/>
          <w:marBottom w:val="0"/>
          <w:divBdr>
            <w:top w:val="none" w:sz="0" w:space="0" w:color="auto"/>
            <w:left w:val="none" w:sz="0" w:space="0" w:color="auto"/>
            <w:bottom w:val="none" w:sz="0" w:space="0" w:color="auto"/>
            <w:right w:val="none" w:sz="0" w:space="0" w:color="auto"/>
          </w:divBdr>
        </w:div>
        <w:div w:id="808978604">
          <w:marLeft w:val="0"/>
          <w:marRight w:val="0"/>
          <w:marTop w:val="0"/>
          <w:marBottom w:val="0"/>
          <w:divBdr>
            <w:top w:val="none" w:sz="0" w:space="0" w:color="auto"/>
            <w:left w:val="none" w:sz="0" w:space="0" w:color="auto"/>
            <w:bottom w:val="none" w:sz="0" w:space="0" w:color="auto"/>
            <w:right w:val="none" w:sz="0" w:space="0" w:color="auto"/>
          </w:divBdr>
        </w:div>
        <w:div w:id="812601823">
          <w:marLeft w:val="0"/>
          <w:marRight w:val="0"/>
          <w:marTop w:val="0"/>
          <w:marBottom w:val="0"/>
          <w:divBdr>
            <w:top w:val="none" w:sz="0" w:space="0" w:color="auto"/>
            <w:left w:val="none" w:sz="0" w:space="0" w:color="auto"/>
            <w:bottom w:val="none" w:sz="0" w:space="0" w:color="auto"/>
            <w:right w:val="none" w:sz="0" w:space="0" w:color="auto"/>
          </w:divBdr>
        </w:div>
        <w:div w:id="83308018">
          <w:marLeft w:val="0"/>
          <w:marRight w:val="0"/>
          <w:marTop w:val="0"/>
          <w:marBottom w:val="0"/>
          <w:divBdr>
            <w:top w:val="none" w:sz="0" w:space="0" w:color="auto"/>
            <w:left w:val="none" w:sz="0" w:space="0" w:color="auto"/>
            <w:bottom w:val="none" w:sz="0" w:space="0" w:color="auto"/>
            <w:right w:val="none" w:sz="0" w:space="0" w:color="auto"/>
          </w:divBdr>
        </w:div>
        <w:div w:id="1038093094">
          <w:marLeft w:val="0"/>
          <w:marRight w:val="0"/>
          <w:marTop w:val="0"/>
          <w:marBottom w:val="0"/>
          <w:divBdr>
            <w:top w:val="none" w:sz="0" w:space="0" w:color="auto"/>
            <w:left w:val="none" w:sz="0" w:space="0" w:color="auto"/>
            <w:bottom w:val="none" w:sz="0" w:space="0" w:color="auto"/>
            <w:right w:val="none" w:sz="0" w:space="0" w:color="auto"/>
          </w:divBdr>
        </w:div>
      </w:divsChild>
    </w:div>
    <w:div w:id="962886231">
      <w:bodyDiv w:val="1"/>
      <w:marLeft w:val="0"/>
      <w:marRight w:val="0"/>
      <w:marTop w:val="0"/>
      <w:marBottom w:val="0"/>
      <w:divBdr>
        <w:top w:val="none" w:sz="0" w:space="0" w:color="auto"/>
        <w:left w:val="none" w:sz="0" w:space="0" w:color="auto"/>
        <w:bottom w:val="none" w:sz="0" w:space="0" w:color="auto"/>
        <w:right w:val="none" w:sz="0" w:space="0" w:color="auto"/>
      </w:divBdr>
      <w:divsChild>
        <w:div w:id="136805940">
          <w:marLeft w:val="0"/>
          <w:marRight w:val="0"/>
          <w:marTop w:val="0"/>
          <w:marBottom w:val="0"/>
          <w:divBdr>
            <w:top w:val="none" w:sz="0" w:space="0" w:color="auto"/>
            <w:left w:val="none" w:sz="0" w:space="0" w:color="auto"/>
            <w:bottom w:val="none" w:sz="0" w:space="0" w:color="auto"/>
            <w:right w:val="none" w:sz="0" w:space="0" w:color="auto"/>
          </w:divBdr>
        </w:div>
        <w:div w:id="1345789056">
          <w:marLeft w:val="0"/>
          <w:marRight w:val="0"/>
          <w:marTop w:val="0"/>
          <w:marBottom w:val="0"/>
          <w:divBdr>
            <w:top w:val="none" w:sz="0" w:space="0" w:color="auto"/>
            <w:left w:val="none" w:sz="0" w:space="0" w:color="auto"/>
            <w:bottom w:val="none" w:sz="0" w:space="0" w:color="auto"/>
            <w:right w:val="none" w:sz="0" w:space="0" w:color="auto"/>
          </w:divBdr>
        </w:div>
        <w:div w:id="2104064884">
          <w:marLeft w:val="0"/>
          <w:marRight w:val="0"/>
          <w:marTop w:val="0"/>
          <w:marBottom w:val="0"/>
          <w:divBdr>
            <w:top w:val="none" w:sz="0" w:space="0" w:color="auto"/>
            <w:left w:val="none" w:sz="0" w:space="0" w:color="auto"/>
            <w:bottom w:val="none" w:sz="0" w:space="0" w:color="auto"/>
            <w:right w:val="none" w:sz="0" w:space="0" w:color="auto"/>
          </w:divBdr>
        </w:div>
        <w:div w:id="1300695343">
          <w:marLeft w:val="0"/>
          <w:marRight w:val="0"/>
          <w:marTop w:val="0"/>
          <w:marBottom w:val="0"/>
          <w:divBdr>
            <w:top w:val="none" w:sz="0" w:space="0" w:color="auto"/>
            <w:left w:val="none" w:sz="0" w:space="0" w:color="auto"/>
            <w:bottom w:val="none" w:sz="0" w:space="0" w:color="auto"/>
            <w:right w:val="none" w:sz="0" w:space="0" w:color="auto"/>
          </w:divBdr>
        </w:div>
        <w:div w:id="1543470621">
          <w:marLeft w:val="0"/>
          <w:marRight w:val="0"/>
          <w:marTop w:val="0"/>
          <w:marBottom w:val="0"/>
          <w:divBdr>
            <w:top w:val="none" w:sz="0" w:space="0" w:color="auto"/>
            <w:left w:val="none" w:sz="0" w:space="0" w:color="auto"/>
            <w:bottom w:val="none" w:sz="0" w:space="0" w:color="auto"/>
            <w:right w:val="none" w:sz="0" w:space="0" w:color="auto"/>
          </w:divBdr>
        </w:div>
        <w:div w:id="1251700223">
          <w:marLeft w:val="0"/>
          <w:marRight w:val="0"/>
          <w:marTop w:val="0"/>
          <w:marBottom w:val="0"/>
          <w:divBdr>
            <w:top w:val="none" w:sz="0" w:space="0" w:color="auto"/>
            <w:left w:val="none" w:sz="0" w:space="0" w:color="auto"/>
            <w:bottom w:val="none" w:sz="0" w:space="0" w:color="auto"/>
            <w:right w:val="none" w:sz="0" w:space="0" w:color="auto"/>
          </w:divBdr>
        </w:div>
        <w:div w:id="1866282286">
          <w:marLeft w:val="0"/>
          <w:marRight w:val="0"/>
          <w:marTop w:val="0"/>
          <w:marBottom w:val="0"/>
          <w:divBdr>
            <w:top w:val="none" w:sz="0" w:space="0" w:color="auto"/>
            <w:left w:val="none" w:sz="0" w:space="0" w:color="auto"/>
            <w:bottom w:val="none" w:sz="0" w:space="0" w:color="auto"/>
            <w:right w:val="none" w:sz="0" w:space="0" w:color="auto"/>
          </w:divBdr>
        </w:div>
        <w:div w:id="1009678885">
          <w:marLeft w:val="0"/>
          <w:marRight w:val="0"/>
          <w:marTop w:val="0"/>
          <w:marBottom w:val="0"/>
          <w:divBdr>
            <w:top w:val="none" w:sz="0" w:space="0" w:color="auto"/>
            <w:left w:val="none" w:sz="0" w:space="0" w:color="auto"/>
            <w:bottom w:val="none" w:sz="0" w:space="0" w:color="auto"/>
            <w:right w:val="none" w:sz="0" w:space="0" w:color="auto"/>
          </w:divBdr>
        </w:div>
        <w:div w:id="2097748315">
          <w:marLeft w:val="0"/>
          <w:marRight w:val="0"/>
          <w:marTop w:val="0"/>
          <w:marBottom w:val="0"/>
          <w:divBdr>
            <w:top w:val="none" w:sz="0" w:space="0" w:color="auto"/>
            <w:left w:val="none" w:sz="0" w:space="0" w:color="auto"/>
            <w:bottom w:val="none" w:sz="0" w:space="0" w:color="auto"/>
            <w:right w:val="none" w:sz="0" w:space="0" w:color="auto"/>
          </w:divBdr>
        </w:div>
      </w:divsChild>
    </w:div>
    <w:div w:id="986203157">
      <w:bodyDiv w:val="1"/>
      <w:marLeft w:val="0"/>
      <w:marRight w:val="0"/>
      <w:marTop w:val="0"/>
      <w:marBottom w:val="0"/>
      <w:divBdr>
        <w:top w:val="none" w:sz="0" w:space="0" w:color="auto"/>
        <w:left w:val="none" w:sz="0" w:space="0" w:color="auto"/>
        <w:bottom w:val="none" w:sz="0" w:space="0" w:color="auto"/>
        <w:right w:val="none" w:sz="0" w:space="0" w:color="auto"/>
      </w:divBdr>
      <w:divsChild>
        <w:div w:id="1922331917">
          <w:marLeft w:val="0"/>
          <w:marRight w:val="0"/>
          <w:marTop w:val="0"/>
          <w:marBottom w:val="0"/>
          <w:divBdr>
            <w:top w:val="none" w:sz="0" w:space="0" w:color="auto"/>
            <w:left w:val="none" w:sz="0" w:space="0" w:color="auto"/>
            <w:bottom w:val="none" w:sz="0" w:space="0" w:color="auto"/>
            <w:right w:val="none" w:sz="0" w:space="0" w:color="auto"/>
          </w:divBdr>
        </w:div>
        <w:div w:id="460075381">
          <w:marLeft w:val="0"/>
          <w:marRight w:val="0"/>
          <w:marTop w:val="0"/>
          <w:marBottom w:val="0"/>
          <w:divBdr>
            <w:top w:val="none" w:sz="0" w:space="0" w:color="auto"/>
            <w:left w:val="none" w:sz="0" w:space="0" w:color="auto"/>
            <w:bottom w:val="none" w:sz="0" w:space="0" w:color="auto"/>
            <w:right w:val="none" w:sz="0" w:space="0" w:color="auto"/>
          </w:divBdr>
        </w:div>
        <w:div w:id="1890140399">
          <w:marLeft w:val="0"/>
          <w:marRight w:val="0"/>
          <w:marTop w:val="0"/>
          <w:marBottom w:val="0"/>
          <w:divBdr>
            <w:top w:val="none" w:sz="0" w:space="0" w:color="auto"/>
            <w:left w:val="none" w:sz="0" w:space="0" w:color="auto"/>
            <w:bottom w:val="none" w:sz="0" w:space="0" w:color="auto"/>
            <w:right w:val="none" w:sz="0" w:space="0" w:color="auto"/>
          </w:divBdr>
        </w:div>
        <w:div w:id="629477597">
          <w:marLeft w:val="0"/>
          <w:marRight w:val="0"/>
          <w:marTop w:val="0"/>
          <w:marBottom w:val="0"/>
          <w:divBdr>
            <w:top w:val="none" w:sz="0" w:space="0" w:color="auto"/>
            <w:left w:val="none" w:sz="0" w:space="0" w:color="auto"/>
            <w:bottom w:val="none" w:sz="0" w:space="0" w:color="auto"/>
            <w:right w:val="none" w:sz="0" w:space="0" w:color="auto"/>
          </w:divBdr>
        </w:div>
        <w:div w:id="24794826">
          <w:marLeft w:val="0"/>
          <w:marRight w:val="0"/>
          <w:marTop w:val="0"/>
          <w:marBottom w:val="0"/>
          <w:divBdr>
            <w:top w:val="none" w:sz="0" w:space="0" w:color="auto"/>
            <w:left w:val="none" w:sz="0" w:space="0" w:color="auto"/>
            <w:bottom w:val="none" w:sz="0" w:space="0" w:color="auto"/>
            <w:right w:val="none" w:sz="0" w:space="0" w:color="auto"/>
          </w:divBdr>
        </w:div>
        <w:div w:id="547180936">
          <w:marLeft w:val="0"/>
          <w:marRight w:val="0"/>
          <w:marTop w:val="0"/>
          <w:marBottom w:val="0"/>
          <w:divBdr>
            <w:top w:val="none" w:sz="0" w:space="0" w:color="auto"/>
            <w:left w:val="none" w:sz="0" w:space="0" w:color="auto"/>
            <w:bottom w:val="none" w:sz="0" w:space="0" w:color="auto"/>
            <w:right w:val="none" w:sz="0" w:space="0" w:color="auto"/>
          </w:divBdr>
        </w:div>
        <w:div w:id="1999188240">
          <w:marLeft w:val="0"/>
          <w:marRight w:val="0"/>
          <w:marTop w:val="0"/>
          <w:marBottom w:val="0"/>
          <w:divBdr>
            <w:top w:val="none" w:sz="0" w:space="0" w:color="auto"/>
            <w:left w:val="none" w:sz="0" w:space="0" w:color="auto"/>
            <w:bottom w:val="none" w:sz="0" w:space="0" w:color="auto"/>
            <w:right w:val="none" w:sz="0" w:space="0" w:color="auto"/>
          </w:divBdr>
        </w:div>
        <w:div w:id="1313681636">
          <w:marLeft w:val="0"/>
          <w:marRight w:val="0"/>
          <w:marTop w:val="0"/>
          <w:marBottom w:val="0"/>
          <w:divBdr>
            <w:top w:val="none" w:sz="0" w:space="0" w:color="auto"/>
            <w:left w:val="none" w:sz="0" w:space="0" w:color="auto"/>
            <w:bottom w:val="none" w:sz="0" w:space="0" w:color="auto"/>
            <w:right w:val="none" w:sz="0" w:space="0" w:color="auto"/>
          </w:divBdr>
        </w:div>
      </w:divsChild>
    </w:div>
    <w:div w:id="991368311">
      <w:bodyDiv w:val="1"/>
      <w:marLeft w:val="0"/>
      <w:marRight w:val="0"/>
      <w:marTop w:val="0"/>
      <w:marBottom w:val="0"/>
      <w:divBdr>
        <w:top w:val="none" w:sz="0" w:space="0" w:color="auto"/>
        <w:left w:val="none" w:sz="0" w:space="0" w:color="auto"/>
        <w:bottom w:val="none" w:sz="0" w:space="0" w:color="auto"/>
        <w:right w:val="none" w:sz="0" w:space="0" w:color="auto"/>
      </w:divBdr>
      <w:divsChild>
        <w:div w:id="1584142375">
          <w:marLeft w:val="0"/>
          <w:marRight w:val="0"/>
          <w:marTop w:val="0"/>
          <w:marBottom w:val="0"/>
          <w:divBdr>
            <w:top w:val="none" w:sz="0" w:space="0" w:color="auto"/>
            <w:left w:val="none" w:sz="0" w:space="0" w:color="auto"/>
            <w:bottom w:val="none" w:sz="0" w:space="0" w:color="auto"/>
            <w:right w:val="none" w:sz="0" w:space="0" w:color="auto"/>
          </w:divBdr>
        </w:div>
        <w:div w:id="581254403">
          <w:marLeft w:val="0"/>
          <w:marRight w:val="0"/>
          <w:marTop w:val="0"/>
          <w:marBottom w:val="0"/>
          <w:divBdr>
            <w:top w:val="none" w:sz="0" w:space="0" w:color="auto"/>
            <w:left w:val="none" w:sz="0" w:space="0" w:color="auto"/>
            <w:bottom w:val="none" w:sz="0" w:space="0" w:color="auto"/>
            <w:right w:val="none" w:sz="0" w:space="0" w:color="auto"/>
          </w:divBdr>
        </w:div>
        <w:div w:id="630282054">
          <w:marLeft w:val="0"/>
          <w:marRight w:val="0"/>
          <w:marTop w:val="0"/>
          <w:marBottom w:val="0"/>
          <w:divBdr>
            <w:top w:val="none" w:sz="0" w:space="0" w:color="auto"/>
            <w:left w:val="none" w:sz="0" w:space="0" w:color="auto"/>
            <w:bottom w:val="none" w:sz="0" w:space="0" w:color="auto"/>
            <w:right w:val="none" w:sz="0" w:space="0" w:color="auto"/>
          </w:divBdr>
        </w:div>
        <w:div w:id="780879829">
          <w:marLeft w:val="0"/>
          <w:marRight w:val="0"/>
          <w:marTop w:val="0"/>
          <w:marBottom w:val="0"/>
          <w:divBdr>
            <w:top w:val="none" w:sz="0" w:space="0" w:color="auto"/>
            <w:left w:val="none" w:sz="0" w:space="0" w:color="auto"/>
            <w:bottom w:val="none" w:sz="0" w:space="0" w:color="auto"/>
            <w:right w:val="none" w:sz="0" w:space="0" w:color="auto"/>
          </w:divBdr>
        </w:div>
        <w:div w:id="1723937788">
          <w:marLeft w:val="0"/>
          <w:marRight w:val="0"/>
          <w:marTop w:val="0"/>
          <w:marBottom w:val="0"/>
          <w:divBdr>
            <w:top w:val="none" w:sz="0" w:space="0" w:color="auto"/>
            <w:left w:val="none" w:sz="0" w:space="0" w:color="auto"/>
            <w:bottom w:val="none" w:sz="0" w:space="0" w:color="auto"/>
            <w:right w:val="none" w:sz="0" w:space="0" w:color="auto"/>
          </w:divBdr>
        </w:div>
        <w:div w:id="1595480804">
          <w:marLeft w:val="0"/>
          <w:marRight w:val="0"/>
          <w:marTop w:val="0"/>
          <w:marBottom w:val="0"/>
          <w:divBdr>
            <w:top w:val="none" w:sz="0" w:space="0" w:color="auto"/>
            <w:left w:val="none" w:sz="0" w:space="0" w:color="auto"/>
            <w:bottom w:val="none" w:sz="0" w:space="0" w:color="auto"/>
            <w:right w:val="none" w:sz="0" w:space="0" w:color="auto"/>
          </w:divBdr>
        </w:div>
        <w:div w:id="616065239">
          <w:marLeft w:val="0"/>
          <w:marRight w:val="0"/>
          <w:marTop w:val="0"/>
          <w:marBottom w:val="0"/>
          <w:divBdr>
            <w:top w:val="none" w:sz="0" w:space="0" w:color="auto"/>
            <w:left w:val="none" w:sz="0" w:space="0" w:color="auto"/>
            <w:bottom w:val="none" w:sz="0" w:space="0" w:color="auto"/>
            <w:right w:val="none" w:sz="0" w:space="0" w:color="auto"/>
          </w:divBdr>
        </w:div>
        <w:div w:id="729311352">
          <w:marLeft w:val="0"/>
          <w:marRight w:val="0"/>
          <w:marTop w:val="0"/>
          <w:marBottom w:val="0"/>
          <w:divBdr>
            <w:top w:val="none" w:sz="0" w:space="0" w:color="auto"/>
            <w:left w:val="none" w:sz="0" w:space="0" w:color="auto"/>
            <w:bottom w:val="none" w:sz="0" w:space="0" w:color="auto"/>
            <w:right w:val="none" w:sz="0" w:space="0" w:color="auto"/>
          </w:divBdr>
        </w:div>
        <w:div w:id="772556741">
          <w:marLeft w:val="0"/>
          <w:marRight w:val="0"/>
          <w:marTop w:val="0"/>
          <w:marBottom w:val="0"/>
          <w:divBdr>
            <w:top w:val="none" w:sz="0" w:space="0" w:color="auto"/>
            <w:left w:val="none" w:sz="0" w:space="0" w:color="auto"/>
            <w:bottom w:val="none" w:sz="0" w:space="0" w:color="auto"/>
            <w:right w:val="none" w:sz="0" w:space="0" w:color="auto"/>
          </w:divBdr>
        </w:div>
        <w:div w:id="970789505">
          <w:marLeft w:val="0"/>
          <w:marRight w:val="0"/>
          <w:marTop w:val="0"/>
          <w:marBottom w:val="0"/>
          <w:divBdr>
            <w:top w:val="none" w:sz="0" w:space="0" w:color="auto"/>
            <w:left w:val="none" w:sz="0" w:space="0" w:color="auto"/>
            <w:bottom w:val="none" w:sz="0" w:space="0" w:color="auto"/>
            <w:right w:val="none" w:sz="0" w:space="0" w:color="auto"/>
          </w:divBdr>
        </w:div>
        <w:div w:id="713773824">
          <w:marLeft w:val="0"/>
          <w:marRight w:val="0"/>
          <w:marTop w:val="0"/>
          <w:marBottom w:val="0"/>
          <w:divBdr>
            <w:top w:val="none" w:sz="0" w:space="0" w:color="auto"/>
            <w:left w:val="none" w:sz="0" w:space="0" w:color="auto"/>
            <w:bottom w:val="none" w:sz="0" w:space="0" w:color="auto"/>
            <w:right w:val="none" w:sz="0" w:space="0" w:color="auto"/>
          </w:divBdr>
        </w:div>
      </w:divsChild>
    </w:div>
    <w:div w:id="1073576822">
      <w:bodyDiv w:val="1"/>
      <w:marLeft w:val="0"/>
      <w:marRight w:val="0"/>
      <w:marTop w:val="0"/>
      <w:marBottom w:val="0"/>
      <w:divBdr>
        <w:top w:val="none" w:sz="0" w:space="0" w:color="auto"/>
        <w:left w:val="none" w:sz="0" w:space="0" w:color="auto"/>
        <w:bottom w:val="none" w:sz="0" w:space="0" w:color="auto"/>
        <w:right w:val="none" w:sz="0" w:space="0" w:color="auto"/>
      </w:divBdr>
      <w:divsChild>
        <w:div w:id="963193781">
          <w:marLeft w:val="0"/>
          <w:marRight w:val="0"/>
          <w:marTop w:val="0"/>
          <w:marBottom w:val="0"/>
          <w:divBdr>
            <w:top w:val="none" w:sz="0" w:space="0" w:color="auto"/>
            <w:left w:val="none" w:sz="0" w:space="0" w:color="auto"/>
            <w:bottom w:val="none" w:sz="0" w:space="0" w:color="auto"/>
            <w:right w:val="none" w:sz="0" w:space="0" w:color="auto"/>
          </w:divBdr>
        </w:div>
        <w:div w:id="1513911703">
          <w:marLeft w:val="0"/>
          <w:marRight w:val="0"/>
          <w:marTop w:val="0"/>
          <w:marBottom w:val="0"/>
          <w:divBdr>
            <w:top w:val="none" w:sz="0" w:space="0" w:color="auto"/>
            <w:left w:val="none" w:sz="0" w:space="0" w:color="auto"/>
            <w:bottom w:val="none" w:sz="0" w:space="0" w:color="auto"/>
            <w:right w:val="none" w:sz="0" w:space="0" w:color="auto"/>
          </w:divBdr>
        </w:div>
      </w:divsChild>
    </w:div>
    <w:div w:id="1147892848">
      <w:bodyDiv w:val="1"/>
      <w:marLeft w:val="0"/>
      <w:marRight w:val="0"/>
      <w:marTop w:val="0"/>
      <w:marBottom w:val="0"/>
      <w:divBdr>
        <w:top w:val="none" w:sz="0" w:space="0" w:color="auto"/>
        <w:left w:val="none" w:sz="0" w:space="0" w:color="auto"/>
        <w:bottom w:val="none" w:sz="0" w:space="0" w:color="auto"/>
        <w:right w:val="none" w:sz="0" w:space="0" w:color="auto"/>
      </w:divBdr>
    </w:div>
    <w:div w:id="1173882777">
      <w:bodyDiv w:val="1"/>
      <w:marLeft w:val="0"/>
      <w:marRight w:val="0"/>
      <w:marTop w:val="0"/>
      <w:marBottom w:val="0"/>
      <w:divBdr>
        <w:top w:val="none" w:sz="0" w:space="0" w:color="auto"/>
        <w:left w:val="none" w:sz="0" w:space="0" w:color="auto"/>
        <w:bottom w:val="none" w:sz="0" w:space="0" w:color="auto"/>
        <w:right w:val="none" w:sz="0" w:space="0" w:color="auto"/>
      </w:divBdr>
      <w:divsChild>
        <w:div w:id="1571387528">
          <w:marLeft w:val="0"/>
          <w:marRight w:val="0"/>
          <w:marTop w:val="0"/>
          <w:marBottom w:val="0"/>
          <w:divBdr>
            <w:top w:val="none" w:sz="0" w:space="0" w:color="auto"/>
            <w:left w:val="none" w:sz="0" w:space="0" w:color="auto"/>
            <w:bottom w:val="none" w:sz="0" w:space="0" w:color="auto"/>
            <w:right w:val="none" w:sz="0" w:space="0" w:color="auto"/>
          </w:divBdr>
        </w:div>
        <w:div w:id="932393112">
          <w:marLeft w:val="0"/>
          <w:marRight w:val="0"/>
          <w:marTop w:val="0"/>
          <w:marBottom w:val="0"/>
          <w:divBdr>
            <w:top w:val="none" w:sz="0" w:space="0" w:color="auto"/>
            <w:left w:val="none" w:sz="0" w:space="0" w:color="auto"/>
            <w:bottom w:val="none" w:sz="0" w:space="0" w:color="auto"/>
            <w:right w:val="none" w:sz="0" w:space="0" w:color="auto"/>
          </w:divBdr>
        </w:div>
      </w:divsChild>
    </w:div>
    <w:div w:id="1184243825">
      <w:bodyDiv w:val="1"/>
      <w:marLeft w:val="0"/>
      <w:marRight w:val="0"/>
      <w:marTop w:val="0"/>
      <w:marBottom w:val="0"/>
      <w:divBdr>
        <w:top w:val="none" w:sz="0" w:space="0" w:color="auto"/>
        <w:left w:val="none" w:sz="0" w:space="0" w:color="auto"/>
        <w:bottom w:val="none" w:sz="0" w:space="0" w:color="auto"/>
        <w:right w:val="none" w:sz="0" w:space="0" w:color="auto"/>
      </w:divBdr>
    </w:div>
    <w:div w:id="1210923277">
      <w:bodyDiv w:val="1"/>
      <w:marLeft w:val="0"/>
      <w:marRight w:val="0"/>
      <w:marTop w:val="0"/>
      <w:marBottom w:val="0"/>
      <w:divBdr>
        <w:top w:val="none" w:sz="0" w:space="0" w:color="auto"/>
        <w:left w:val="none" w:sz="0" w:space="0" w:color="auto"/>
        <w:bottom w:val="none" w:sz="0" w:space="0" w:color="auto"/>
        <w:right w:val="none" w:sz="0" w:space="0" w:color="auto"/>
      </w:divBdr>
      <w:divsChild>
        <w:div w:id="418722030">
          <w:marLeft w:val="0"/>
          <w:marRight w:val="0"/>
          <w:marTop w:val="0"/>
          <w:marBottom w:val="0"/>
          <w:divBdr>
            <w:top w:val="none" w:sz="0" w:space="0" w:color="auto"/>
            <w:left w:val="none" w:sz="0" w:space="0" w:color="auto"/>
            <w:bottom w:val="none" w:sz="0" w:space="0" w:color="auto"/>
            <w:right w:val="none" w:sz="0" w:space="0" w:color="auto"/>
          </w:divBdr>
          <w:divsChild>
            <w:div w:id="387803411">
              <w:marLeft w:val="0"/>
              <w:marRight w:val="0"/>
              <w:marTop w:val="30"/>
              <w:marBottom w:val="30"/>
              <w:divBdr>
                <w:top w:val="none" w:sz="0" w:space="0" w:color="auto"/>
                <w:left w:val="none" w:sz="0" w:space="0" w:color="auto"/>
                <w:bottom w:val="none" w:sz="0" w:space="0" w:color="auto"/>
                <w:right w:val="none" w:sz="0" w:space="0" w:color="auto"/>
              </w:divBdr>
              <w:divsChild>
                <w:div w:id="1065958789">
                  <w:marLeft w:val="0"/>
                  <w:marRight w:val="0"/>
                  <w:marTop w:val="0"/>
                  <w:marBottom w:val="0"/>
                  <w:divBdr>
                    <w:top w:val="none" w:sz="0" w:space="0" w:color="auto"/>
                    <w:left w:val="none" w:sz="0" w:space="0" w:color="auto"/>
                    <w:bottom w:val="none" w:sz="0" w:space="0" w:color="auto"/>
                    <w:right w:val="none" w:sz="0" w:space="0" w:color="auto"/>
                  </w:divBdr>
                  <w:divsChild>
                    <w:div w:id="293759892">
                      <w:marLeft w:val="0"/>
                      <w:marRight w:val="0"/>
                      <w:marTop w:val="0"/>
                      <w:marBottom w:val="0"/>
                      <w:divBdr>
                        <w:top w:val="none" w:sz="0" w:space="0" w:color="auto"/>
                        <w:left w:val="none" w:sz="0" w:space="0" w:color="auto"/>
                        <w:bottom w:val="none" w:sz="0" w:space="0" w:color="auto"/>
                        <w:right w:val="none" w:sz="0" w:space="0" w:color="auto"/>
                      </w:divBdr>
                    </w:div>
                  </w:divsChild>
                </w:div>
                <w:div w:id="1257179733">
                  <w:marLeft w:val="0"/>
                  <w:marRight w:val="0"/>
                  <w:marTop w:val="0"/>
                  <w:marBottom w:val="0"/>
                  <w:divBdr>
                    <w:top w:val="none" w:sz="0" w:space="0" w:color="auto"/>
                    <w:left w:val="none" w:sz="0" w:space="0" w:color="auto"/>
                    <w:bottom w:val="none" w:sz="0" w:space="0" w:color="auto"/>
                    <w:right w:val="none" w:sz="0" w:space="0" w:color="auto"/>
                  </w:divBdr>
                  <w:divsChild>
                    <w:div w:id="516120911">
                      <w:marLeft w:val="0"/>
                      <w:marRight w:val="0"/>
                      <w:marTop w:val="0"/>
                      <w:marBottom w:val="0"/>
                      <w:divBdr>
                        <w:top w:val="none" w:sz="0" w:space="0" w:color="auto"/>
                        <w:left w:val="none" w:sz="0" w:space="0" w:color="auto"/>
                        <w:bottom w:val="none" w:sz="0" w:space="0" w:color="auto"/>
                        <w:right w:val="none" w:sz="0" w:space="0" w:color="auto"/>
                      </w:divBdr>
                    </w:div>
                  </w:divsChild>
                </w:div>
                <w:div w:id="1410275410">
                  <w:marLeft w:val="0"/>
                  <w:marRight w:val="0"/>
                  <w:marTop w:val="0"/>
                  <w:marBottom w:val="0"/>
                  <w:divBdr>
                    <w:top w:val="none" w:sz="0" w:space="0" w:color="auto"/>
                    <w:left w:val="none" w:sz="0" w:space="0" w:color="auto"/>
                    <w:bottom w:val="none" w:sz="0" w:space="0" w:color="auto"/>
                    <w:right w:val="none" w:sz="0" w:space="0" w:color="auto"/>
                  </w:divBdr>
                  <w:divsChild>
                    <w:div w:id="1860073342">
                      <w:marLeft w:val="0"/>
                      <w:marRight w:val="0"/>
                      <w:marTop w:val="0"/>
                      <w:marBottom w:val="0"/>
                      <w:divBdr>
                        <w:top w:val="none" w:sz="0" w:space="0" w:color="auto"/>
                        <w:left w:val="none" w:sz="0" w:space="0" w:color="auto"/>
                        <w:bottom w:val="none" w:sz="0" w:space="0" w:color="auto"/>
                        <w:right w:val="none" w:sz="0" w:space="0" w:color="auto"/>
                      </w:divBdr>
                    </w:div>
                  </w:divsChild>
                </w:div>
                <w:div w:id="1362121215">
                  <w:marLeft w:val="0"/>
                  <w:marRight w:val="0"/>
                  <w:marTop w:val="0"/>
                  <w:marBottom w:val="0"/>
                  <w:divBdr>
                    <w:top w:val="none" w:sz="0" w:space="0" w:color="auto"/>
                    <w:left w:val="none" w:sz="0" w:space="0" w:color="auto"/>
                    <w:bottom w:val="none" w:sz="0" w:space="0" w:color="auto"/>
                    <w:right w:val="none" w:sz="0" w:space="0" w:color="auto"/>
                  </w:divBdr>
                  <w:divsChild>
                    <w:div w:id="334306418">
                      <w:marLeft w:val="0"/>
                      <w:marRight w:val="0"/>
                      <w:marTop w:val="0"/>
                      <w:marBottom w:val="0"/>
                      <w:divBdr>
                        <w:top w:val="none" w:sz="0" w:space="0" w:color="auto"/>
                        <w:left w:val="none" w:sz="0" w:space="0" w:color="auto"/>
                        <w:bottom w:val="none" w:sz="0" w:space="0" w:color="auto"/>
                        <w:right w:val="none" w:sz="0" w:space="0" w:color="auto"/>
                      </w:divBdr>
                    </w:div>
                  </w:divsChild>
                </w:div>
                <w:div w:id="1298949748">
                  <w:marLeft w:val="0"/>
                  <w:marRight w:val="0"/>
                  <w:marTop w:val="0"/>
                  <w:marBottom w:val="0"/>
                  <w:divBdr>
                    <w:top w:val="none" w:sz="0" w:space="0" w:color="auto"/>
                    <w:left w:val="none" w:sz="0" w:space="0" w:color="auto"/>
                    <w:bottom w:val="none" w:sz="0" w:space="0" w:color="auto"/>
                    <w:right w:val="none" w:sz="0" w:space="0" w:color="auto"/>
                  </w:divBdr>
                  <w:divsChild>
                    <w:div w:id="1042048966">
                      <w:marLeft w:val="0"/>
                      <w:marRight w:val="0"/>
                      <w:marTop w:val="0"/>
                      <w:marBottom w:val="0"/>
                      <w:divBdr>
                        <w:top w:val="none" w:sz="0" w:space="0" w:color="auto"/>
                        <w:left w:val="none" w:sz="0" w:space="0" w:color="auto"/>
                        <w:bottom w:val="none" w:sz="0" w:space="0" w:color="auto"/>
                        <w:right w:val="none" w:sz="0" w:space="0" w:color="auto"/>
                      </w:divBdr>
                    </w:div>
                  </w:divsChild>
                </w:div>
                <w:div w:id="1859192872">
                  <w:marLeft w:val="0"/>
                  <w:marRight w:val="0"/>
                  <w:marTop w:val="0"/>
                  <w:marBottom w:val="0"/>
                  <w:divBdr>
                    <w:top w:val="none" w:sz="0" w:space="0" w:color="auto"/>
                    <w:left w:val="none" w:sz="0" w:space="0" w:color="auto"/>
                    <w:bottom w:val="none" w:sz="0" w:space="0" w:color="auto"/>
                    <w:right w:val="none" w:sz="0" w:space="0" w:color="auto"/>
                  </w:divBdr>
                  <w:divsChild>
                    <w:div w:id="534343245">
                      <w:marLeft w:val="0"/>
                      <w:marRight w:val="0"/>
                      <w:marTop w:val="0"/>
                      <w:marBottom w:val="0"/>
                      <w:divBdr>
                        <w:top w:val="none" w:sz="0" w:space="0" w:color="auto"/>
                        <w:left w:val="none" w:sz="0" w:space="0" w:color="auto"/>
                        <w:bottom w:val="none" w:sz="0" w:space="0" w:color="auto"/>
                        <w:right w:val="none" w:sz="0" w:space="0" w:color="auto"/>
                      </w:divBdr>
                    </w:div>
                    <w:div w:id="717752403">
                      <w:marLeft w:val="0"/>
                      <w:marRight w:val="0"/>
                      <w:marTop w:val="0"/>
                      <w:marBottom w:val="0"/>
                      <w:divBdr>
                        <w:top w:val="none" w:sz="0" w:space="0" w:color="auto"/>
                        <w:left w:val="none" w:sz="0" w:space="0" w:color="auto"/>
                        <w:bottom w:val="none" w:sz="0" w:space="0" w:color="auto"/>
                        <w:right w:val="none" w:sz="0" w:space="0" w:color="auto"/>
                      </w:divBdr>
                    </w:div>
                    <w:div w:id="1801459493">
                      <w:marLeft w:val="0"/>
                      <w:marRight w:val="0"/>
                      <w:marTop w:val="0"/>
                      <w:marBottom w:val="0"/>
                      <w:divBdr>
                        <w:top w:val="none" w:sz="0" w:space="0" w:color="auto"/>
                        <w:left w:val="none" w:sz="0" w:space="0" w:color="auto"/>
                        <w:bottom w:val="none" w:sz="0" w:space="0" w:color="auto"/>
                        <w:right w:val="none" w:sz="0" w:space="0" w:color="auto"/>
                      </w:divBdr>
                    </w:div>
                  </w:divsChild>
                </w:div>
                <w:div w:id="535966780">
                  <w:marLeft w:val="0"/>
                  <w:marRight w:val="0"/>
                  <w:marTop w:val="0"/>
                  <w:marBottom w:val="0"/>
                  <w:divBdr>
                    <w:top w:val="none" w:sz="0" w:space="0" w:color="auto"/>
                    <w:left w:val="none" w:sz="0" w:space="0" w:color="auto"/>
                    <w:bottom w:val="none" w:sz="0" w:space="0" w:color="auto"/>
                    <w:right w:val="none" w:sz="0" w:space="0" w:color="auto"/>
                  </w:divBdr>
                  <w:divsChild>
                    <w:div w:id="1642299051">
                      <w:marLeft w:val="0"/>
                      <w:marRight w:val="0"/>
                      <w:marTop w:val="0"/>
                      <w:marBottom w:val="0"/>
                      <w:divBdr>
                        <w:top w:val="none" w:sz="0" w:space="0" w:color="auto"/>
                        <w:left w:val="none" w:sz="0" w:space="0" w:color="auto"/>
                        <w:bottom w:val="none" w:sz="0" w:space="0" w:color="auto"/>
                        <w:right w:val="none" w:sz="0" w:space="0" w:color="auto"/>
                      </w:divBdr>
                    </w:div>
                  </w:divsChild>
                </w:div>
                <w:div w:id="1460536829">
                  <w:marLeft w:val="0"/>
                  <w:marRight w:val="0"/>
                  <w:marTop w:val="0"/>
                  <w:marBottom w:val="0"/>
                  <w:divBdr>
                    <w:top w:val="none" w:sz="0" w:space="0" w:color="auto"/>
                    <w:left w:val="none" w:sz="0" w:space="0" w:color="auto"/>
                    <w:bottom w:val="none" w:sz="0" w:space="0" w:color="auto"/>
                    <w:right w:val="none" w:sz="0" w:space="0" w:color="auto"/>
                  </w:divBdr>
                  <w:divsChild>
                    <w:div w:id="1923181825">
                      <w:marLeft w:val="0"/>
                      <w:marRight w:val="0"/>
                      <w:marTop w:val="0"/>
                      <w:marBottom w:val="0"/>
                      <w:divBdr>
                        <w:top w:val="none" w:sz="0" w:space="0" w:color="auto"/>
                        <w:left w:val="none" w:sz="0" w:space="0" w:color="auto"/>
                        <w:bottom w:val="none" w:sz="0" w:space="0" w:color="auto"/>
                        <w:right w:val="none" w:sz="0" w:space="0" w:color="auto"/>
                      </w:divBdr>
                    </w:div>
                  </w:divsChild>
                </w:div>
                <w:div w:id="246116146">
                  <w:marLeft w:val="0"/>
                  <w:marRight w:val="0"/>
                  <w:marTop w:val="0"/>
                  <w:marBottom w:val="0"/>
                  <w:divBdr>
                    <w:top w:val="none" w:sz="0" w:space="0" w:color="auto"/>
                    <w:left w:val="none" w:sz="0" w:space="0" w:color="auto"/>
                    <w:bottom w:val="none" w:sz="0" w:space="0" w:color="auto"/>
                    <w:right w:val="none" w:sz="0" w:space="0" w:color="auto"/>
                  </w:divBdr>
                  <w:divsChild>
                    <w:div w:id="1282110545">
                      <w:marLeft w:val="0"/>
                      <w:marRight w:val="0"/>
                      <w:marTop w:val="0"/>
                      <w:marBottom w:val="0"/>
                      <w:divBdr>
                        <w:top w:val="none" w:sz="0" w:space="0" w:color="auto"/>
                        <w:left w:val="none" w:sz="0" w:space="0" w:color="auto"/>
                        <w:bottom w:val="none" w:sz="0" w:space="0" w:color="auto"/>
                        <w:right w:val="none" w:sz="0" w:space="0" w:color="auto"/>
                      </w:divBdr>
                    </w:div>
                    <w:div w:id="1804762805">
                      <w:marLeft w:val="0"/>
                      <w:marRight w:val="0"/>
                      <w:marTop w:val="0"/>
                      <w:marBottom w:val="0"/>
                      <w:divBdr>
                        <w:top w:val="none" w:sz="0" w:space="0" w:color="auto"/>
                        <w:left w:val="none" w:sz="0" w:space="0" w:color="auto"/>
                        <w:bottom w:val="none" w:sz="0" w:space="0" w:color="auto"/>
                        <w:right w:val="none" w:sz="0" w:space="0" w:color="auto"/>
                      </w:divBdr>
                    </w:div>
                    <w:div w:id="25647037">
                      <w:marLeft w:val="0"/>
                      <w:marRight w:val="0"/>
                      <w:marTop w:val="0"/>
                      <w:marBottom w:val="0"/>
                      <w:divBdr>
                        <w:top w:val="none" w:sz="0" w:space="0" w:color="auto"/>
                        <w:left w:val="none" w:sz="0" w:space="0" w:color="auto"/>
                        <w:bottom w:val="none" w:sz="0" w:space="0" w:color="auto"/>
                        <w:right w:val="none" w:sz="0" w:space="0" w:color="auto"/>
                      </w:divBdr>
                    </w:div>
                  </w:divsChild>
                </w:div>
                <w:div w:id="1111895361">
                  <w:marLeft w:val="0"/>
                  <w:marRight w:val="0"/>
                  <w:marTop w:val="0"/>
                  <w:marBottom w:val="0"/>
                  <w:divBdr>
                    <w:top w:val="none" w:sz="0" w:space="0" w:color="auto"/>
                    <w:left w:val="none" w:sz="0" w:space="0" w:color="auto"/>
                    <w:bottom w:val="none" w:sz="0" w:space="0" w:color="auto"/>
                    <w:right w:val="none" w:sz="0" w:space="0" w:color="auto"/>
                  </w:divBdr>
                  <w:divsChild>
                    <w:div w:id="175777533">
                      <w:marLeft w:val="0"/>
                      <w:marRight w:val="0"/>
                      <w:marTop w:val="0"/>
                      <w:marBottom w:val="0"/>
                      <w:divBdr>
                        <w:top w:val="none" w:sz="0" w:space="0" w:color="auto"/>
                        <w:left w:val="none" w:sz="0" w:space="0" w:color="auto"/>
                        <w:bottom w:val="none" w:sz="0" w:space="0" w:color="auto"/>
                        <w:right w:val="none" w:sz="0" w:space="0" w:color="auto"/>
                      </w:divBdr>
                    </w:div>
                  </w:divsChild>
                </w:div>
                <w:div w:id="1811633915">
                  <w:marLeft w:val="0"/>
                  <w:marRight w:val="0"/>
                  <w:marTop w:val="0"/>
                  <w:marBottom w:val="0"/>
                  <w:divBdr>
                    <w:top w:val="none" w:sz="0" w:space="0" w:color="auto"/>
                    <w:left w:val="none" w:sz="0" w:space="0" w:color="auto"/>
                    <w:bottom w:val="none" w:sz="0" w:space="0" w:color="auto"/>
                    <w:right w:val="none" w:sz="0" w:space="0" w:color="auto"/>
                  </w:divBdr>
                  <w:divsChild>
                    <w:div w:id="753623096">
                      <w:marLeft w:val="0"/>
                      <w:marRight w:val="0"/>
                      <w:marTop w:val="0"/>
                      <w:marBottom w:val="0"/>
                      <w:divBdr>
                        <w:top w:val="none" w:sz="0" w:space="0" w:color="auto"/>
                        <w:left w:val="none" w:sz="0" w:space="0" w:color="auto"/>
                        <w:bottom w:val="none" w:sz="0" w:space="0" w:color="auto"/>
                        <w:right w:val="none" w:sz="0" w:space="0" w:color="auto"/>
                      </w:divBdr>
                    </w:div>
                  </w:divsChild>
                </w:div>
                <w:div w:id="1482771479">
                  <w:marLeft w:val="0"/>
                  <w:marRight w:val="0"/>
                  <w:marTop w:val="0"/>
                  <w:marBottom w:val="0"/>
                  <w:divBdr>
                    <w:top w:val="none" w:sz="0" w:space="0" w:color="auto"/>
                    <w:left w:val="none" w:sz="0" w:space="0" w:color="auto"/>
                    <w:bottom w:val="none" w:sz="0" w:space="0" w:color="auto"/>
                    <w:right w:val="none" w:sz="0" w:space="0" w:color="auto"/>
                  </w:divBdr>
                  <w:divsChild>
                    <w:div w:id="134103476">
                      <w:marLeft w:val="0"/>
                      <w:marRight w:val="0"/>
                      <w:marTop w:val="0"/>
                      <w:marBottom w:val="0"/>
                      <w:divBdr>
                        <w:top w:val="none" w:sz="0" w:space="0" w:color="auto"/>
                        <w:left w:val="none" w:sz="0" w:space="0" w:color="auto"/>
                        <w:bottom w:val="none" w:sz="0" w:space="0" w:color="auto"/>
                        <w:right w:val="none" w:sz="0" w:space="0" w:color="auto"/>
                      </w:divBdr>
                    </w:div>
                    <w:div w:id="975060997">
                      <w:marLeft w:val="0"/>
                      <w:marRight w:val="0"/>
                      <w:marTop w:val="0"/>
                      <w:marBottom w:val="0"/>
                      <w:divBdr>
                        <w:top w:val="none" w:sz="0" w:space="0" w:color="auto"/>
                        <w:left w:val="none" w:sz="0" w:space="0" w:color="auto"/>
                        <w:bottom w:val="none" w:sz="0" w:space="0" w:color="auto"/>
                        <w:right w:val="none" w:sz="0" w:space="0" w:color="auto"/>
                      </w:divBdr>
                    </w:div>
                    <w:div w:id="144661598">
                      <w:marLeft w:val="0"/>
                      <w:marRight w:val="0"/>
                      <w:marTop w:val="0"/>
                      <w:marBottom w:val="0"/>
                      <w:divBdr>
                        <w:top w:val="none" w:sz="0" w:space="0" w:color="auto"/>
                        <w:left w:val="none" w:sz="0" w:space="0" w:color="auto"/>
                        <w:bottom w:val="none" w:sz="0" w:space="0" w:color="auto"/>
                        <w:right w:val="none" w:sz="0" w:space="0" w:color="auto"/>
                      </w:divBdr>
                    </w:div>
                    <w:div w:id="8032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5248">
          <w:marLeft w:val="0"/>
          <w:marRight w:val="0"/>
          <w:marTop w:val="0"/>
          <w:marBottom w:val="0"/>
          <w:divBdr>
            <w:top w:val="none" w:sz="0" w:space="0" w:color="auto"/>
            <w:left w:val="none" w:sz="0" w:space="0" w:color="auto"/>
            <w:bottom w:val="none" w:sz="0" w:space="0" w:color="auto"/>
            <w:right w:val="none" w:sz="0" w:space="0" w:color="auto"/>
          </w:divBdr>
        </w:div>
        <w:div w:id="875895148">
          <w:marLeft w:val="0"/>
          <w:marRight w:val="0"/>
          <w:marTop w:val="0"/>
          <w:marBottom w:val="0"/>
          <w:divBdr>
            <w:top w:val="none" w:sz="0" w:space="0" w:color="auto"/>
            <w:left w:val="none" w:sz="0" w:space="0" w:color="auto"/>
            <w:bottom w:val="none" w:sz="0" w:space="0" w:color="auto"/>
            <w:right w:val="none" w:sz="0" w:space="0" w:color="auto"/>
          </w:divBdr>
        </w:div>
      </w:divsChild>
    </w:div>
    <w:div w:id="1226600381">
      <w:bodyDiv w:val="1"/>
      <w:marLeft w:val="0"/>
      <w:marRight w:val="0"/>
      <w:marTop w:val="0"/>
      <w:marBottom w:val="0"/>
      <w:divBdr>
        <w:top w:val="none" w:sz="0" w:space="0" w:color="auto"/>
        <w:left w:val="none" w:sz="0" w:space="0" w:color="auto"/>
        <w:bottom w:val="none" w:sz="0" w:space="0" w:color="auto"/>
        <w:right w:val="none" w:sz="0" w:space="0" w:color="auto"/>
      </w:divBdr>
      <w:divsChild>
        <w:div w:id="1851678084">
          <w:marLeft w:val="0"/>
          <w:marRight w:val="0"/>
          <w:marTop w:val="0"/>
          <w:marBottom w:val="0"/>
          <w:divBdr>
            <w:top w:val="none" w:sz="0" w:space="0" w:color="auto"/>
            <w:left w:val="none" w:sz="0" w:space="0" w:color="auto"/>
            <w:bottom w:val="none" w:sz="0" w:space="0" w:color="auto"/>
            <w:right w:val="none" w:sz="0" w:space="0" w:color="auto"/>
          </w:divBdr>
          <w:divsChild>
            <w:div w:id="1010643487">
              <w:marLeft w:val="0"/>
              <w:marRight w:val="0"/>
              <w:marTop w:val="30"/>
              <w:marBottom w:val="30"/>
              <w:divBdr>
                <w:top w:val="none" w:sz="0" w:space="0" w:color="auto"/>
                <w:left w:val="none" w:sz="0" w:space="0" w:color="auto"/>
                <w:bottom w:val="none" w:sz="0" w:space="0" w:color="auto"/>
                <w:right w:val="none" w:sz="0" w:space="0" w:color="auto"/>
              </w:divBdr>
              <w:divsChild>
                <w:div w:id="1891769230">
                  <w:marLeft w:val="0"/>
                  <w:marRight w:val="0"/>
                  <w:marTop w:val="0"/>
                  <w:marBottom w:val="0"/>
                  <w:divBdr>
                    <w:top w:val="none" w:sz="0" w:space="0" w:color="auto"/>
                    <w:left w:val="none" w:sz="0" w:space="0" w:color="auto"/>
                    <w:bottom w:val="none" w:sz="0" w:space="0" w:color="auto"/>
                    <w:right w:val="none" w:sz="0" w:space="0" w:color="auto"/>
                  </w:divBdr>
                  <w:divsChild>
                    <w:div w:id="1580483101">
                      <w:marLeft w:val="0"/>
                      <w:marRight w:val="0"/>
                      <w:marTop w:val="0"/>
                      <w:marBottom w:val="0"/>
                      <w:divBdr>
                        <w:top w:val="none" w:sz="0" w:space="0" w:color="auto"/>
                        <w:left w:val="none" w:sz="0" w:space="0" w:color="auto"/>
                        <w:bottom w:val="none" w:sz="0" w:space="0" w:color="auto"/>
                        <w:right w:val="none" w:sz="0" w:space="0" w:color="auto"/>
                      </w:divBdr>
                    </w:div>
                  </w:divsChild>
                </w:div>
                <w:div w:id="1165126376">
                  <w:marLeft w:val="0"/>
                  <w:marRight w:val="0"/>
                  <w:marTop w:val="0"/>
                  <w:marBottom w:val="0"/>
                  <w:divBdr>
                    <w:top w:val="none" w:sz="0" w:space="0" w:color="auto"/>
                    <w:left w:val="none" w:sz="0" w:space="0" w:color="auto"/>
                    <w:bottom w:val="none" w:sz="0" w:space="0" w:color="auto"/>
                    <w:right w:val="none" w:sz="0" w:space="0" w:color="auto"/>
                  </w:divBdr>
                  <w:divsChild>
                    <w:div w:id="954367864">
                      <w:marLeft w:val="0"/>
                      <w:marRight w:val="0"/>
                      <w:marTop w:val="0"/>
                      <w:marBottom w:val="0"/>
                      <w:divBdr>
                        <w:top w:val="none" w:sz="0" w:space="0" w:color="auto"/>
                        <w:left w:val="none" w:sz="0" w:space="0" w:color="auto"/>
                        <w:bottom w:val="none" w:sz="0" w:space="0" w:color="auto"/>
                        <w:right w:val="none" w:sz="0" w:space="0" w:color="auto"/>
                      </w:divBdr>
                    </w:div>
                  </w:divsChild>
                </w:div>
                <w:div w:id="3099754">
                  <w:marLeft w:val="0"/>
                  <w:marRight w:val="0"/>
                  <w:marTop w:val="0"/>
                  <w:marBottom w:val="0"/>
                  <w:divBdr>
                    <w:top w:val="none" w:sz="0" w:space="0" w:color="auto"/>
                    <w:left w:val="none" w:sz="0" w:space="0" w:color="auto"/>
                    <w:bottom w:val="none" w:sz="0" w:space="0" w:color="auto"/>
                    <w:right w:val="none" w:sz="0" w:space="0" w:color="auto"/>
                  </w:divBdr>
                  <w:divsChild>
                    <w:div w:id="2126347960">
                      <w:marLeft w:val="0"/>
                      <w:marRight w:val="0"/>
                      <w:marTop w:val="0"/>
                      <w:marBottom w:val="0"/>
                      <w:divBdr>
                        <w:top w:val="none" w:sz="0" w:space="0" w:color="auto"/>
                        <w:left w:val="none" w:sz="0" w:space="0" w:color="auto"/>
                        <w:bottom w:val="none" w:sz="0" w:space="0" w:color="auto"/>
                        <w:right w:val="none" w:sz="0" w:space="0" w:color="auto"/>
                      </w:divBdr>
                    </w:div>
                  </w:divsChild>
                </w:div>
                <w:div w:id="1097217259">
                  <w:marLeft w:val="0"/>
                  <w:marRight w:val="0"/>
                  <w:marTop w:val="0"/>
                  <w:marBottom w:val="0"/>
                  <w:divBdr>
                    <w:top w:val="none" w:sz="0" w:space="0" w:color="auto"/>
                    <w:left w:val="none" w:sz="0" w:space="0" w:color="auto"/>
                    <w:bottom w:val="none" w:sz="0" w:space="0" w:color="auto"/>
                    <w:right w:val="none" w:sz="0" w:space="0" w:color="auto"/>
                  </w:divBdr>
                  <w:divsChild>
                    <w:div w:id="370350784">
                      <w:marLeft w:val="0"/>
                      <w:marRight w:val="0"/>
                      <w:marTop w:val="0"/>
                      <w:marBottom w:val="0"/>
                      <w:divBdr>
                        <w:top w:val="none" w:sz="0" w:space="0" w:color="auto"/>
                        <w:left w:val="none" w:sz="0" w:space="0" w:color="auto"/>
                        <w:bottom w:val="none" w:sz="0" w:space="0" w:color="auto"/>
                        <w:right w:val="none" w:sz="0" w:space="0" w:color="auto"/>
                      </w:divBdr>
                    </w:div>
                  </w:divsChild>
                </w:div>
                <w:div w:id="1698577019">
                  <w:marLeft w:val="0"/>
                  <w:marRight w:val="0"/>
                  <w:marTop w:val="0"/>
                  <w:marBottom w:val="0"/>
                  <w:divBdr>
                    <w:top w:val="none" w:sz="0" w:space="0" w:color="auto"/>
                    <w:left w:val="none" w:sz="0" w:space="0" w:color="auto"/>
                    <w:bottom w:val="none" w:sz="0" w:space="0" w:color="auto"/>
                    <w:right w:val="none" w:sz="0" w:space="0" w:color="auto"/>
                  </w:divBdr>
                  <w:divsChild>
                    <w:div w:id="1859004144">
                      <w:marLeft w:val="0"/>
                      <w:marRight w:val="0"/>
                      <w:marTop w:val="0"/>
                      <w:marBottom w:val="0"/>
                      <w:divBdr>
                        <w:top w:val="none" w:sz="0" w:space="0" w:color="auto"/>
                        <w:left w:val="none" w:sz="0" w:space="0" w:color="auto"/>
                        <w:bottom w:val="none" w:sz="0" w:space="0" w:color="auto"/>
                        <w:right w:val="none" w:sz="0" w:space="0" w:color="auto"/>
                      </w:divBdr>
                    </w:div>
                  </w:divsChild>
                </w:div>
                <w:div w:id="18547932">
                  <w:marLeft w:val="0"/>
                  <w:marRight w:val="0"/>
                  <w:marTop w:val="0"/>
                  <w:marBottom w:val="0"/>
                  <w:divBdr>
                    <w:top w:val="none" w:sz="0" w:space="0" w:color="auto"/>
                    <w:left w:val="none" w:sz="0" w:space="0" w:color="auto"/>
                    <w:bottom w:val="none" w:sz="0" w:space="0" w:color="auto"/>
                    <w:right w:val="none" w:sz="0" w:space="0" w:color="auto"/>
                  </w:divBdr>
                  <w:divsChild>
                    <w:div w:id="141890915">
                      <w:marLeft w:val="0"/>
                      <w:marRight w:val="0"/>
                      <w:marTop w:val="0"/>
                      <w:marBottom w:val="0"/>
                      <w:divBdr>
                        <w:top w:val="none" w:sz="0" w:space="0" w:color="auto"/>
                        <w:left w:val="none" w:sz="0" w:space="0" w:color="auto"/>
                        <w:bottom w:val="none" w:sz="0" w:space="0" w:color="auto"/>
                        <w:right w:val="none" w:sz="0" w:space="0" w:color="auto"/>
                      </w:divBdr>
                    </w:div>
                    <w:div w:id="1939635518">
                      <w:marLeft w:val="0"/>
                      <w:marRight w:val="0"/>
                      <w:marTop w:val="0"/>
                      <w:marBottom w:val="0"/>
                      <w:divBdr>
                        <w:top w:val="none" w:sz="0" w:space="0" w:color="auto"/>
                        <w:left w:val="none" w:sz="0" w:space="0" w:color="auto"/>
                        <w:bottom w:val="none" w:sz="0" w:space="0" w:color="auto"/>
                        <w:right w:val="none" w:sz="0" w:space="0" w:color="auto"/>
                      </w:divBdr>
                    </w:div>
                    <w:div w:id="1400322339">
                      <w:marLeft w:val="0"/>
                      <w:marRight w:val="0"/>
                      <w:marTop w:val="0"/>
                      <w:marBottom w:val="0"/>
                      <w:divBdr>
                        <w:top w:val="none" w:sz="0" w:space="0" w:color="auto"/>
                        <w:left w:val="none" w:sz="0" w:space="0" w:color="auto"/>
                        <w:bottom w:val="none" w:sz="0" w:space="0" w:color="auto"/>
                        <w:right w:val="none" w:sz="0" w:space="0" w:color="auto"/>
                      </w:divBdr>
                    </w:div>
                  </w:divsChild>
                </w:div>
                <w:div w:id="368141673">
                  <w:marLeft w:val="0"/>
                  <w:marRight w:val="0"/>
                  <w:marTop w:val="0"/>
                  <w:marBottom w:val="0"/>
                  <w:divBdr>
                    <w:top w:val="none" w:sz="0" w:space="0" w:color="auto"/>
                    <w:left w:val="none" w:sz="0" w:space="0" w:color="auto"/>
                    <w:bottom w:val="none" w:sz="0" w:space="0" w:color="auto"/>
                    <w:right w:val="none" w:sz="0" w:space="0" w:color="auto"/>
                  </w:divBdr>
                  <w:divsChild>
                    <w:div w:id="116026790">
                      <w:marLeft w:val="0"/>
                      <w:marRight w:val="0"/>
                      <w:marTop w:val="0"/>
                      <w:marBottom w:val="0"/>
                      <w:divBdr>
                        <w:top w:val="none" w:sz="0" w:space="0" w:color="auto"/>
                        <w:left w:val="none" w:sz="0" w:space="0" w:color="auto"/>
                        <w:bottom w:val="none" w:sz="0" w:space="0" w:color="auto"/>
                        <w:right w:val="none" w:sz="0" w:space="0" w:color="auto"/>
                      </w:divBdr>
                    </w:div>
                  </w:divsChild>
                </w:div>
                <w:div w:id="917129020">
                  <w:marLeft w:val="0"/>
                  <w:marRight w:val="0"/>
                  <w:marTop w:val="0"/>
                  <w:marBottom w:val="0"/>
                  <w:divBdr>
                    <w:top w:val="none" w:sz="0" w:space="0" w:color="auto"/>
                    <w:left w:val="none" w:sz="0" w:space="0" w:color="auto"/>
                    <w:bottom w:val="none" w:sz="0" w:space="0" w:color="auto"/>
                    <w:right w:val="none" w:sz="0" w:space="0" w:color="auto"/>
                  </w:divBdr>
                  <w:divsChild>
                    <w:div w:id="1430658028">
                      <w:marLeft w:val="0"/>
                      <w:marRight w:val="0"/>
                      <w:marTop w:val="0"/>
                      <w:marBottom w:val="0"/>
                      <w:divBdr>
                        <w:top w:val="none" w:sz="0" w:space="0" w:color="auto"/>
                        <w:left w:val="none" w:sz="0" w:space="0" w:color="auto"/>
                        <w:bottom w:val="none" w:sz="0" w:space="0" w:color="auto"/>
                        <w:right w:val="none" w:sz="0" w:space="0" w:color="auto"/>
                      </w:divBdr>
                    </w:div>
                  </w:divsChild>
                </w:div>
                <w:div w:id="1578396500">
                  <w:marLeft w:val="0"/>
                  <w:marRight w:val="0"/>
                  <w:marTop w:val="0"/>
                  <w:marBottom w:val="0"/>
                  <w:divBdr>
                    <w:top w:val="none" w:sz="0" w:space="0" w:color="auto"/>
                    <w:left w:val="none" w:sz="0" w:space="0" w:color="auto"/>
                    <w:bottom w:val="none" w:sz="0" w:space="0" w:color="auto"/>
                    <w:right w:val="none" w:sz="0" w:space="0" w:color="auto"/>
                  </w:divBdr>
                  <w:divsChild>
                    <w:div w:id="1421829940">
                      <w:marLeft w:val="0"/>
                      <w:marRight w:val="0"/>
                      <w:marTop w:val="0"/>
                      <w:marBottom w:val="0"/>
                      <w:divBdr>
                        <w:top w:val="none" w:sz="0" w:space="0" w:color="auto"/>
                        <w:left w:val="none" w:sz="0" w:space="0" w:color="auto"/>
                        <w:bottom w:val="none" w:sz="0" w:space="0" w:color="auto"/>
                        <w:right w:val="none" w:sz="0" w:space="0" w:color="auto"/>
                      </w:divBdr>
                    </w:div>
                    <w:div w:id="1423405573">
                      <w:marLeft w:val="0"/>
                      <w:marRight w:val="0"/>
                      <w:marTop w:val="0"/>
                      <w:marBottom w:val="0"/>
                      <w:divBdr>
                        <w:top w:val="none" w:sz="0" w:space="0" w:color="auto"/>
                        <w:left w:val="none" w:sz="0" w:space="0" w:color="auto"/>
                        <w:bottom w:val="none" w:sz="0" w:space="0" w:color="auto"/>
                        <w:right w:val="none" w:sz="0" w:space="0" w:color="auto"/>
                      </w:divBdr>
                    </w:div>
                    <w:div w:id="1307200716">
                      <w:marLeft w:val="0"/>
                      <w:marRight w:val="0"/>
                      <w:marTop w:val="0"/>
                      <w:marBottom w:val="0"/>
                      <w:divBdr>
                        <w:top w:val="none" w:sz="0" w:space="0" w:color="auto"/>
                        <w:left w:val="none" w:sz="0" w:space="0" w:color="auto"/>
                        <w:bottom w:val="none" w:sz="0" w:space="0" w:color="auto"/>
                        <w:right w:val="none" w:sz="0" w:space="0" w:color="auto"/>
                      </w:divBdr>
                    </w:div>
                  </w:divsChild>
                </w:div>
                <w:div w:id="353844758">
                  <w:marLeft w:val="0"/>
                  <w:marRight w:val="0"/>
                  <w:marTop w:val="0"/>
                  <w:marBottom w:val="0"/>
                  <w:divBdr>
                    <w:top w:val="none" w:sz="0" w:space="0" w:color="auto"/>
                    <w:left w:val="none" w:sz="0" w:space="0" w:color="auto"/>
                    <w:bottom w:val="none" w:sz="0" w:space="0" w:color="auto"/>
                    <w:right w:val="none" w:sz="0" w:space="0" w:color="auto"/>
                  </w:divBdr>
                  <w:divsChild>
                    <w:div w:id="662658408">
                      <w:marLeft w:val="0"/>
                      <w:marRight w:val="0"/>
                      <w:marTop w:val="0"/>
                      <w:marBottom w:val="0"/>
                      <w:divBdr>
                        <w:top w:val="none" w:sz="0" w:space="0" w:color="auto"/>
                        <w:left w:val="none" w:sz="0" w:space="0" w:color="auto"/>
                        <w:bottom w:val="none" w:sz="0" w:space="0" w:color="auto"/>
                        <w:right w:val="none" w:sz="0" w:space="0" w:color="auto"/>
                      </w:divBdr>
                    </w:div>
                  </w:divsChild>
                </w:div>
                <w:div w:id="309868259">
                  <w:marLeft w:val="0"/>
                  <w:marRight w:val="0"/>
                  <w:marTop w:val="0"/>
                  <w:marBottom w:val="0"/>
                  <w:divBdr>
                    <w:top w:val="none" w:sz="0" w:space="0" w:color="auto"/>
                    <w:left w:val="none" w:sz="0" w:space="0" w:color="auto"/>
                    <w:bottom w:val="none" w:sz="0" w:space="0" w:color="auto"/>
                    <w:right w:val="none" w:sz="0" w:space="0" w:color="auto"/>
                  </w:divBdr>
                  <w:divsChild>
                    <w:div w:id="1557013814">
                      <w:marLeft w:val="0"/>
                      <w:marRight w:val="0"/>
                      <w:marTop w:val="0"/>
                      <w:marBottom w:val="0"/>
                      <w:divBdr>
                        <w:top w:val="none" w:sz="0" w:space="0" w:color="auto"/>
                        <w:left w:val="none" w:sz="0" w:space="0" w:color="auto"/>
                        <w:bottom w:val="none" w:sz="0" w:space="0" w:color="auto"/>
                        <w:right w:val="none" w:sz="0" w:space="0" w:color="auto"/>
                      </w:divBdr>
                    </w:div>
                  </w:divsChild>
                </w:div>
                <w:div w:id="438796136">
                  <w:marLeft w:val="0"/>
                  <w:marRight w:val="0"/>
                  <w:marTop w:val="0"/>
                  <w:marBottom w:val="0"/>
                  <w:divBdr>
                    <w:top w:val="none" w:sz="0" w:space="0" w:color="auto"/>
                    <w:left w:val="none" w:sz="0" w:space="0" w:color="auto"/>
                    <w:bottom w:val="none" w:sz="0" w:space="0" w:color="auto"/>
                    <w:right w:val="none" w:sz="0" w:space="0" w:color="auto"/>
                  </w:divBdr>
                  <w:divsChild>
                    <w:div w:id="1221526329">
                      <w:marLeft w:val="0"/>
                      <w:marRight w:val="0"/>
                      <w:marTop w:val="0"/>
                      <w:marBottom w:val="0"/>
                      <w:divBdr>
                        <w:top w:val="none" w:sz="0" w:space="0" w:color="auto"/>
                        <w:left w:val="none" w:sz="0" w:space="0" w:color="auto"/>
                        <w:bottom w:val="none" w:sz="0" w:space="0" w:color="auto"/>
                        <w:right w:val="none" w:sz="0" w:space="0" w:color="auto"/>
                      </w:divBdr>
                    </w:div>
                    <w:div w:id="1007831851">
                      <w:marLeft w:val="0"/>
                      <w:marRight w:val="0"/>
                      <w:marTop w:val="0"/>
                      <w:marBottom w:val="0"/>
                      <w:divBdr>
                        <w:top w:val="none" w:sz="0" w:space="0" w:color="auto"/>
                        <w:left w:val="none" w:sz="0" w:space="0" w:color="auto"/>
                        <w:bottom w:val="none" w:sz="0" w:space="0" w:color="auto"/>
                        <w:right w:val="none" w:sz="0" w:space="0" w:color="auto"/>
                      </w:divBdr>
                    </w:div>
                    <w:div w:id="1129520020">
                      <w:marLeft w:val="0"/>
                      <w:marRight w:val="0"/>
                      <w:marTop w:val="0"/>
                      <w:marBottom w:val="0"/>
                      <w:divBdr>
                        <w:top w:val="none" w:sz="0" w:space="0" w:color="auto"/>
                        <w:left w:val="none" w:sz="0" w:space="0" w:color="auto"/>
                        <w:bottom w:val="none" w:sz="0" w:space="0" w:color="auto"/>
                        <w:right w:val="none" w:sz="0" w:space="0" w:color="auto"/>
                      </w:divBdr>
                    </w:div>
                    <w:div w:id="67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769">
          <w:marLeft w:val="0"/>
          <w:marRight w:val="0"/>
          <w:marTop w:val="0"/>
          <w:marBottom w:val="0"/>
          <w:divBdr>
            <w:top w:val="none" w:sz="0" w:space="0" w:color="auto"/>
            <w:left w:val="none" w:sz="0" w:space="0" w:color="auto"/>
            <w:bottom w:val="none" w:sz="0" w:space="0" w:color="auto"/>
            <w:right w:val="none" w:sz="0" w:space="0" w:color="auto"/>
          </w:divBdr>
        </w:div>
        <w:div w:id="333727741">
          <w:marLeft w:val="0"/>
          <w:marRight w:val="0"/>
          <w:marTop w:val="0"/>
          <w:marBottom w:val="0"/>
          <w:divBdr>
            <w:top w:val="none" w:sz="0" w:space="0" w:color="auto"/>
            <w:left w:val="none" w:sz="0" w:space="0" w:color="auto"/>
            <w:bottom w:val="none" w:sz="0" w:space="0" w:color="auto"/>
            <w:right w:val="none" w:sz="0" w:space="0" w:color="auto"/>
          </w:divBdr>
        </w:div>
        <w:div w:id="1576014571">
          <w:marLeft w:val="0"/>
          <w:marRight w:val="0"/>
          <w:marTop w:val="0"/>
          <w:marBottom w:val="0"/>
          <w:divBdr>
            <w:top w:val="none" w:sz="0" w:space="0" w:color="auto"/>
            <w:left w:val="none" w:sz="0" w:space="0" w:color="auto"/>
            <w:bottom w:val="none" w:sz="0" w:space="0" w:color="auto"/>
            <w:right w:val="none" w:sz="0" w:space="0" w:color="auto"/>
          </w:divBdr>
        </w:div>
      </w:divsChild>
    </w:div>
    <w:div w:id="1239947826">
      <w:bodyDiv w:val="1"/>
      <w:marLeft w:val="0"/>
      <w:marRight w:val="0"/>
      <w:marTop w:val="0"/>
      <w:marBottom w:val="0"/>
      <w:divBdr>
        <w:top w:val="none" w:sz="0" w:space="0" w:color="auto"/>
        <w:left w:val="none" w:sz="0" w:space="0" w:color="auto"/>
        <w:bottom w:val="none" w:sz="0" w:space="0" w:color="auto"/>
        <w:right w:val="none" w:sz="0" w:space="0" w:color="auto"/>
      </w:divBdr>
      <w:divsChild>
        <w:div w:id="1367558727">
          <w:marLeft w:val="0"/>
          <w:marRight w:val="0"/>
          <w:marTop w:val="0"/>
          <w:marBottom w:val="0"/>
          <w:divBdr>
            <w:top w:val="none" w:sz="0" w:space="0" w:color="auto"/>
            <w:left w:val="none" w:sz="0" w:space="0" w:color="auto"/>
            <w:bottom w:val="none" w:sz="0" w:space="0" w:color="auto"/>
            <w:right w:val="none" w:sz="0" w:space="0" w:color="auto"/>
          </w:divBdr>
        </w:div>
        <w:div w:id="716706829">
          <w:marLeft w:val="0"/>
          <w:marRight w:val="0"/>
          <w:marTop w:val="0"/>
          <w:marBottom w:val="0"/>
          <w:divBdr>
            <w:top w:val="none" w:sz="0" w:space="0" w:color="auto"/>
            <w:left w:val="none" w:sz="0" w:space="0" w:color="auto"/>
            <w:bottom w:val="none" w:sz="0" w:space="0" w:color="auto"/>
            <w:right w:val="none" w:sz="0" w:space="0" w:color="auto"/>
          </w:divBdr>
        </w:div>
      </w:divsChild>
    </w:div>
    <w:div w:id="1249730622">
      <w:bodyDiv w:val="1"/>
      <w:marLeft w:val="0"/>
      <w:marRight w:val="0"/>
      <w:marTop w:val="0"/>
      <w:marBottom w:val="0"/>
      <w:divBdr>
        <w:top w:val="none" w:sz="0" w:space="0" w:color="auto"/>
        <w:left w:val="none" w:sz="0" w:space="0" w:color="auto"/>
        <w:bottom w:val="none" w:sz="0" w:space="0" w:color="auto"/>
        <w:right w:val="none" w:sz="0" w:space="0" w:color="auto"/>
      </w:divBdr>
      <w:divsChild>
        <w:div w:id="543056466">
          <w:marLeft w:val="0"/>
          <w:marRight w:val="0"/>
          <w:marTop w:val="0"/>
          <w:marBottom w:val="0"/>
          <w:divBdr>
            <w:top w:val="none" w:sz="0" w:space="0" w:color="auto"/>
            <w:left w:val="none" w:sz="0" w:space="0" w:color="auto"/>
            <w:bottom w:val="none" w:sz="0" w:space="0" w:color="auto"/>
            <w:right w:val="none" w:sz="0" w:space="0" w:color="auto"/>
          </w:divBdr>
        </w:div>
        <w:div w:id="247008685">
          <w:marLeft w:val="0"/>
          <w:marRight w:val="0"/>
          <w:marTop w:val="0"/>
          <w:marBottom w:val="0"/>
          <w:divBdr>
            <w:top w:val="none" w:sz="0" w:space="0" w:color="auto"/>
            <w:left w:val="none" w:sz="0" w:space="0" w:color="auto"/>
            <w:bottom w:val="none" w:sz="0" w:space="0" w:color="auto"/>
            <w:right w:val="none" w:sz="0" w:space="0" w:color="auto"/>
          </w:divBdr>
        </w:div>
        <w:div w:id="805508864">
          <w:marLeft w:val="0"/>
          <w:marRight w:val="0"/>
          <w:marTop w:val="0"/>
          <w:marBottom w:val="0"/>
          <w:divBdr>
            <w:top w:val="none" w:sz="0" w:space="0" w:color="auto"/>
            <w:left w:val="none" w:sz="0" w:space="0" w:color="auto"/>
            <w:bottom w:val="none" w:sz="0" w:space="0" w:color="auto"/>
            <w:right w:val="none" w:sz="0" w:space="0" w:color="auto"/>
          </w:divBdr>
        </w:div>
        <w:div w:id="1962607765">
          <w:marLeft w:val="0"/>
          <w:marRight w:val="0"/>
          <w:marTop w:val="0"/>
          <w:marBottom w:val="0"/>
          <w:divBdr>
            <w:top w:val="none" w:sz="0" w:space="0" w:color="auto"/>
            <w:left w:val="none" w:sz="0" w:space="0" w:color="auto"/>
            <w:bottom w:val="none" w:sz="0" w:space="0" w:color="auto"/>
            <w:right w:val="none" w:sz="0" w:space="0" w:color="auto"/>
          </w:divBdr>
        </w:div>
        <w:div w:id="1323045640">
          <w:marLeft w:val="0"/>
          <w:marRight w:val="0"/>
          <w:marTop w:val="0"/>
          <w:marBottom w:val="0"/>
          <w:divBdr>
            <w:top w:val="none" w:sz="0" w:space="0" w:color="auto"/>
            <w:left w:val="none" w:sz="0" w:space="0" w:color="auto"/>
            <w:bottom w:val="none" w:sz="0" w:space="0" w:color="auto"/>
            <w:right w:val="none" w:sz="0" w:space="0" w:color="auto"/>
          </w:divBdr>
        </w:div>
        <w:div w:id="790787264">
          <w:marLeft w:val="0"/>
          <w:marRight w:val="0"/>
          <w:marTop w:val="0"/>
          <w:marBottom w:val="0"/>
          <w:divBdr>
            <w:top w:val="none" w:sz="0" w:space="0" w:color="auto"/>
            <w:left w:val="none" w:sz="0" w:space="0" w:color="auto"/>
            <w:bottom w:val="none" w:sz="0" w:space="0" w:color="auto"/>
            <w:right w:val="none" w:sz="0" w:space="0" w:color="auto"/>
          </w:divBdr>
        </w:div>
        <w:div w:id="232853851">
          <w:marLeft w:val="0"/>
          <w:marRight w:val="0"/>
          <w:marTop w:val="0"/>
          <w:marBottom w:val="0"/>
          <w:divBdr>
            <w:top w:val="none" w:sz="0" w:space="0" w:color="auto"/>
            <w:left w:val="none" w:sz="0" w:space="0" w:color="auto"/>
            <w:bottom w:val="none" w:sz="0" w:space="0" w:color="auto"/>
            <w:right w:val="none" w:sz="0" w:space="0" w:color="auto"/>
          </w:divBdr>
        </w:div>
      </w:divsChild>
    </w:div>
    <w:div w:id="1274677258">
      <w:bodyDiv w:val="1"/>
      <w:marLeft w:val="0"/>
      <w:marRight w:val="0"/>
      <w:marTop w:val="0"/>
      <w:marBottom w:val="0"/>
      <w:divBdr>
        <w:top w:val="none" w:sz="0" w:space="0" w:color="auto"/>
        <w:left w:val="none" w:sz="0" w:space="0" w:color="auto"/>
        <w:bottom w:val="none" w:sz="0" w:space="0" w:color="auto"/>
        <w:right w:val="none" w:sz="0" w:space="0" w:color="auto"/>
      </w:divBdr>
      <w:divsChild>
        <w:div w:id="1855920381">
          <w:marLeft w:val="0"/>
          <w:marRight w:val="0"/>
          <w:marTop w:val="0"/>
          <w:marBottom w:val="0"/>
          <w:divBdr>
            <w:top w:val="none" w:sz="0" w:space="0" w:color="auto"/>
            <w:left w:val="none" w:sz="0" w:space="0" w:color="auto"/>
            <w:bottom w:val="none" w:sz="0" w:space="0" w:color="auto"/>
            <w:right w:val="none" w:sz="0" w:space="0" w:color="auto"/>
          </w:divBdr>
        </w:div>
        <w:div w:id="680937998">
          <w:marLeft w:val="0"/>
          <w:marRight w:val="0"/>
          <w:marTop w:val="0"/>
          <w:marBottom w:val="0"/>
          <w:divBdr>
            <w:top w:val="none" w:sz="0" w:space="0" w:color="auto"/>
            <w:left w:val="none" w:sz="0" w:space="0" w:color="auto"/>
            <w:bottom w:val="none" w:sz="0" w:space="0" w:color="auto"/>
            <w:right w:val="none" w:sz="0" w:space="0" w:color="auto"/>
          </w:divBdr>
        </w:div>
        <w:div w:id="147327484">
          <w:marLeft w:val="0"/>
          <w:marRight w:val="0"/>
          <w:marTop w:val="0"/>
          <w:marBottom w:val="0"/>
          <w:divBdr>
            <w:top w:val="none" w:sz="0" w:space="0" w:color="auto"/>
            <w:left w:val="none" w:sz="0" w:space="0" w:color="auto"/>
            <w:bottom w:val="none" w:sz="0" w:space="0" w:color="auto"/>
            <w:right w:val="none" w:sz="0" w:space="0" w:color="auto"/>
          </w:divBdr>
        </w:div>
        <w:div w:id="49304498">
          <w:marLeft w:val="0"/>
          <w:marRight w:val="0"/>
          <w:marTop w:val="0"/>
          <w:marBottom w:val="0"/>
          <w:divBdr>
            <w:top w:val="none" w:sz="0" w:space="0" w:color="auto"/>
            <w:left w:val="none" w:sz="0" w:space="0" w:color="auto"/>
            <w:bottom w:val="none" w:sz="0" w:space="0" w:color="auto"/>
            <w:right w:val="none" w:sz="0" w:space="0" w:color="auto"/>
          </w:divBdr>
        </w:div>
        <w:div w:id="1905211868">
          <w:marLeft w:val="0"/>
          <w:marRight w:val="0"/>
          <w:marTop w:val="0"/>
          <w:marBottom w:val="0"/>
          <w:divBdr>
            <w:top w:val="none" w:sz="0" w:space="0" w:color="auto"/>
            <w:left w:val="none" w:sz="0" w:space="0" w:color="auto"/>
            <w:bottom w:val="none" w:sz="0" w:space="0" w:color="auto"/>
            <w:right w:val="none" w:sz="0" w:space="0" w:color="auto"/>
          </w:divBdr>
        </w:div>
        <w:div w:id="1249189151">
          <w:marLeft w:val="0"/>
          <w:marRight w:val="0"/>
          <w:marTop w:val="0"/>
          <w:marBottom w:val="0"/>
          <w:divBdr>
            <w:top w:val="none" w:sz="0" w:space="0" w:color="auto"/>
            <w:left w:val="none" w:sz="0" w:space="0" w:color="auto"/>
            <w:bottom w:val="none" w:sz="0" w:space="0" w:color="auto"/>
            <w:right w:val="none" w:sz="0" w:space="0" w:color="auto"/>
          </w:divBdr>
        </w:div>
      </w:divsChild>
    </w:div>
    <w:div w:id="1282422667">
      <w:bodyDiv w:val="1"/>
      <w:marLeft w:val="0"/>
      <w:marRight w:val="0"/>
      <w:marTop w:val="0"/>
      <w:marBottom w:val="0"/>
      <w:divBdr>
        <w:top w:val="none" w:sz="0" w:space="0" w:color="auto"/>
        <w:left w:val="none" w:sz="0" w:space="0" w:color="auto"/>
        <w:bottom w:val="none" w:sz="0" w:space="0" w:color="auto"/>
        <w:right w:val="none" w:sz="0" w:space="0" w:color="auto"/>
      </w:divBdr>
      <w:divsChild>
        <w:div w:id="1354258474">
          <w:marLeft w:val="0"/>
          <w:marRight w:val="0"/>
          <w:marTop w:val="0"/>
          <w:marBottom w:val="0"/>
          <w:divBdr>
            <w:top w:val="none" w:sz="0" w:space="0" w:color="auto"/>
            <w:left w:val="none" w:sz="0" w:space="0" w:color="auto"/>
            <w:bottom w:val="none" w:sz="0" w:space="0" w:color="auto"/>
            <w:right w:val="none" w:sz="0" w:space="0" w:color="auto"/>
          </w:divBdr>
        </w:div>
        <w:div w:id="1431510777">
          <w:marLeft w:val="0"/>
          <w:marRight w:val="0"/>
          <w:marTop w:val="0"/>
          <w:marBottom w:val="0"/>
          <w:divBdr>
            <w:top w:val="none" w:sz="0" w:space="0" w:color="auto"/>
            <w:left w:val="none" w:sz="0" w:space="0" w:color="auto"/>
            <w:bottom w:val="none" w:sz="0" w:space="0" w:color="auto"/>
            <w:right w:val="none" w:sz="0" w:space="0" w:color="auto"/>
          </w:divBdr>
        </w:div>
      </w:divsChild>
    </w:div>
    <w:div w:id="1316299626">
      <w:bodyDiv w:val="1"/>
      <w:marLeft w:val="0"/>
      <w:marRight w:val="0"/>
      <w:marTop w:val="0"/>
      <w:marBottom w:val="0"/>
      <w:divBdr>
        <w:top w:val="none" w:sz="0" w:space="0" w:color="auto"/>
        <w:left w:val="none" w:sz="0" w:space="0" w:color="auto"/>
        <w:bottom w:val="none" w:sz="0" w:space="0" w:color="auto"/>
        <w:right w:val="none" w:sz="0" w:space="0" w:color="auto"/>
      </w:divBdr>
      <w:divsChild>
        <w:div w:id="801580248">
          <w:marLeft w:val="0"/>
          <w:marRight w:val="0"/>
          <w:marTop w:val="0"/>
          <w:marBottom w:val="0"/>
          <w:divBdr>
            <w:top w:val="none" w:sz="0" w:space="0" w:color="auto"/>
            <w:left w:val="none" w:sz="0" w:space="0" w:color="auto"/>
            <w:bottom w:val="none" w:sz="0" w:space="0" w:color="auto"/>
            <w:right w:val="none" w:sz="0" w:space="0" w:color="auto"/>
          </w:divBdr>
        </w:div>
        <w:div w:id="113982734">
          <w:marLeft w:val="0"/>
          <w:marRight w:val="0"/>
          <w:marTop w:val="0"/>
          <w:marBottom w:val="0"/>
          <w:divBdr>
            <w:top w:val="none" w:sz="0" w:space="0" w:color="auto"/>
            <w:left w:val="none" w:sz="0" w:space="0" w:color="auto"/>
            <w:bottom w:val="none" w:sz="0" w:space="0" w:color="auto"/>
            <w:right w:val="none" w:sz="0" w:space="0" w:color="auto"/>
          </w:divBdr>
        </w:div>
        <w:div w:id="1581988354">
          <w:marLeft w:val="0"/>
          <w:marRight w:val="0"/>
          <w:marTop w:val="0"/>
          <w:marBottom w:val="0"/>
          <w:divBdr>
            <w:top w:val="none" w:sz="0" w:space="0" w:color="auto"/>
            <w:left w:val="none" w:sz="0" w:space="0" w:color="auto"/>
            <w:bottom w:val="none" w:sz="0" w:space="0" w:color="auto"/>
            <w:right w:val="none" w:sz="0" w:space="0" w:color="auto"/>
          </w:divBdr>
        </w:div>
        <w:div w:id="157354435">
          <w:marLeft w:val="0"/>
          <w:marRight w:val="0"/>
          <w:marTop w:val="0"/>
          <w:marBottom w:val="0"/>
          <w:divBdr>
            <w:top w:val="none" w:sz="0" w:space="0" w:color="auto"/>
            <w:left w:val="none" w:sz="0" w:space="0" w:color="auto"/>
            <w:bottom w:val="none" w:sz="0" w:space="0" w:color="auto"/>
            <w:right w:val="none" w:sz="0" w:space="0" w:color="auto"/>
          </w:divBdr>
        </w:div>
        <w:div w:id="193421122">
          <w:marLeft w:val="0"/>
          <w:marRight w:val="0"/>
          <w:marTop w:val="0"/>
          <w:marBottom w:val="0"/>
          <w:divBdr>
            <w:top w:val="none" w:sz="0" w:space="0" w:color="auto"/>
            <w:left w:val="none" w:sz="0" w:space="0" w:color="auto"/>
            <w:bottom w:val="none" w:sz="0" w:space="0" w:color="auto"/>
            <w:right w:val="none" w:sz="0" w:space="0" w:color="auto"/>
          </w:divBdr>
        </w:div>
        <w:div w:id="459106931">
          <w:marLeft w:val="0"/>
          <w:marRight w:val="0"/>
          <w:marTop w:val="0"/>
          <w:marBottom w:val="0"/>
          <w:divBdr>
            <w:top w:val="none" w:sz="0" w:space="0" w:color="auto"/>
            <w:left w:val="none" w:sz="0" w:space="0" w:color="auto"/>
            <w:bottom w:val="none" w:sz="0" w:space="0" w:color="auto"/>
            <w:right w:val="none" w:sz="0" w:space="0" w:color="auto"/>
          </w:divBdr>
        </w:div>
        <w:div w:id="1930890966">
          <w:marLeft w:val="0"/>
          <w:marRight w:val="0"/>
          <w:marTop w:val="0"/>
          <w:marBottom w:val="0"/>
          <w:divBdr>
            <w:top w:val="none" w:sz="0" w:space="0" w:color="auto"/>
            <w:left w:val="none" w:sz="0" w:space="0" w:color="auto"/>
            <w:bottom w:val="none" w:sz="0" w:space="0" w:color="auto"/>
            <w:right w:val="none" w:sz="0" w:space="0" w:color="auto"/>
          </w:divBdr>
        </w:div>
        <w:div w:id="794057139">
          <w:marLeft w:val="0"/>
          <w:marRight w:val="0"/>
          <w:marTop w:val="0"/>
          <w:marBottom w:val="0"/>
          <w:divBdr>
            <w:top w:val="none" w:sz="0" w:space="0" w:color="auto"/>
            <w:left w:val="none" w:sz="0" w:space="0" w:color="auto"/>
            <w:bottom w:val="none" w:sz="0" w:space="0" w:color="auto"/>
            <w:right w:val="none" w:sz="0" w:space="0" w:color="auto"/>
          </w:divBdr>
        </w:div>
      </w:divsChild>
    </w:div>
    <w:div w:id="1316568057">
      <w:bodyDiv w:val="1"/>
      <w:marLeft w:val="0"/>
      <w:marRight w:val="0"/>
      <w:marTop w:val="0"/>
      <w:marBottom w:val="0"/>
      <w:divBdr>
        <w:top w:val="none" w:sz="0" w:space="0" w:color="auto"/>
        <w:left w:val="none" w:sz="0" w:space="0" w:color="auto"/>
        <w:bottom w:val="none" w:sz="0" w:space="0" w:color="auto"/>
        <w:right w:val="none" w:sz="0" w:space="0" w:color="auto"/>
      </w:divBdr>
      <w:divsChild>
        <w:div w:id="1887795804">
          <w:marLeft w:val="0"/>
          <w:marRight w:val="0"/>
          <w:marTop w:val="0"/>
          <w:marBottom w:val="0"/>
          <w:divBdr>
            <w:top w:val="none" w:sz="0" w:space="0" w:color="auto"/>
            <w:left w:val="none" w:sz="0" w:space="0" w:color="auto"/>
            <w:bottom w:val="none" w:sz="0" w:space="0" w:color="auto"/>
            <w:right w:val="none" w:sz="0" w:space="0" w:color="auto"/>
          </w:divBdr>
        </w:div>
        <w:div w:id="976958169">
          <w:marLeft w:val="0"/>
          <w:marRight w:val="0"/>
          <w:marTop w:val="0"/>
          <w:marBottom w:val="0"/>
          <w:divBdr>
            <w:top w:val="none" w:sz="0" w:space="0" w:color="auto"/>
            <w:left w:val="none" w:sz="0" w:space="0" w:color="auto"/>
            <w:bottom w:val="none" w:sz="0" w:space="0" w:color="auto"/>
            <w:right w:val="none" w:sz="0" w:space="0" w:color="auto"/>
          </w:divBdr>
        </w:div>
      </w:divsChild>
    </w:div>
    <w:div w:id="1346203093">
      <w:bodyDiv w:val="1"/>
      <w:marLeft w:val="0"/>
      <w:marRight w:val="0"/>
      <w:marTop w:val="0"/>
      <w:marBottom w:val="0"/>
      <w:divBdr>
        <w:top w:val="none" w:sz="0" w:space="0" w:color="auto"/>
        <w:left w:val="none" w:sz="0" w:space="0" w:color="auto"/>
        <w:bottom w:val="none" w:sz="0" w:space="0" w:color="auto"/>
        <w:right w:val="none" w:sz="0" w:space="0" w:color="auto"/>
      </w:divBdr>
      <w:divsChild>
        <w:div w:id="1749768927">
          <w:marLeft w:val="0"/>
          <w:marRight w:val="0"/>
          <w:marTop w:val="0"/>
          <w:marBottom w:val="0"/>
          <w:divBdr>
            <w:top w:val="none" w:sz="0" w:space="0" w:color="auto"/>
            <w:left w:val="none" w:sz="0" w:space="0" w:color="auto"/>
            <w:bottom w:val="none" w:sz="0" w:space="0" w:color="auto"/>
            <w:right w:val="none" w:sz="0" w:space="0" w:color="auto"/>
          </w:divBdr>
        </w:div>
        <w:div w:id="840585005">
          <w:marLeft w:val="0"/>
          <w:marRight w:val="0"/>
          <w:marTop w:val="0"/>
          <w:marBottom w:val="0"/>
          <w:divBdr>
            <w:top w:val="none" w:sz="0" w:space="0" w:color="auto"/>
            <w:left w:val="none" w:sz="0" w:space="0" w:color="auto"/>
            <w:bottom w:val="none" w:sz="0" w:space="0" w:color="auto"/>
            <w:right w:val="none" w:sz="0" w:space="0" w:color="auto"/>
          </w:divBdr>
        </w:div>
        <w:div w:id="421268292">
          <w:marLeft w:val="0"/>
          <w:marRight w:val="0"/>
          <w:marTop w:val="0"/>
          <w:marBottom w:val="0"/>
          <w:divBdr>
            <w:top w:val="none" w:sz="0" w:space="0" w:color="auto"/>
            <w:left w:val="none" w:sz="0" w:space="0" w:color="auto"/>
            <w:bottom w:val="none" w:sz="0" w:space="0" w:color="auto"/>
            <w:right w:val="none" w:sz="0" w:space="0" w:color="auto"/>
          </w:divBdr>
        </w:div>
        <w:div w:id="1014457957">
          <w:marLeft w:val="0"/>
          <w:marRight w:val="0"/>
          <w:marTop w:val="0"/>
          <w:marBottom w:val="0"/>
          <w:divBdr>
            <w:top w:val="none" w:sz="0" w:space="0" w:color="auto"/>
            <w:left w:val="none" w:sz="0" w:space="0" w:color="auto"/>
            <w:bottom w:val="none" w:sz="0" w:space="0" w:color="auto"/>
            <w:right w:val="none" w:sz="0" w:space="0" w:color="auto"/>
          </w:divBdr>
        </w:div>
        <w:div w:id="1533885473">
          <w:marLeft w:val="0"/>
          <w:marRight w:val="0"/>
          <w:marTop w:val="0"/>
          <w:marBottom w:val="0"/>
          <w:divBdr>
            <w:top w:val="none" w:sz="0" w:space="0" w:color="auto"/>
            <w:left w:val="none" w:sz="0" w:space="0" w:color="auto"/>
            <w:bottom w:val="none" w:sz="0" w:space="0" w:color="auto"/>
            <w:right w:val="none" w:sz="0" w:space="0" w:color="auto"/>
          </w:divBdr>
        </w:div>
      </w:divsChild>
    </w:div>
    <w:div w:id="1347441413">
      <w:bodyDiv w:val="1"/>
      <w:marLeft w:val="0"/>
      <w:marRight w:val="0"/>
      <w:marTop w:val="0"/>
      <w:marBottom w:val="0"/>
      <w:divBdr>
        <w:top w:val="none" w:sz="0" w:space="0" w:color="auto"/>
        <w:left w:val="none" w:sz="0" w:space="0" w:color="auto"/>
        <w:bottom w:val="none" w:sz="0" w:space="0" w:color="auto"/>
        <w:right w:val="none" w:sz="0" w:space="0" w:color="auto"/>
      </w:divBdr>
      <w:divsChild>
        <w:div w:id="985402037">
          <w:marLeft w:val="0"/>
          <w:marRight w:val="0"/>
          <w:marTop w:val="0"/>
          <w:marBottom w:val="0"/>
          <w:divBdr>
            <w:top w:val="none" w:sz="0" w:space="0" w:color="auto"/>
            <w:left w:val="none" w:sz="0" w:space="0" w:color="auto"/>
            <w:bottom w:val="none" w:sz="0" w:space="0" w:color="auto"/>
            <w:right w:val="none" w:sz="0" w:space="0" w:color="auto"/>
          </w:divBdr>
        </w:div>
        <w:div w:id="1558937318">
          <w:marLeft w:val="0"/>
          <w:marRight w:val="0"/>
          <w:marTop w:val="0"/>
          <w:marBottom w:val="0"/>
          <w:divBdr>
            <w:top w:val="none" w:sz="0" w:space="0" w:color="auto"/>
            <w:left w:val="none" w:sz="0" w:space="0" w:color="auto"/>
            <w:bottom w:val="none" w:sz="0" w:space="0" w:color="auto"/>
            <w:right w:val="none" w:sz="0" w:space="0" w:color="auto"/>
          </w:divBdr>
        </w:div>
        <w:div w:id="406654812">
          <w:marLeft w:val="0"/>
          <w:marRight w:val="0"/>
          <w:marTop w:val="0"/>
          <w:marBottom w:val="0"/>
          <w:divBdr>
            <w:top w:val="none" w:sz="0" w:space="0" w:color="auto"/>
            <w:left w:val="none" w:sz="0" w:space="0" w:color="auto"/>
            <w:bottom w:val="none" w:sz="0" w:space="0" w:color="auto"/>
            <w:right w:val="none" w:sz="0" w:space="0" w:color="auto"/>
          </w:divBdr>
        </w:div>
        <w:div w:id="1274826385">
          <w:marLeft w:val="0"/>
          <w:marRight w:val="0"/>
          <w:marTop w:val="0"/>
          <w:marBottom w:val="0"/>
          <w:divBdr>
            <w:top w:val="none" w:sz="0" w:space="0" w:color="auto"/>
            <w:left w:val="none" w:sz="0" w:space="0" w:color="auto"/>
            <w:bottom w:val="none" w:sz="0" w:space="0" w:color="auto"/>
            <w:right w:val="none" w:sz="0" w:space="0" w:color="auto"/>
          </w:divBdr>
        </w:div>
        <w:div w:id="66345038">
          <w:marLeft w:val="0"/>
          <w:marRight w:val="0"/>
          <w:marTop w:val="0"/>
          <w:marBottom w:val="0"/>
          <w:divBdr>
            <w:top w:val="none" w:sz="0" w:space="0" w:color="auto"/>
            <w:left w:val="none" w:sz="0" w:space="0" w:color="auto"/>
            <w:bottom w:val="none" w:sz="0" w:space="0" w:color="auto"/>
            <w:right w:val="none" w:sz="0" w:space="0" w:color="auto"/>
          </w:divBdr>
        </w:div>
        <w:div w:id="1001083291">
          <w:marLeft w:val="0"/>
          <w:marRight w:val="0"/>
          <w:marTop w:val="0"/>
          <w:marBottom w:val="0"/>
          <w:divBdr>
            <w:top w:val="none" w:sz="0" w:space="0" w:color="auto"/>
            <w:left w:val="none" w:sz="0" w:space="0" w:color="auto"/>
            <w:bottom w:val="none" w:sz="0" w:space="0" w:color="auto"/>
            <w:right w:val="none" w:sz="0" w:space="0" w:color="auto"/>
          </w:divBdr>
        </w:div>
        <w:div w:id="122429823">
          <w:marLeft w:val="0"/>
          <w:marRight w:val="0"/>
          <w:marTop w:val="0"/>
          <w:marBottom w:val="0"/>
          <w:divBdr>
            <w:top w:val="none" w:sz="0" w:space="0" w:color="auto"/>
            <w:left w:val="none" w:sz="0" w:space="0" w:color="auto"/>
            <w:bottom w:val="none" w:sz="0" w:space="0" w:color="auto"/>
            <w:right w:val="none" w:sz="0" w:space="0" w:color="auto"/>
          </w:divBdr>
        </w:div>
        <w:div w:id="415328101">
          <w:marLeft w:val="0"/>
          <w:marRight w:val="0"/>
          <w:marTop w:val="0"/>
          <w:marBottom w:val="0"/>
          <w:divBdr>
            <w:top w:val="none" w:sz="0" w:space="0" w:color="auto"/>
            <w:left w:val="none" w:sz="0" w:space="0" w:color="auto"/>
            <w:bottom w:val="none" w:sz="0" w:space="0" w:color="auto"/>
            <w:right w:val="none" w:sz="0" w:space="0" w:color="auto"/>
          </w:divBdr>
        </w:div>
        <w:div w:id="448090340">
          <w:marLeft w:val="0"/>
          <w:marRight w:val="0"/>
          <w:marTop w:val="0"/>
          <w:marBottom w:val="0"/>
          <w:divBdr>
            <w:top w:val="none" w:sz="0" w:space="0" w:color="auto"/>
            <w:left w:val="none" w:sz="0" w:space="0" w:color="auto"/>
            <w:bottom w:val="none" w:sz="0" w:space="0" w:color="auto"/>
            <w:right w:val="none" w:sz="0" w:space="0" w:color="auto"/>
          </w:divBdr>
        </w:div>
      </w:divsChild>
    </w:div>
    <w:div w:id="1348169767">
      <w:bodyDiv w:val="1"/>
      <w:marLeft w:val="0"/>
      <w:marRight w:val="0"/>
      <w:marTop w:val="0"/>
      <w:marBottom w:val="0"/>
      <w:divBdr>
        <w:top w:val="none" w:sz="0" w:space="0" w:color="auto"/>
        <w:left w:val="none" w:sz="0" w:space="0" w:color="auto"/>
        <w:bottom w:val="none" w:sz="0" w:space="0" w:color="auto"/>
        <w:right w:val="none" w:sz="0" w:space="0" w:color="auto"/>
      </w:divBdr>
      <w:divsChild>
        <w:div w:id="1416241687">
          <w:marLeft w:val="0"/>
          <w:marRight w:val="0"/>
          <w:marTop w:val="0"/>
          <w:marBottom w:val="0"/>
          <w:divBdr>
            <w:top w:val="none" w:sz="0" w:space="0" w:color="auto"/>
            <w:left w:val="none" w:sz="0" w:space="0" w:color="auto"/>
            <w:bottom w:val="none" w:sz="0" w:space="0" w:color="auto"/>
            <w:right w:val="none" w:sz="0" w:space="0" w:color="auto"/>
          </w:divBdr>
        </w:div>
        <w:div w:id="1314333193">
          <w:marLeft w:val="0"/>
          <w:marRight w:val="0"/>
          <w:marTop w:val="0"/>
          <w:marBottom w:val="0"/>
          <w:divBdr>
            <w:top w:val="none" w:sz="0" w:space="0" w:color="auto"/>
            <w:left w:val="none" w:sz="0" w:space="0" w:color="auto"/>
            <w:bottom w:val="none" w:sz="0" w:space="0" w:color="auto"/>
            <w:right w:val="none" w:sz="0" w:space="0" w:color="auto"/>
          </w:divBdr>
        </w:div>
      </w:divsChild>
    </w:div>
    <w:div w:id="1362632174">
      <w:bodyDiv w:val="1"/>
      <w:marLeft w:val="0"/>
      <w:marRight w:val="0"/>
      <w:marTop w:val="0"/>
      <w:marBottom w:val="0"/>
      <w:divBdr>
        <w:top w:val="none" w:sz="0" w:space="0" w:color="auto"/>
        <w:left w:val="none" w:sz="0" w:space="0" w:color="auto"/>
        <w:bottom w:val="none" w:sz="0" w:space="0" w:color="auto"/>
        <w:right w:val="none" w:sz="0" w:space="0" w:color="auto"/>
      </w:divBdr>
      <w:divsChild>
        <w:div w:id="220950007">
          <w:marLeft w:val="0"/>
          <w:marRight w:val="0"/>
          <w:marTop w:val="0"/>
          <w:marBottom w:val="0"/>
          <w:divBdr>
            <w:top w:val="none" w:sz="0" w:space="0" w:color="auto"/>
            <w:left w:val="none" w:sz="0" w:space="0" w:color="auto"/>
            <w:bottom w:val="none" w:sz="0" w:space="0" w:color="auto"/>
            <w:right w:val="none" w:sz="0" w:space="0" w:color="auto"/>
          </w:divBdr>
        </w:div>
        <w:div w:id="1480804588">
          <w:marLeft w:val="0"/>
          <w:marRight w:val="0"/>
          <w:marTop w:val="0"/>
          <w:marBottom w:val="0"/>
          <w:divBdr>
            <w:top w:val="none" w:sz="0" w:space="0" w:color="auto"/>
            <w:left w:val="none" w:sz="0" w:space="0" w:color="auto"/>
            <w:bottom w:val="none" w:sz="0" w:space="0" w:color="auto"/>
            <w:right w:val="none" w:sz="0" w:space="0" w:color="auto"/>
          </w:divBdr>
        </w:div>
        <w:div w:id="391467386">
          <w:marLeft w:val="0"/>
          <w:marRight w:val="0"/>
          <w:marTop w:val="0"/>
          <w:marBottom w:val="0"/>
          <w:divBdr>
            <w:top w:val="none" w:sz="0" w:space="0" w:color="auto"/>
            <w:left w:val="none" w:sz="0" w:space="0" w:color="auto"/>
            <w:bottom w:val="none" w:sz="0" w:space="0" w:color="auto"/>
            <w:right w:val="none" w:sz="0" w:space="0" w:color="auto"/>
          </w:divBdr>
        </w:div>
      </w:divsChild>
    </w:div>
    <w:div w:id="1425691473">
      <w:bodyDiv w:val="1"/>
      <w:marLeft w:val="0"/>
      <w:marRight w:val="0"/>
      <w:marTop w:val="0"/>
      <w:marBottom w:val="0"/>
      <w:divBdr>
        <w:top w:val="none" w:sz="0" w:space="0" w:color="auto"/>
        <w:left w:val="none" w:sz="0" w:space="0" w:color="auto"/>
        <w:bottom w:val="none" w:sz="0" w:space="0" w:color="auto"/>
        <w:right w:val="none" w:sz="0" w:space="0" w:color="auto"/>
      </w:divBdr>
      <w:divsChild>
        <w:div w:id="574045582">
          <w:marLeft w:val="0"/>
          <w:marRight w:val="0"/>
          <w:marTop w:val="0"/>
          <w:marBottom w:val="0"/>
          <w:divBdr>
            <w:top w:val="none" w:sz="0" w:space="0" w:color="auto"/>
            <w:left w:val="none" w:sz="0" w:space="0" w:color="auto"/>
            <w:bottom w:val="none" w:sz="0" w:space="0" w:color="auto"/>
            <w:right w:val="none" w:sz="0" w:space="0" w:color="auto"/>
          </w:divBdr>
        </w:div>
        <w:div w:id="2106265305">
          <w:marLeft w:val="0"/>
          <w:marRight w:val="0"/>
          <w:marTop w:val="0"/>
          <w:marBottom w:val="0"/>
          <w:divBdr>
            <w:top w:val="none" w:sz="0" w:space="0" w:color="auto"/>
            <w:left w:val="none" w:sz="0" w:space="0" w:color="auto"/>
            <w:bottom w:val="none" w:sz="0" w:space="0" w:color="auto"/>
            <w:right w:val="none" w:sz="0" w:space="0" w:color="auto"/>
          </w:divBdr>
        </w:div>
        <w:div w:id="380133685">
          <w:marLeft w:val="0"/>
          <w:marRight w:val="0"/>
          <w:marTop w:val="0"/>
          <w:marBottom w:val="0"/>
          <w:divBdr>
            <w:top w:val="none" w:sz="0" w:space="0" w:color="auto"/>
            <w:left w:val="none" w:sz="0" w:space="0" w:color="auto"/>
            <w:bottom w:val="none" w:sz="0" w:space="0" w:color="auto"/>
            <w:right w:val="none" w:sz="0" w:space="0" w:color="auto"/>
          </w:divBdr>
        </w:div>
        <w:div w:id="1390105408">
          <w:marLeft w:val="0"/>
          <w:marRight w:val="0"/>
          <w:marTop w:val="0"/>
          <w:marBottom w:val="0"/>
          <w:divBdr>
            <w:top w:val="none" w:sz="0" w:space="0" w:color="auto"/>
            <w:left w:val="none" w:sz="0" w:space="0" w:color="auto"/>
            <w:bottom w:val="none" w:sz="0" w:space="0" w:color="auto"/>
            <w:right w:val="none" w:sz="0" w:space="0" w:color="auto"/>
          </w:divBdr>
        </w:div>
        <w:div w:id="1669206479">
          <w:marLeft w:val="0"/>
          <w:marRight w:val="0"/>
          <w:marTop w:val="0"/>
          <w:marBottom w:val="0"/>
          <w:divBdr>
            <w:top w:val="none" w:sz="0" w:space="0" w:color="auto"/>
            <w:left w:val="none" w:sz="0" w:space="0" w:color="auto"/>
            <w:bottom w:val="none" w:sz="0" w:space="0" w:color="auto"/>
            <w:right w:val="none" w:sz="0" w:space="0" w:color="auto"/>
          </w:divBdr>
        </w:div>
        <w:div w:id="1226531552">
          <w:marLeft w:val="0"/>
          <w:marRight w:val="0"/>
          <w:marTop w:val="0"/>
          <w:marBottom w:val="0"/>
          <w:divBdr>
            <w:top w:val="none" w:sz="0" w:space="0" w:color="auto"/>
            <w:left w:val="none" w:sz="0" w:space="0" w:color="auto"/>
            <w:bottom w:val="none" w:sz="0" w:space="0" w:color="auto"/>
            <w:right w:val="none" w:sz="0" w:space="0" w:color="auto"/>
          </w:divBdr>
        </w:div>
        <w:div w:id="1129203512">
          <w:marLeft w:val="0"/>
          <w:marRight w:val="0"/>
          <w:marTop w:val="0"/>
          <w:marBottom w:val="0"/>
          <w:divBdr>
            <w:top w:val="none" w:sz="0" w:space="0" w:color="auto"/>
            <w:left w:val="none" w:sz="0" w:space="0" w:color="auto"/>
            <w:bottom w:val="none" w:sz="0" w:space="0" w:color="auto"/>
            <w:right w:val="none" w:sz="0" w:space="0" w:color="auto"/>
          </w:divBdr>
        </w:div>
      </w:divsChild>
    </w:div>
    <w:div w:id="1436514776">
      <w:bodyDiv w:val="1"/>
      <w:marLeft w:val="0"/>
      <w:marRight w:val="0"/>
      <w:marTop w:val="0"/>
      <w:marBottom w:val="0"/>
      <w:divBdr>
        <w:top w:val="none" w:sz="0" w:space="0" w:color="auto"/>
        <w:left w:val="none" w:sz="0" w:space="0" w:color="auto"/>
        <w:bottom w:val="none" w:sz="0" w:space="0" w:color="auto"/>
        <w:right w:val="none" w:sz="0" w:space="0" w:color="auto"/>
      </w:divBdr>
      <w:divsChild>
        <w:div w:id="1998341194">
          <w:marLeft w:val="0"/>
          <w:marRight w:val="0"/>
          <w:marTop w:val="0"/>
          <w:marBottom w:val="0"/>
          <w:divBdr>
            <w:top w:val="none" w:sz="0" w:space="0" w:color="auto"/>
            <w:left w:val="none" w:sz="0" w:space="0" w:color="auto"/>
            <w:bottom w:val="none" w:sz="0" w:space="0" w:color="auto"/>
            <w:right w:val="none" w:sz="0" w:space="0" w:color="auto"/>
          </w:divBdr>
        </w:div>
        <w:div w:id="1725979061">
          <w:marLeft w:val="0"/>
          <w:marRight w:val="0"/>
          <w:marTop w:val="0"/>
          <w:marBottom w:val="0"/>
          <w:divBdr>
            <w:top w:val="none" w:sz="0" w:space="0" w:color="auto"/>
            <w:left w:val="none" w:sz="0" w:space="0" w:color="auto"/>
            <w:bottom w:val="none" w:sz="0" w:space="0" w:color="auto"/>
            <w:right w:val="none" w:sz="0" w:space="0" w:color="auto"/>
          </w:divBdr>
        </w:div>
        <w:div w:id="419957586">
          <w:marLeft w:val="0"/>
          <w:marRight w:val="0"/>
          <w:marTop w:val="0"/>
          <w:marBottom w:val="0"/>
          <w:divBdr>
            <w:top w:val="none" w:sz="0" w:space="0" w:color="auto"/>
            <w:left w:val="none" w:sz="0" w:space="0" w:color="auto"/>
            <w:bottom w:val="none" w:sz="0" w:space="0" w:color="auto"/>
            <w:right w:val="none" w:sz="0" w:space="0" w:color="auto"/>
          </w:divBdr>
        </w:div>
        <w:div w:id="1511522628">
          <w:marLeft w:val="0"/>
          <w:marRight w:val="0"/>
          <w:marTop w:val="0"/>
          <w:marBottom w:val="0"/>
          <w:divBdr>
            <w:top w:val="none" w:sz="0" w:space="0" w:color="auto"/>
            <w:left w:val="none" w:sz="0" w:space="0" w:color="auto"/>
            <w:bottom w:val="none" w:sz="0" w:space="0" w:color="auto"/>
            <w:right w:val="none" w:sz="0" w:space="0" w:color="auto"/>
          </w:divBdr>
        </w:div>
        <w:div w:id="190847691">
          <w:marLeft w:val="0"/>
          <w:marRight w:val="0"/>
          <w:marTop w:val="0"/>
          <w:marBottom w:val="0"/>
          <w:divBdr>
            <w:top w:val="none" w:sz="0" w:space="0" w:color="auto"/>
            <w:left w:val="none" w:sz="0" w:space="0" w:color="auto"/>
            <w:bottom w:val="none" w:sz="0" w:space="0" w:color="auto"/>
            <w:right w:val="none" w:sz="0" w:space="0" w:color="auto"/>
          </w:divBdr>
        </w:div>
        <w:div w:id="1852791609">
          <w:marLeft w:val="0"/>
          <w:marRight w:val="0"/>
          <w:marTop w:val="0"/>
          <w:marBottom w:val="0"/>
          <w:divBdr>
            <w:top w:val="none" w:sz="0" w:space="0" w:color="auto"/>
            <w:left w:val="none" w:sz="0" w:space="0" w:color="auto"/>
            <w:bottom w:val="none" w:sz="0" w:space="0" w:color="auto"/>
            <w:right w:val="none" w:sz="0" w:space="0" w:color="auto"/>
          </w:divBdr>
        </w:div>
        <w:div w:id="1012609934">
          <w:marLeft w:val="0"/>
          <w:marRight w:val="0"/>
          <w:marTop w:val="0"/>
          <w:marBottom w:val="0"/>
          <w:divBdr>
            <w:top w:val="none" w:sz="0" w:space="0" w:color="auto"/>
            <w:left w:val="none" w:sz="0" w:space="0" w:color="auto"/>
            <w:bottom w:val="none" w:sz="0" w:space="0" w:color="auto"/>
            <w:right w:val="none" w:sz="0" w:space="0" w:color="auto"/>
          </w:divBdr>
        </w:div>
        <w:div w:id="1571036348">
          <w:marLeft w:val="0"/>
          <w:marRight w:val="0"/>
          <w:marTop w:val="0"/>
          <w:marBottom w:val="0"/>
          <w:divBdr>
            <w:top w:val="none" w:sz="0" w:space="0" w:color="auto"/>
            <w:left w:val="none" w:sz="0" w:space="0" w:color="auto"/>
            <w:bottom w:val="none" w:sz="0" w:space="0" w:color="auto"/>
            <w:right w:val="none" w:sz="0" w:space="0" w:color="auto"/>
          </w:divBdr>
        </w:div>
      </w:divsChild>
    </w:div>
    <w:div w:id="1478838201">
      <w:bodyDiv w:val="1"/>
      <w:marLeft w:val="0"/>
      <w:marRight w:val="0"/>
      <w:marTop w:val="0"/>
      <w:marBottom w:val="0"/>
      <w:divBdr>
        <w:top w:val="none" w:sz="0" w:space="0" w:color="auto"/>
        <w:left w:val="none" w:sz="0" w:space="0" w:color="auto"/>
        <w:bottom w:val="none" w:sz="0" w:space="0" w:color="auto"/>
        <w:right w:val="none" w:sz="0" w:space="0" w:color="auto"/>
      </w:divBdr>
      <w:divsChild>
        <w:div w:id="1340504557">
          <w:marLeft w:val="0"/>
          <w:marRight w:val="0"/>
          <w:marTop w:val="0"/>
          <w:marBottom w:val="0"/>
          <w:divBdr>
            <w:top w:val="none" w:sz="0" w:space="0" w:color="auto"/>
            <w:left w:val="none" w:sz="0" w:space="0" w:color="auto"/>
            <w:bottom w:val="none" w:sz="0" w:space="0" w:color="auto"/>
            <w:right w:val="none" w:sz="0" w:space="0" w:color="auto"/>
          </w:divBdr>
        </w:div>
        <w:div w:id="507450754">
          <w:marLeft w:val="0"/>
          <w:marRight w:val="0"/>
          <w:marTop w:val="0"/>
          <w:marBottom w:val="0"/>
          <w:divBdr>
            <w:top w:val="none" w:sz="0" w:space="0" w:color="auto"/>
            <w:left w:val="none" w:sz="0" w:space="0" w:color="auto"/>
            <w:bottom w:val="none" w:sz="0" w:space="0" w:color="auto"/>
            <w:right w:val="none" w:sz="0" w:space="0" w:color="auto"/>
          </w:divBdr>
        </w:div>
        <w:div w:id="727651012">
          <w:marLeft w:val="0"/>
          <w:marRight w:val="0"/>
          <w:marTop w:val="0"/>
          <w:marBottom w:val="0"/>
          <w:divBdr>
            <w:top w:val="none" w:sz="0" w:space="0" w:color="auto"/>
            <w:left w:val="none" w:sz="0" w:space="0" w:color="auto"/>
            <w:bottom w:val="none" w:sz="0" w:space="0" w:color="auto"/>
            <w:right w:val="none" w:sz="0" w:space="0" w:color="auto"/>
          </w:divBdr>
        </w:div>
        <w:div w:id="1770080731">
          <w:marLeft w:val="0"/>
          <w:marRight w:val="0"/>
          <w:marTop w:val="0"/>
          <w:marBottom w:val="0"/>
          <w:divBdr>
            <w:top w:val="none" w:sz="0" w:space="0" w:color="auto"/>
            <w:left w:val="none" w:sz="0" w:space="0" w:color="auto"/>
            <w:bottom w:val="none" w:sz="0" w:space="0" w:color="auto"/>
            <w:right w:val="none" w:sz="0" w:space="0" w:color="auto"/>
          </w:divBdr>
        </w:div>
        <w:div w:id="1727029407">
          <w:marLeft w:val="0"/>
          <w:marRight w:val="0"/>
          <w:marTop w:val="0"/>
          <w:marBottom w:val="0"/>
          <w:divBdr>
            <w:top w:val="none" w:sz="0" w:space="0" w:color="auto"/>
            <w:left w:val="none" w:sz="0" w:space="0" w:color="auto"/>
            <w:bottom w:val="none" w:sz="0" w:space="0" w:color="auto"/>
            <w:right w:val="none" w:sz="0" w:space="0" w:color="auto"/>
          </w:divBdr>
        </w:div>
        <w:div w:id="1168057130">
          <w:marLeft w:val="0"/>
          <w:marRight w:val="0"/>
          <w:marTop w:val="0"/>
          <w:marBottom w:val="0"/>
          <w:divBdr>
            <w:top w:val="none" w:sz="0" w:space="0" w:color="auto"/>
            <w:left w:val="none" w:sz="0" w:space="0" w:color="auto"/>
            <w:bottom w:val="none" w:sz="0" w:space="0" w:color="auto"/>
            <w:right w:val="none" w:sz="0" w:space="0" w:color="auto"/>
          </w:divBdr>
        </w:div>
        <w:div w:id="275717643">
          <w:marLeft w:val="0"/>
          <w:marRight w:val="0"/>
          <w:marTop w:val="0"/>
          <w:marBottom w:val="0"/>
          <w:divBdr>
            <w:top w:val="none" w:sz="0" w:space="0" w:color="auto"/>
            <w:left w:val="none" w:sz="0" w:space="0" w:color="auto"/>
            <w:bottom w:val="none" w:sz="0" w:space="0" w:color="auto"/>
            <w:right w:val="none" w:sz="0" w:space="0" w:color="auto"/>
          </w:divBdr>
        </w:div>
        <w:div w:id="570500527">
          <w:marLeft w:val="0"/>
          <w:marRight w:val="0"/>
          <w:marTop w:val="0"/>
          <w:marBottom w:val="0"/>
          <w:divBdr>
            <w:top w:val="none" w:sz="0" w:space="0" w:color="auto"/>
            <w:left w:val="none" w:sz="0" w:space="0" w:color="auto"/>
            <w:bottom w:val="none" w:sz="0" w:space="0" w:color="auto"/>
            <w:right w:val="none" w:sz="0" w:space="0" w:color="auto"/>
          </w:divBdr>
        </w:div>
        <w:div w:id="1351956449">
          <w:marLeft w:val="0"/>
          <w:marRight w:val="0"/>
          <w:marTop w:val="0"/>
          <w:marBottom w:val="0"/>
          <w:divBdr>
            <w:top w:val="none" w:sz="0" w:space="0" w:color="auto"/>
            <w:left w:val="none" w:sz="0" w:space="0" w:color="auto"/>
            <w:bottom w:val="none" w:sz="0" w:space="0" w:color="auto"/>
            <w:right w:val="none" w:sz="0" w:space="0" w:color="auto"/>
          </w:divBdr>
        </w:div>
      </w:divsChild>
    </w:div>
    <w:div w:id="1545485636">
      <w:bodyDiv w:val="1"/>
      <w:marLeft w:val="0"/>
      <w:marRight w:val="0"/>
      <w:marTop w:val="0"/>
      <w:marBottom w:val="0"/>
      <w:divBdr>
        <w:top w:val="none" w:sz="0" w:space="0" w:color="auto"/>
        <w:left w:val="none" w:sz="0" w:space="0" w:color="auto"/>
        <w:bottom w:val="none" w:sz="0" w:space="0" w:color="auto"/>
        <w:right w:val="none" w:sz="0" w:space="0" w:color="auto"/>
      </w:divBdr>
      <w:divsChild>
        <w:div w:id="925915932">
          <w:marLeft w:val="0"/>
          <w:marRight w:val="0"/>
          <w:marTop w:val="0"/>
          <w:marBottom w:val="0"/>
          <w:divBdr>
            <w:top w:val="none" w:sz="0" w:space="0" w:color="auto"/>
            <w:left w:val="none" w:sz="0" w:space="0" w:color="auto"/>
            <w:bottom w:val="none" w:sz="0" w:space="0" w:color="auto"/>
            <w:right w:val="none" w:sz="0" w:space="0" w:color="auto"/>
          </w:divBdr>
        </w:div>
        <w:div w:id="1593705400">
          <w:marLeft w:val="0"/>
          <w:marRight w:val="0"/>
          <w:marTop w:val="0"/>
          <w:marBottom w:val="0"/>
          <w:divBdr>
            <w:top w:val="none" w:sz="0" w:space="0" w:color="auto"/>
            <w:left w:val="none" w:sz="0" w:space="0" w:color="auto"/>
            <w:bottom w:val="none" w:sz="0" w:space="0" w:color="auto"/>
            <w:right w:val="none" w:sz="0" w:space="0" w:color="auto"/>
          </w:divBdr>
        </w:div>
        <w:div w:id="988442077">
          <w:marLeft w:val="0"/>
          <w:marRight w:val="0"/>
          <w:marTop w:val="0"/>
          <w:marBottom w:val="0"/>
          <w:divBdr>
            <w:top w:val="none" w:sz="0" w:space="0" w:color="auto"/>
            <w:left w:val="none" w:sz="0" w:space="0" w:color="auto"/>
            <w:bottom w:val="none" w:sz="0" w:space="0" w:color="auto"/>
            <w:right w:val="none" w:sz="0" w:space="0" w:color="auto"/>
          </w:divBdr>
        </w:div>
      </w:divsChild>
    </w:div>
    <w:div w:id="1615596624">
      <w:bodyDiv w:val="1"/>
      <w:marLeft w:val="0"/>
      <w:marRight w:val="0"/>
      <w:marTop w:val="0"/>
      <w:marBottom w:val="0"/>
      <w:divBdr>
        <w:top w:val="none" w:sz="0" w:space="0" w:color="auto"/>
        <w:left w:val="none" w:sz="0" w:space="0" w:color="auto"/>
        <w:bottom w:val="none" w:sz="0" w:space="0" w:color="auto"/>
        <w:right w:val="none" w:sz="0" w:space="0" w:color="auto"/>
      </w:divBdr>
      <w:divsChild>
        <w:div w:id="561331375">
          <w:marLeft w:val="0"/>
          <w:marRight w:val="0"/>
          <w:marTop w:val="0"/>
          <w:marBottom w:val="0"/>
          <w:divBdr>
            <w:top w:val="none" w:sz="0" w:space="0" w:color="auto"/>
            <w:left w:val="none" w:sz="0" w:space="0" w:color="auto"/>
            <w:bottom w:val="none" w:sz="0" w:space="0" w:color="auto"/>
            <w:right w:val="none" w:sz="0" w:space="0" w:color="auto"/>
          </w:divBdr>
        </w:div>
        <w:div w:id="332268613">
          <w:marLeft w:val="0"/>
          <w:marRight w:val="0"/>
          <w:marTop w:val="0"/>
          <w:marBottom w:val="0"/>
          <w:divBdr>
            <w:top w:val="none" w:sz="0" w:space="0" w:color="auto"/>
            <w:left w:val="none" w:sz="0" w:space="0" w:color="auto"/>
            <w:bottom w:val="none" w:sz="0" w:space="0" w:color="auto"/>
            <w:right w:val="none" w:sz="0" w:space="0" w:color="auto"/>
          </w:divBdr>
        </w:div>
        <w:div w:id="1383477980">
          <w:marLeft w:val="0"/>
          <w:marRight w:val="0"/>
          <w:marTop w:val="0"/>
          <w:marBottom w:val="0"/>
          <w:divBdr>
            <w:top w:val="none" w:sz="0" w:space="0" w:color="auto"/>
            <w:left w:val="none" w:sz="0" w:space="0" w:color="auto"/>
            <w:bottom w:val="none" w:sz="0" w:space="0" w:color="auto"/>
            <w:right w:val="none" w:sz="0" w:space="0" w:color="auto"/>
          </w:divBdr>
        </w:div>
        <w:div w:id="977345193">
          <w:marLeft w:val="0"/>
          <w:marRight w:val="0"/>
          <w:marTop w:val="0"/>
          <w:marBottom w:val="0"/>
          <w:divBdr>
            <w:top w:val="none" w:sz="0" w:space="0" w:color="auto"/>
            <w:left w:val="none" w:sz="0" w:space="0" w:color="auto"/>
            <w:bottom w:val="none" w:sz="0" w:space="0" w:color="auto"/>
            <w:right w:val="none" w:sz="0" w:space="0" w:color="auto"/>
          </w:divBdr>
        </w:div>
      </w:divsChild>
    </w:div>
    <w:div w:id="1687901296">
      <w:bodyDiv w:val="1"/>
      <w:marLeft w:val="0"/>
      <w:marRight w:val="0"/>
      <w:marTop w:val="0"/>
      <w:marBottom w:val="0"/>
      <w:divBdr>
        <w:top w:val="none" w:sz="0" w:space="0" w:color="auto"/>
        <w:left w:val="none" w:sz="0" w:space="0" w:color="auto"/>
        <w:bottom w:val="none" w:sz="0" w:space="0" w:color="auto"/>
        <w:right w:val="none" w:sz="0" w:space="0" w:color="auto"/>
      </w:divBdr>
      <w:divsChild>
        <w:div w:id="1845893296">
          <w:marLeft w:val="0"/>
          <w:marRight w:val="0"/>
          <w:marTop w:val="0"/>
          <w:marBottom w:val="0"/>
          <w:divBdr>
            <w:top w:val="none" w:sz="0" w:space="0" w:color="auto"/>
            <w:left w:val="none" w:sz="0" w:space="0" w:color="auto"/>
            <w:bottom w:val="none" w:sz="0" w:space="0" w:color="auto"/>
            <w:right w:val="none" w:sz="0" w:space="0" w:color="auto"/>
          </w:divBdr>
        </w:div>
        <w:div w:id="496848529">
          <w:marLeft w:val="0"/>
          <w:marRight w:val="0"/>
          <w:marTop w:val="0"/>
          <w:marBottom w:val="0"/>
          <w:divBdr>
            <w:top w:val="none" w:sz="0" w:space="0" w:color="auto"/>
            <w:left w:val="none" w:sz="0" w:space="0" w:color="auto"/>
            <w:bottom w:val="none" w:sz="0" w:space="0" w:color="auto"/>
            <w:right w:val="none" w:sz="0" w:space="0" w:color="auto"/>
          </w:divBdr>
        </w:div>
        <w:div w:id="516696662">
          <w:marLeft w:val="0"/>
          <w:marRight w:val="0"/>
          <w:marTop w:val="0"/>
          <w:marBottom w:val="0"/>
          <w:divBdr>
            <w:top w:val="none" w:sz="0" w:space="0" w:color="auto"/>
            <w:left w:val="none" w:sz="0" w:space="0" w:color="auto"/>
            <w:bottom w:val="none" w:sz="0" w:space="0" w:color="auto"/>
            <w:right w:val="none" w:sz="0" w:space="0" w:color="auto"/>
          </w:divBdr>
        </w:div>
        <w:div w:id="669794486">
          <w:marLeft w:val="0"/>
          <w:marRight w:val="0"/>
          <w:marTop w:val="0"/>
          <w:marBottom w:val="0"/>
          <w:divBdr>
            <w:top w:val="none" w:sz="0" w:space="0" w:color="auto"/>
            <w:left w:val="none" w:sz="0" w:space="0" w:color="auto"/>
            <w:bottom w:val="none" w:sz="0" w:space="0" w:color="auto"/>
            <w:right w:val="none" w:sz="0" w:space="0" w:color="auto"/>
          </w:divBdr>
        </w:div>
        <w:div w:id="747045205">
          <w:marLeft w:val="0"/>
          <w:marRight w:val="0"/>
          <w:marTop w:val="0"/>
          <w:marBottom w:val="0"/>
          <w:divBdr>
            <w:top w:val="none" w:sz="0" w:space="0" w:color="auto"/>
            <w:left w:val="none" w:sz="0" w:space="0" w:color="auto"/>
            <w:bottom w:val="none" w:sz="0" w:space="0" w:color="auto"/>
            <w:right w:val="none" w:sz="0" w:space="0" w:color="auto"/>
          </w:divBdr>
        </w:div>
        <w:div w:id="594020119">
          <w:marLeft w:val="0"/>
          <w:marRight w:val="0"/>
          <w:marTop w:val="0"/>
          <w:marBottom w:val="0"/>
          <w:divBdr>
            <w:top w:val="none" w:sz="0" w:space="0" w:color="auto"/>
            <w:left w:val="none" w:sz="0" w:space="0" w:color="auto"/>
            <w:bottom w:val="none" w:sz="0" w:space="0" w:color="auto"/>
            <w:right w:val="none" w:sz="0" w:space="0" w:color="auto"/>
          </w:divBdr>
        </w:div>
        <w:div w:id="423307102">
          <w:marLeft w:val="0"/>
          <w:marRight w:val="0"/>
          <w:marTop w:val="0"/>
          <w:marBottom w:val="0"/>
          <w:divBdr>
            <w:top w:val="none" w:sz="0" w:space="0" w:color="auto"/>
            <w:left w:val="none" w:sz="0" w:space="0" w:color="auto"/>
            <w:bottom w:val="none" w:sz="0" w:space="0" w:color="auto"/>
            <w:right w:val="none" w:sz="0" w:space="0" w:color="auto"/>
          </w:divBdr>
        </w:div>
        <w:div w:id="1582792601">
          <w:marLeft w:val="0"/>
          <w:marRight w:val="0"/>
          <w:marTop w:val="0"/>
          <w:marBottom w:val="0"/>
          <w:divBdr>
            <w:top w:val="none" w:sz="0" w:space="0" w:color="auto"/>
            <w:left w:val="none" w:sz="0" w:space="0" w:color="auto"/>
            <w:bottom w:val="none" w:sz="0" w:space="0" w:color="auto"/>
            <w:right w:val="none" w:sz="0" w:space="0" w:color="auto"/>
          </w:divBdr>
        </w:div>
        <w:div w:id="1181235446">
          <w:marLeft w:val="0"/>
          <w:marRight w:val="0"/>
          <w:marTop w:val="0"/>
          <w:marBottom w:val="0"/>
          <w:divBdr>
            <w:top w:val="none" w:sz="0" w:space="0" w:color="auto"/>
            <w:left w:val="none" w:sz="0" w:space="0" w:color="auto"/>
            <w:bottom w:val="none" w:sz="0" w:space="0" w:color="auto"/>
            <w:right w:val="none" w:sz="0" w:space="0" w:color="auto"/>
          </w:divBdr>
        </w:div>
        <w:div w:id="1085957683">
          <w:marLeft w:val="0"/>
          <w:marRight w:val="0"/>
          <w:marTop w:val="0"/>
          <w:marBottom w:val="0"/>
          <w:divBdr>
            <w:top w:val="none" w:sz="0" w:space="0" w:color="auto"/>
            <w:left w:val="none" w:sz="0" w:space="0" w:color="auto"/>
            <w:bottom w:val="none" w:sz="0" w:space="0" w:color="auto"/>
            <w:right w:val="none" w:sz="0" w:space="0" w:color="auto"/>
          </w:divBdr>
        </w:div>
      </w:divsChild>
    </w:div>
    <w:div w:id="1689020526">
      <w:bodyDiv w:val="1"/>
      <w:marLeft w:val="0"/>
      <w:marRight w:val="0"/>
      <w:marTop w:val="0"/>
      <w:marBottom w:val="0"/>
      <w:divBdr>
        <w:top w:val="none" w:sz="0" w:space="0" w:color="auto"/>
        <w:left w:val="none" w:sz="0" w:space="0" w:color="auto"/>
        <w:bottom w:val="none" w:sz="0" w:space="0" w:color="auto"/>
        <w:right w:val="none" w:sz="0" w:space="0" w:color="auto"/>
      </w:divBdr>
      <w:divsChild>
        <w:div w:id="1425345419">
          <w:marLeft w:val="0"/>
          <w:marRight w:val="0"/>
          <w:marTop w:val="0"/>
          <w:marBottom w:val="0"/>
          <w:divBdr>
            <w:top w:val="none" w:sz="0" w:space="0" w:color="auto"/>
            <w:left w:val="none" w:sz="0" w:space="0" w:color="auto"/>
            <w:bottom w:val="none" w:sz="0" w:space="0" w:color="auto"/>
            <w:right w:val="none" w:sz="0" w:space="0" w:color="auto"/>
          </w:divBdr>
        </w:div>
        <w:div w:id="1814709620">
          <w:marLeft w:val="0"/>
          <w:marRight w:val="0"/>
          <w:marTop w:val="0"/>
          <w:marBottom w:val="0"/>
          <w:divBdr>
            <w:top w:val="none" w:sz="0" w:space="0" w:color="auto"/>
            <w:left w:val="none" w:sz="0" w:space="0" w:color="auto"/>
            <w:bottom w:val="none" w:sz="0" w:space="0" w:color="auto"/>
            <w:right w:val="none" w:sz="0" w:space="0" w:color="auto"/>
          </w:divBdr>
        </w:div>
        <w:div w:id="86117797">
          <w:marLeft w:val="0"/>
          <w:marRight w:val="0"/>
          <w:marTop w:val="0"/>
          <w:marBottom w:val="0"/>
          <w:divBdr>
            <w:top w:val="none" w:sz="0" w:space="0" w:color="auto"/>
            <w:left w:val="none" w:sz="0" w:space="0" w:color="auto"/>
            <w:bottom w:val="none" w:sz="0" w:space="0" w:color="auto"/>
            <w:right w:val="none" w:sz="0" w:space="0" w:color="auto"/>
          </w:divBdr>
        </w:div>
        <w:div w:id="1918975797">
          <w:marLeft w:val="0"/>
          <w:marRight w:val="0"/>
          <w:marTop w:val="0"/>
          <w:marBottom w:val="0"/>
          <w:divBdr>
            <w:top w:val="none" w:sz="0" w:space="0" w:color="auto"/>
            <w:left w:val="none" w:sz="0" w:space="0" w:color="auto"/>
            <w:bottom w:val="none" w:sz="0" w:space="0" w:color="auto"/>
            <w:right w:val="none" w:sz="0" w:space="0" w:color="auto"/>
          </w:divBdr>
        </w:div>
      </w:divsChild>
    </w:div>
    <w:div w:id="1698769594">
      <w:bodyDiv w:val="1"/>
      <w:marLeft w:val="0"/>
      <w:marRight w:val="0"/>
      <w:marTop w:val="0"/>
      <w:marBottom w:val="0"/>
      <w:divBdr>
        <w:top w:val="none" w:sz="0" w:space="0" w:color="auto"/>
        <w:left w:val="none" w:sz="0" w:space="0" w:color="auto"/>
        <w:bottom w:val="none" w:sz="0" w:space="0" w:color="auto"/>
        <w:right w:val="none" w:sz="0" w:space="0" w:color="auto"/>
      </w:divBdr>
      <w:divsChild>
        <w:div w:id="453523768">
          <w:marLeft w:val="0"/>
          <w:marRight w:val="0"/>
          <w:marTop w:val="0"/>
          <w:marBottom w:val="0"/>
          <w:divBdr>
            <w:top w:val="none" w:sz="0" w:space="0" w:color="auto"/>
            <w:left w:val="none" w:sz="0" w:space="0" w:color="auto"/>
            <w:bottom w:val="none" w:sz="0" w:space="0" w:color="auto"/>
            <w:right w:val="none" w:sz="0" w:space="0" w:color="auto"/>
          </w:divBdr>
        </w:div>
        <w:div w:id="1166093496">
          <w:marLeft w:val="0"/>
          <w:marRight w:val="0"/>
          <w:marTop w:val="0"/>
          <w:marBottom w:val="0"/>
          <w:divBdr>
            <w:top w:val="none" w:sz="0" w:space="0" w:color="auto"/>
            <w:left w:val="none" w:sz="0" w:space="0" w:color="auto"/>
            <w:bottom w:val="none" w:sz="0" w:space="0" w:color="auto"/>
            <w:right w:val="none" w:sz="0" w:space="0" w:color="auto"/>
          </w:divBdr>
        </w:div>
        <w:div w:id="562981685">
          <w:marLeft w:val="0"/>
          <w:marRight w:val="0"/>
          <w:marTop w:val="0"/>
          <w:marBottom w:val="0"/>
          <w:divBdr>
            <w:top w:val="none" w:sz="0" w:space="0" w:color="auto"/>
            <w:left w:val="none" w:sz="0" w:space="0" w:color="auto"/>
            <w:bottom w:val="none" w:sz="0" w:space="0" w:color="auto"/>
            <w:right w:val="none" w:sz="0" w:space="0" w:color="auto"/>
          </w:divBdr>
        </w:div>
      </w:divsChild>
    </w:div>
    <w:div w:id="1698971568">
      <w:bodyDiv w:val="1"/>
      <w:marLeft w:val="0"/>
      <w:marRight w:val="0"/>
      <w:marTop w:val="0"/>
      <w:marBottom w:val="0"/>
      <w:divBdr>
        <w:top w:val="none" w:sz="0" w:space="0" w:color="auto"/>
        <w:left w:val="none" w:sz="0" w:space="0" w:color="auto"/>
        <w:bottom w:val="none" w:sz="0" w:space="0" w:color="auto"/>
        <w:right w:val="none" w:sz="0" w:space="0" w:color="auto"/>
      </w:divBdr>
      <w:divsChild>
        <w:div w:id="1497644317">
          <w:marLeft w:val="0"/>
          <w:marRight w:val="0"/>
          <w:marTop w:val="0"/>
          <w:marBottom w:val="0"/>
          <w:divBdr>
            <w:top w:val="none" w:sz="0" w:space="0" w:color="auto"/>
            <w:left w:val="none" w:sz="0" w:space="0" w:color="auto"/>
            <w:bottom w:val="none" w:sz="0" w:space="0" w:color="auto"/>
            <w:right w:val="none" w:sz="0" w:space="0" w:color="auto"/>
          </w:divBdr>
        </w:div>
        <w:div w:id="495803401">
          <w:marLeft w:val="0"/>
          <w:marRight w:val="0"/>
          <w:marTop w:val="0"/>
          <w:marBottom w:val="0"/>
          <w:divBdr>
            <w:top w:val="none" w:sz="0" w:space="0" w:color="auto"/>
            <w:left w:val="none" w:sz="0" w:space="0" w:color="auto"/>
            <w:bottom w:val="none" w:sz="0" w:space="0" w:color="auto"/>
            <w:right w:val="none" w:sz="0" w:space="0" w:color="auto"/>
          </w:divBdr>
        </w:div>
        <w:div w:id="1272277683">
          <w:marLeft w:val="0"/>
          <w:marRight w:val="0"/>
          <w:marTop w:val="0"/>
          <w:marBottom w:val="0"/>
          <w:divBdr>
            <w:top w:val="none" w:sz="0" w:space="0" w:color="auto"/>
            <w:left w:val="none" w:sz="0" w:space="0" w:color="auto"/>
            <w:bottom w:val="none" w:sz="0" w:space="0" w:color="auto"/>
            <w:right w:val="none" w:sz="0" w:space="0" w:color="auto"/>
          </w:divBdr>
          <w:divsChild>
            <w:div w:id="2029676633">
              <w:marLeft w:val="0"/>
              <w:marRight w:val="0"/>
              <w:marTop w:val="0"/>
              <w:marBottom w:val="0"/>
              <w:divBdr>
                <w:top w:val="none" w:sz="0" w:space="0" w:color="auto"/>
                <w:left w:val="none" w:sz="0" w:space="0" w:color="auto"/>
                <w:bottom w:val="none" w:sz="0" w:space="0" w:color="auto"/>
                <w:right w:val="none" w:sz="0" w:space="0" w:color="auto"/>
              </w:divBdr>
            </w:div>
            <w:div w:id="1248736151">
              <w:marLeft w:val="0"/>
              <w:marRight w:val="0"/>
              <w:marTop w:val="0"/>
              <w:marBottom w:val="0"/>
              <w:divBdr>
                <w:top w:val="none" w:sz="0" w:space="0" w:color="auto"/>
                <w:left w:val="none" w:sz="0" w:space="0" w:color="auto"/>
                <w:bottom w:val="none" w:sz="0" w:space="0" w:color="auto"/>
                <w:right w:val="none" w:sz="0" w:space="0" w:color="auto"/>
              </w:divBdr>
            </w:div>
            <w:div w:id="2032879552">
              <w:marLeft w:val="0"/>
              <w:marRight w:val="0"/>
              <w:marTop w:val="0"/>
              <w:marBottom w:val="0"/>
              <w:divBdr>
                <w:top w:val="none" w:sz="0" w:space="0" w:color="auto"/>
                <w:left w:val="none" w:sz="0" w:space="0" w:color="auto"/>
                <w:bottom w:val="none" w:sz="0" w:space="0" w:color="auto"/>
                <w:right w:val="none" w:sz="0" w:space="0" w:color="auto"/>
              </w:divBdr>
            </w:div>
            <w:div w:id="885027827">
              <w:marLeft w:val="0"/>
              <w:marRight w:val="0"/>
              <w:marTop w:val="0"/>
              <w:marBottom w:val="0"/>
              <w:divBdr>
                <w:top w:val="none" w:sz="0" w:space="0" w:color="auto"/>
                <w:left w:val="none" w:sz="0" w:space="0" w:color="auto"/>
                <w:bottom w:val="none" w:sz="0" w:space="0" w:color="auto"/>
                <w:right w:val="none" w:sz="0" w:space="0" w:color="auto"/>
              </w:divBdr>
            </w:div>
            <w:div w:id="1754357525">
              <w:marLeft w:val="0"/>
              <w:marRight w:val="0"/>
              <w:marTop w:val="0"/>
              <w:marBottom w:val="0"/>
              <w:divBdr>
                <w:top w:val="none" w:sz="0" w:space="0" w:color="auto"/>
                <w:left w:val="none" w:sz="0" w:space="0" w:color="auto"/>
                <w:bottom w:val="none" w:sz="0" w:space="0" w:color="auto"/>
                <w:right w:val="none" w:sz="0" w:space="0" w:color="auto"/>
              </w:divBdr>
            </w:div>
            <w:div w:id="1587574167">
              <w:marLeft w:val="0"/>
              <w:marRight w:val="0"/>
              <w:marTop w:val="0"/>
              <w:marBottom w:val="0"/>
              <w:divBdr>
                <w:top w:val="none" w:sz="0" w:space="0" w:color="auto"/>
                <w:left w:val="none" w:sz="0" w:space="0" w:color="auto"/>
                <w:bottom w:val="none" w:sz="0" w:space="0" w:color="auto"/>
                <w:right w:val="none" w:sz="0" w:space="0" w:color="auto"/>
              </w:divBdr>
            </w:div>
            <w:div w:id="1307585129">
              <w:marLeft w:val="0"/>
              <w:marRight w:val="0"/>
              <w:marTop w:val="0"/>
              <w:marBottom w:val="0"/>
              <w:divBdr>
                <w:top w:val="none" w:sz="0" w:space="0" w:color="auto"/>
                <w:left w:val="none" w:sz="0" w:space="0" w:color="auto"/>
                <w:bottom w:val="none" w:sz="0" w:space="0" w:color="auto"/>
                <w:right w:val="none" w:sz="0" w:space="0" w:color="auto"/>
              </w:divBdr>
            </w:div>
            <w:div w:id="420378180">
              <w:marLeft w:val="0"/>
              <w:marRight w:val="0"/>
              <w:marTop w:val="0"/>
              <w:marBottom w:val="0"/>
              <w:divBdr>
                <w:top w:val="none" w:sz="0" w:space="0" w:color="auto"/>
                <w:left w:val="none" w:sz="0" w:space="0" w:color="auto"/>
                <w:bottom w:val="none" w:sz="0" w:space="0" w:color="auto"/>
                <w:right w:val="none" w:sz="0" w:space="0" w:color="auto"/>
              </w:divBdr>
            </w:div>
            <w:div w:id="921379860">
              <w:marLeft w:val="0"/>
              <w:marRight w:val="0"/>
              <w:marTop w:val="0"/>
              <w:marBottom w:val="0"/>
              <w:divBdr>
                <w:top w:val="none" w:sz="0" w:space="0" w:color="auto"/>
                <w:left w:val="none" w:sz="0" w:space="0" w:color="auto"/>
                <w:bottom w:val="none" w:sz="0" w:space="0" w:color="auto"/>
                <w:right w:val="none" w:sz="0" w:space="0" w:color="auto"/>
              </w:divBdr>
            </w:div>
            <w:div w:id="815411246">
              <w:marLeft w:val="0"/>
              <w:marRight w:val="0"/>
              <w:marTop w:val="0"/>
              <w:marBottom w:val="0"/>
              <w:divBdr>
                <w:top w:val="none" w:sz="0" w:space="0" w:color="auto"/>
                <w:left w:val="none" w:sz="0" w:space="0" w:color="auto"/>
                <w:bottom w:val="none" w:sz="0" w:space="0" w:color="auto"/>
                <w:right w:val="none" w:sz="0" w:space="0" w:color="auto"/>
              </w:divBdr>
            </w:div>
            <w:div w:id="2040666782">
              <w:marLeft w:val="0"/>
              <w:marRight w:val="0"/>
              <w:marTop w:val="0"/>
              <w:marBottom w:val="0"/>
              <w:divBdr>
                <w:top w:val="none" w:sz="0" w:space="0" w:color="auto"/>
                <w:left w:val="none" w:sz="0" w:space="0" w:color="auto"/>
                <w:bottom w:val="none" w:sz="0" w:space="0" w:color="auto"/>
                <w:right w:val="none" w:sz="0" w:space="0" w:color="auto"/>
              </w:divBdr>
            </w:div>
            <w:div w:id="884829733">
              <w:marLeft w:val="0"/>
              <w:marRight w:val="0"/>
              <w:marTop w:val="0"/>
              <w:marBottom w:val="0"/>
              <w:divBdr>
                <w:top w:val="none" w:sz="0" w:space="0" w:color="auto"/>
                <w:left w:val="none" w:sz="0" w:space="0" w:color="auto"/>
                <w:bottom w:val="none" w:sz="0" w:space="0" w:color="auto"/>
                <w:right w:val="none" w:sz="0" w:space="0" w:color="auto"/>
              </w:divBdr>
            </w:div>
            <w:div w:id="631638854">
              <w:marLeft w:val="0"/>
              <w:marRight w:val="0"/>
              <w:marTop w:val="0"/>
              <w:marBottom w:val="0"/>
              <w:divBdr>
                <w:top w:val="none" w:sz="0" w:space="0" w:color="auto"/>
                <w:left w:val="none" w:sz="0" w:space="0" w:color="auto"/>
                <w:bottom w:val="none" w:sz="0" w:space="0" w:color="auto"/>
                <w:right w:val="none" w:sz="0" w:space="0" w:color="auto"/>
              </w:divBdr>
            </w:div>
            <w:div w:id="226036607">
              <w:marLeft w:val="0"/>
              <w:marRight w:val="0"/>
              <w:marTop w:val="0"/>
              <w:marBottom w:val="0"/>
              <w:divBdr>
                <w:top w:val="none" w:sz="0" w:space="0" w:color="auto"/>
                <w:left w:val="none" w:sz="0" w:space="0" w:color="auto"/>
                <w:bottom w:val="none" w:sz="0" w:space="0" w:color="auto"/>
                <w:right w:val="none" w:sz="0" w:space="0" w:color="auto"/>
              </w:divBdr>
            </w:div>
            <w:div w:id="587151903">
              <w:marLeft w:val="0"/>
              <w:marRight w:val="0"/>
              <w:marTop w:val="0"/>
              <w:marBottom w:val="0"/>
              <w:divBdr>
                <w:top w:val="none" w:sz="0" w:space="0" w:color="auto"/>
                <w:left w:val="none" w:sz="0" w:space="0" w:color="auto"/>
                <w:bottom w:val="none" w:sz="0" w:space="0" w:color="auto"/>
                <w:right w:val="none" w:sz="0" w:space="0" w:color="auto"/>
              </w:divBdr>
            </w:div>
            <w:div w:id="1257052620">
              <w:marLeft w:val="0"/>
              <w:marRight w:val="0"/>
              <w:marTop w:val="0"/>
              <w:marBottom w:val="0"/>
              <w:divBdr>
                <w:top w:val="none" w:sz="0" w:space="0" w:color="auto"/>
                <w:left w:val="none" w:sz="0" w:space="0" w:color="auto"/>
                <w:bottom w:val="none" w:sz="0" w:space="0" w:color="auto"/>
                <w:right w:val="none" w:sz="0" w:space="0" w:color="auto"/>
              </w:divBdr>
            </w:div>
            <w:div w:id="618341162">
              <w:marLeft w:val="0"/>
              <w:marRight w:val="0"/>
              <w:marTop w:val="0"/>
              <w:marBottom w:val="0"/>
              <w:divBdr>
                <w:top w:val="none" w:sz="0" w:space="0" w:color="auto"/>
                <w:left w:val="none" w:sz="0" w:space="0" w:color="auto"/>
                <w:bottom w:val="none" w:sz="0" w:space="0" w:color="auto"/>
                <w:right w:val="none" w:sz="0" w:space="0" w:color="auto"/>
              </w:divBdr>
            </w:div>
            <w:div w:id="556092216">
              <w:marLeft w:val="0"/>
              <w:marRight w:val="0"/>
              <w:marTop w:val="0"/>
              <w:marBottom w:val="0"/>
              <w:divBdr>
                <w:top w:val="none" w:sz="0" w:space="0" w:color="auto"/>
                <w:left w:val="none" w:sz="0" w:space="0" w:color="auto"/>
                <w:bottom w:val="none" w:sz="0" w:space="0" w:color="auto"/>
                <w:right w:val="none" w:sz="0" w:space="0" w:color="auto"/>
              </w:divBdr>
            </w:div>
            <w:div w:id="2113745447">
              <w:marLeft w:val="0"/>
              <w:marRight w:val="0"/>
              <w:marTop w:val="0"/>
              <w:marBottom w:val="0"/>
              <w:divBdr>
                <w:top w:val="none" w:sz="0" w:space="0" w:color="auto"/>
                <w:left w:val="none" w:sz="0" w:space="0" w:color="auto"/>
                <w:bottom w:val="none" w:sz="0" w:space="0" w:color="auto"/>
                <w:right w:val="none" w:sz="0" w:space="0" w:color="auto"/>
              </w:divBdr>
            </w:div>
            <w:div w:id="101073086">
              <w:marLeft w:val="0"/>
              <w:marRight w:val="0"/>
              <w:marTop w:val="0"/>
              <w:marBottom w:val="0"/>
              <w:divBdr>
                <w:top w:val="none" w:sz="0" w:space="0" w:color="auto"/>
                <w:left w:val="none" w:sz="0" w:space="0" w:color="auto"/>
                <w:bottom w:val="none" w:sz="0" w:space="0" w:color="auto"/>
                <w:right w:val="none" w:sz="0" w:space="0" w:color="auto"/>
              </w:divBdr>
            </w:div>
          </w:divsChild>
        </w:div>
        <w:div w:id="757754026">
          <w:marLeft w:val="0"/>
          <w:marRight w:val="0"/>
          <w:marTop w:val="0"/>
          <w:marBottom w:val="0"/>
          <w:divBdr>
            <w:top w:val="none" w:sz="0" w:space="0" w:color="auto"/>
            <w:left w:val="none" w:sz="0" w:space="0" w:color="auto"/>
            <w:bottom w:val="none" w:sz="0" w:space="0" w:color="auto"/>
            <w:right w:val="none" w:sz="0" w:space="0" w:color="auto"/>
          </w:divBdr>
          <w:divsChild>
            <w:div w:id="77944341">
              <w:marLeft w:val="0"/>
              <w:marRight w:val="0"/>
              <w:marTop w:val="0"/>
              <w:marBottom w:val="0"/>
              <w:divBdr>
                <w:top w:val="none" w:sz="0" w:space="0" w:color="auto"/>
                <w:left w:val="none" w:sz="0" w:space="0" w:color="auto"/>
                <w:bottom w:val="none" w:sz="0" w:space="0" w:color="auto"/>
                <w:right w:val="none" w:sz="0" w:space="0" w:color="auto"/>
              </w:divBdr>
            </w:div>
            <w:div w:id="79913209">
              <w:marLeft w:val="0"/>
              <w:marRight w:val="0"/>
              <w:marTop w:val="0"/>
              <w:marBottom w:val="0"/>
              <w:divBdr>
                <w:top w:val="none" w:sz="0" w:space="0" w:color="auto"/>
                <w:left w:val="none" w:sz="0" w:space="0" w:color="auto"/>
                <w:bottom w:val="none" w:sz="0" w:space="0" w:color="auto"/>
                <w:right w:val="none" w:sz="0" w:space="0" w:color="auto"/>
              </w:divBdr>
            </w:div>
            <w:div w:id="578056516">
              <w:marLeft w:val="0"/>
              <w:marRight w:val="0"/>
              <w:marTop w:val="0"/>
              <w:marBottom w:val="0"/>
              <w:divBdr>
                <w:top w:val="none" w:sz="0" w:space="0" w:color="auto"/>
                <w:left w:val="none" w:sz="0" w:space="0" w:color="auto"/>
                <w:bottom w:val="none" w:sz="0" w:space="0" w:color="auto"/>
                <w:right w:val="none" w:sz="0" w:space="0" w:color="auto"/>
              </w:divBdr>
            </w:div>
            <w:div w:id="1455102676">
              <w:marLeft w:val="0"/>
              <w:marRight w:val="0"/>
              <w:marTop w:val="0"/>
              <w:marBottom w:val="0"/>
              <w:divBdr>
                <w:top w:val="none" w:sz="0" w:space="0" w:color="auto"/>
                <w:left w:val="none" w:sz="0" w:space="0" w:color="auto"/>
                <w:bottom w:val="none" w:sz="0" w:space="0" w:color="auto"/>
                <w:right w:val="none" w:sz="0" w:space="0" w:color="auto"/>
              </w:divBdr>
            </w:div>
            <w:div w:id="1368021058">
              <w:marLeft w:val="0"/>
              <w:marRight w:val="0"/>
              <w:marTop w:val="0"/>
              <w:marBottom w:val="0"/>
              <w:divBdr>
                <w:top w:val="none" w:sz="0" w:space="0" w:color="auto"/>
                <w:left w:val="none" w:sz="0" w:space="0" w:color="auto"/>
                <w:bottom w:val="none" w:sz="0" w:space="0" w:color="auto"/>
                <w:right w:val="none" w:sz="0" w:space="0" w:color="auto"/>
              </w:divBdr>
            </w:div>
            <w:div w:id="2134712570">
              <w:marLeft w:val="0"/>
              <w:marRight w:val="0"/>
              <w:marTop w:val="0"/>
              <w:marBottom w:val="0"/>
              <w:divBdr>
                <w:top w:val="none" w:sz="0" w:space="0" w:color="auto"/>
                <w:left w:val="none" w:sz="0" w:space="0" w:color="auto"/>
                <w:bottom w:val="none" w:sz="0" w:space="0" w:color="auto"/>
                <w:right w:val="none" w:sz="0" w:space="0" w:color="auto"/>
              </w:divBdr>
            </w:div>
            <w:div w:id="593323817">
              <w:marLeft w:val="0"/>
              <w:marRight w:val="0"/>
              <w:marTop w:val="0"/>
              <w:marBottom w:val="0"/>
              <w:divBdr>
                <w:top w:val="none" w:sz="0" w:space="0" w:color="auto"/>
                <w:left w:val="none" w:sz="0" w:space="0" w:color="auto"/>
                <w:bottom w:val="none" w:sz="0" w:space="0" w:color="auto"/>
                <w:right w:val="none" w:sz="0" w:space="0" w:color="auto"/>
              </w:divBdr>
            </w:div>
            <w:div w:id="1347291716">
              <w:marLeft w:val="0"/>
              <w:marRight w:val="0"/>
              <w:marTop w:val="0"/>
              <w:marBottom w:val="0"/>
              <w:divBdr>
                <w:top w:val="none" w:sz="0" w:space="0" w:color="auto"/>
                <w:left w:val="none" w:sz="0" w:space="0" w:color="auto"/>
                <w:bottom w:val="none" w:sz="0" w:space="0" w:color="auto"/>
                <w:right w:val="none" w:sz="0" w:space="0" w:color="auto"/>
              </w:divBdr>
            </w:div>
            <w:div w:id="1552880970">
              <w:marLeft w:val="0"/>
              <w:marRight w:val="0"/>
              <w:marTop w:val="0"/>
              <w:marBottom w:val="0"/>
              <w:divBdr>
                <w:top w:val="none" w:sz="0" w:space="0" w:color="auto"/>
                <w:left w:val="none" w:sz="0" w:space="0" w:color="auto"/>
                <w:bottom w:val="none" w:sz="0" w:space="0" w:color="auto"/>
                <w:right w:val="none" w:sz="0" w:space="0" w:color="auto"/>
              </w:divBdr>
            </w:div>
            <w:div w:id="903294914">
              <w:marLeft w:val="0"/>
              <w:marRight w:val="0"/>
              <w:marTop w:val="0"/>
              <w:marBottom w:val="0"/>
              <w:divBdr>
                <w:top w:val="none" w:sz="0" w:space="0" w:color="auto"/>
                <w:left w:val="none" w:sz="0" w:space="0" w:color="auto"/>
                <w:bottom w:val="none" w:sz="0" w:space="0" w:color="auto"/>
                <w:right w:val="none" w:sz="0" w:space="0" w:color="auto"/>
              </w:divBdr>
            </w:div>
            <w:div w:id="814955418">
              <w:marLeft w:val="0"/>
              <w:marRight w:val="0"/>
              <w:marTop w:val="0"/>
              <w:marBottom w:val="0"/>
              <w:divBdr>
                <w:top w:val="none" w:sz="0" w:space="0" w:color="auto"/>
                <w:left w:val="none" w:sz="0" w:space="0" w:color="auto"/>
                <w:bottom w:val="none" w:sz="0" w:space="0" w:color="auto"/>
                <w:right w:val="none" w:sz="0" w:space="0" w:color="auto"/>
              </w:divBdr>
            </w:div>
            <w:div w:id="166361832">
              <w:marLeft w:val="0"/>
              <w:marRight w:val="0"/>
              <w:marTop w:val="0"/>
              <w:marBottom w:val="0"/>
              <w:divBdr>
                <w:top w:val="none" w:sz="0" w:space="0" w:color="auto"/>
                <w:left w:val="none" w:sz="0" w:space="0" w:color="auto"/>
                <w:bottom w:val="none" w:sz="0" w:space="0" w:color="auto"/>
                <w:right w:val="none" w:sz="0" w:space="0" w:color="auto"/>
              </w:divBdr>
            </w:div>
            <w:div w:id="835220288">
              <w:marLeft w:val="0"/>
              <w:marRight w:val="0"/>
              <w:marTop w:val="0"/>
              <w:marBottom w:val="0"/>
              <w:divBdr>
                <w:top w:val="none" w:sz="0" w:space="0" w:color="auto"/>
                <w:left w:val="none" w:sz="0" w:space="0" w:color="auto"/>
                <w:bottom w:val="none" w:sz="0" w:space="0" w:color="auto"/>
                <w:right w:val="none" w:sz="0" w:space="0" w:color="auto"/>
              </w:divBdr>
            </w:div>
            <w:div w:id="234776933">
              <w:marLeft w:val="0"/>
              <w:marRight w:val="0"/>
              <w:marTop w:val="0"/>
              <w:marBottom w:val="0"/>
              <w:divBdr>
                <w:top w:val="none" w:sz="0" w:space="0" w:color="auto"/>
                <w:left w:val="none" w:sz="0" w:space="0" w:color="auto"/>
                <w:bottom w:val="none" w:sz="0" w:space="0" w:color="auto"/>
                <w:right w:val="none" w:sz="0" w:space="0" w:color="auto"/>
              </w:divBdr>
            </w:div>
            <w:div w:id="1761176751">
              <w:marLeft w:val="0"/>
              <w:marRight w:val="0"/>
              <w:marTop w:val="0"/>
              <w:marBottom w:val="0"/>
              <w:divBdr>
                <w:top w:val="none" w:sz="0" w:space="0" w:color="auto"/>
                <w:left w:val="none" w:sz="0" w:space="0" w:color="auto"/>
                <w:bottom w:val="none" w:sz="0" w:space="0" w:color="auto"/>
                <w:right w:val="none" w:sz="0" w:space="0" w:color="auto"/>
              </w:divBdr>
            </w:div>
            <w:div w:id="409473989">
              <w:marLeft w:val="0"/>
              <w:marRight w:val="0"/>
              <w:marTop w:val="0"/>
              <w:marBottom w:val="0"/>
              <w:divBdr>
                <w:top w:val="none" w:sz="0" w:space="0" w:color="auto"/>
                <w:left w:val="none" w:sz="0" w:space="0" w:color="auto"/>
                <w:bottom w:val="none" w:sz="0" w:space="0" w:color="auto"/>
                <w:right w:val="none" w:sz="0" w:space="0" w:color="auto"/>
              </w:divBdr>
            </w:div>
            <w:div w:id="1871992683">
              <w:marLeft w:val="0"/>
              <w:marRight w:val="0"/>
              <w:marTop w:val="0"/>
              <w:marBottom w:val="0"/>
              <w:divBdr>
                <w:top w:val="none" w:sz="0" w:space="0" w:color="auto"/>
                <w:left w:val="none" w:sz="0" w:space="0" w:color="auto"/>
                <w:bottom w:val="none" w:sz="0" w:space="0" w:color="auto"/>
                <w:right w:val="none" w:sz="0" w:space="0" w:color="auto"/>
              </w:divBdr>
            </w:div>
            <w:div w:id="12689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3982">
      <w:bodyDiv w:val="1"/>
      <w:marLeft w:val="0"/>
      <w:marRight w:val="0"/>
      <w:marTop w:val="0"/>
      <w:marBottom w:val="0"/>
      <w:divBdr>
        <w:top w:val="none" w:sz="0" w:space="0" w:color="auto"/>
        <w:left w:val="none" w:sz="0" w:space="0" w:color="auto"/>
        <w:bottom w:val="none" w:sz="0" w:space="0" w:color="auto"/>
        <w:right w:val="none" w:sz="0" w:space="0" w:color="auto"/>
      </w:divBdr>
      <w:divsChild>
        <w:div w:id="1505432315">
          <w:marLeft w:val="0"/>
          <w:marRight w:val="0"/>
          <w:marTop w:val="0"/>
          <w:marBottom w:val="0"/>
          <w:divBdr>
            <w:top w:val="none" w:sz="0" w:space="0" w:color="auto"/>
            <w:left w:val="none" w:sz="0" w:space="0" w:color="auto"/>
            <w:bottom w:val="none" w:sz="0" w:space="0" w:color="auto"/>
            <w:right w:val="none" w:sz="0" w:space="0" w:color="auto"/>
          </w:divBdr>
        </w:div>
        <w:div w:id="1100489688">
          <w:marLeft w:val="0"/>
          <w:marRight w:val="0"/>
          <w:marTop w:val="0"/>
          <w:marBottom w:val="0"/>
          <w:divBdr>
            <w:top w:val="none" w:sz="0" w:space="0" w:color="auto"/>
            <w:left w:val="none" w:sz="0" w:space="0" w:color="auto"/>
            <w:bottom w:val="none" w:sz="0" w:space="0" w:color="auto"/>
            <w:right w:val="none" w:sz="0" w:space="0" w:color="auto"/>
          </w:divBdr>
        </w:div>
        <w:div w:id="511920913">
          <w:marLeft w:val="0"/>
          <w:marRight w:val="0"/>
          <w:marTop w:val="0"/>
          <w:marBottom w:val="0"/>
          <w:divBdr>
            <w:top w:val="none" w:sz="0" w:space="0" w:color="auto"/>
            <w:left w:val="none" w:sz="0" w:space="0" w:color="auto"/>
            <w:bottom w:val="none" w:sz="0" w:space="0" w:color="auto"/>
            <w:right w:val="none" w:sz="0" w:space="0" w:color="auto"/>
          </w:divBdr>
        </w:div>
        <w:div w:id="1639413990">
          <w:marLeft w:val="0"/>
          <w:marRight w:val="0"/>
          <w:marTop w:val="0"/>
          <w:marBottom w:val="0"/>
          <w:divBdr>
            <w:top w:val="none" w:sz="0" w:space="0" w:color="auto"/>
            <w:left w:val="none" w:sz="0" w:space="0" w:color="auto"/>
            <w:bottom w:val="none" w:sz="0" w:space="0" w:color="auto"/>
            <w:right w:val="none" w:sz="0" w:space="0" w:color="auto"/>
          </w:divBdr>
        </w:div>
        <w:div w:id="1217624151">
          <w:marLeft w:val="0"/>
          <w:marRight w:val="0"/>
          <w:marTop w:val="0"/>
          <w:marBottom w:val="0"/>
          <w:divBdr>
            <w:top w:val="none" w:sz="0" w:space="0" w:color="auto"/>
            <w:left w:val="none" w:sz="0" w:space="0" w:color="auto"/>
            <w:bottom w:val="none" w:sz="0" w:space="0" w:color="auto"/>
            <w:right w:val="none" w:sz="0" w:space="0" w:color="auto"/>
          </w:divBdr>
        </w:div>
        <w:div w:id="1315330227">
          <w:marLeft w:val="0"/>
          <w:marRight w:val="0"/>
          <w:marTop w:val="0"/>
          <w:marBottom w:val="0"/>
          <w:divBdr>
            <w:top w:val="none" w:sz="0" w:space="0" w:color="auto"/>
            <w:left w:val="none" w:sz="0" w:space="0" w:color="auto"/>
            <w:bottom w:val="none" w:sz="0" w:space="0" w:color="auto"/>
            <w:right w:val="none" w:sz="0" w:space="0" w:color="auto"/>
          </w:divBdr>
        </w:div>
        <w:div w:id="2124839771">
          <w:marLeft w:val="0"/>
          <w:marRight w:val="0"/>
          <w:marTop w:val="0"/>
          <w:marBottom w:val="0"/>
          <w:divBdr>
            <w:top w:val="none" w:sz="0" w:space="0" w:color="auto"/>
            <w:left w:val="none" w:sz="0" w:space="0" w:color="auto"/>
            <w:bottom w:val="none" w:sz="0" w:space="0" w:color="auto"/>
            <w:right w:val="none" w:sz="0" w:space="0" w:color="auto"/>
          </w:divBdr>
        </w:div>
        <w:div w:id="1906335447">
          <w:marLeft w:val="0"/>
          <w:marRight w:val="0"/>
          <w:marTop w:val="0"/>
          <w:marBottom w:val="0"/>
          <w:divBdr>
            <w:top w:val="none" w:sz="0" w:space="0" w:color="auto"/>
            <w:left w:val="none" w:sz="0" w:space="0" w:color="auto"/>
            <w:bottom w:val="none" w:sz="0" w:space="0" w:color="auto"/>
            <w:right w:val="none" w:sz="0" w:space="0" w:color="auto"/>
          </w:divBdr>
        </w:div>
        <w:div w:id="1957448906">
          <w:marLeft w:val="0"/>
          <w:marRight w:val="0"/>
          <w:marTop w:val="0"/>
          <w:marBottom w:val="0"/>
          <w:divBdr>
            <w:top w:val="none" w:sz="0" w:space="0" w:color="auto"/>
            <w:left w:val="none" w:sz="0" w:space="0" w:color="auto"/>
            <w:bottom w:val="none" w:sz="0" w:space="0" w:color="auto"/>
            <w:right w:val="none" w:sz="0" w:space="0" w:color="auto"/>
          </w:divBdr>
        </w:div>
        <w:div w:id="4329401">
          <w:marLeft w:val="0"/>
          <w:marRight w:val="0"/>
          <w:marTop w:val="0"/>
          <w:marBottom w:val="0"/>
          <w:divBdr>
            <w:top w:val="none" w:sz="0" w:space="0" w:color="auto"/>
            <w:left w:val="none" w:sz="0" w:space="0" w:color="auto"/>
            <w:bottom w:val="none" w:sz="0" w:space="0" w:color="auto"/>
            <w:right w:val="none" w:sz="0" w:space="0" w:color="auto"/>
          </w:divBdr>
        </w:div>
        <w:div w:id="1267735066">
          <w:marLeft w:val="0"/>
          <w:marRight w:val="0"/>
          <w:marTop w:val="0"/>
          <w:marBottom w:val="0"/>
          <w:divBdr>
            <w:top w:val="none" w:sz="0" w:space="0" w:color="auto"/>
            <w:left w:val="none" w:sz="0" w:space="0" w:color="auto"/>
            <w:bottom w:val="none" w:sz="0" w:space="0" w:color="auto"/>
            <w:right w:val="none" w:sz="0" w:space="0" w:color="auto"/>
          </w:divBdr>
        </w:div>
        <w:div w:id="1537545964">
          <w:marLeft w:val="0"/>
          <w:marRight w:val="0"/>
          <w:marTop w:val="0"/>
          <w:marBottom w:val="0"/>
          <w:divBdr>
            <w:top w:val="none" w:sz="0" w:space="0" w:color="auto"/>
            <w:left w:val="none" w:sz="0" w:space="0" w:color="auto"/>
            <w:bottom w:val="none" w:sz="0" w:space="0" w:color="auto"/>
            <w:right w:val="none" w:sz="0" w:space="0" w:color="auto"/>
          </w:divBdr>
        </w:div>
        <w:div w:id="1844272617">
          <w:marLeft w:val="0"/>
          <w:marRight w:val="0"/>
          <w:marTop w:val="0"/>
          <w:marBottom w:val="0"/>
          <w:divBdr>
            <w:top w:val="none" w:sz="0" w:space="0" w:color="auto"/>
            <w:left w:val="none" w:sz="0" w:space="0" w:color="auto"/>
            <w:bottom w:val="none" w:sz="0" w:space="0" w:color="auto"/>
            <w:right w:val="none" w:sz="0" w:space="0" w:color="auto"/>
          </w:divBdr>
        </w:div>
      </w:divsChild>
    </w:div>
    <w:div w:id="1722173285">
      <w:bodyDiv w:val="1"/>
      <w:marLeft w:val="0"/>
      <w:marRight w:val="0"/>
      <w:marTop w:val="0"/>
      <w:marBottom w:val="0"/>
      <w:divBdr>
        <w:top w:val="none" w:sz="0" w:space="0" w:color="auto"/>
        <w:left w:val="none" w:sz="0" w:space="0" w:color="auto"/>
        <w:bottom w:val="none" w:sz="0" w:space="0" w:color="auto"/>
        <w:right w:val="none" w:sz="0" w:space="0" w:color="auto"/>
      </w:divBdr>
    </w:div>
    <w:div w:id="1739788330">
      <w:bodyDiv w:val="1"/>
      <w:marLeft w:val="0"/>
      <w:marRight w:val="0"/>
      <w:marTop w:val="0"/>
      <w:marBottom w:val="0"/>
      <w:divBdr>
        <w:top w:val="none" w:sz="0" w:space="0" w:color="auto"/>
        <w:left w:val="none" w:sz="0" w:space="0" w:color="auto"/>
        <w:bottom w:val="none" w:sz="0" w:space="0" w:color="auto"/>
        <w:right w:val="none" w:sz="0" w:space="0" w:color="auto"/>
      </w:divBdr>
      <w:divsChild>
        <w:div w:id="368723716">
          <w:marLeft w:val="0"/>
          <w:marRight w:val="0"/>
          <w:marTop w:val="0"/>
          <w:marBottom w:val="0"/>
          <w:divBdr>
            <w:top w:val="none" w:sz="0" w:space="0" w:color="auto"/>
            <w:left w:val="none" w:sz="0" w:space="0" w:color="auto"/>
            <w:bottom w:val="none" w:sz="0" w:space="0" w:color="auto"/>
            <w:right w:val="none" w:sz="0" w:space="0" w:color="auto"/>
          </w:divBdr>
        </w:div>
        <w:div w:id="217667526">
          <w:marLeft w:val="0"/>
          <w:marRight w:val="0"/>
          <w:marTop w:val="0"/>
          <w:marBottom w:val="0"/>
          <w:divBdr>
            <w:top w:val="none" w:sz="0" w:space="0" w:color="auto"/>
            <w:left w:val="none" w:sz="0" w:space="0" w:color="auto"/>
            <w:bottom w:val="none" w:sz="0" w:space="0" w:color="auto"/>
            <w:right w:val="none" w:sz="0" w:space="0" w:color="auto"/>
          </w:divBdr>
        </w:div>
      </w:divsChild>
    </w:div>
    <w:div w:id="1852135830">
      <w:bodyDiv w:val="1"/>
      <w:marLeft w:val="0"/>
      <w:marRight w:val="0"/>
      <w:marTop w:val="0"/>
      <w:marBottom w:val="0"/>
      <w:divBdr>
        <w:top w:val="none" w:sz="0" w:space="0" w:color="auto"/>
        <w:left w:val="none" w:sz="0" w:space="0" w:color="auto"/>
        <w:bottom w:val="none" w:sz="0" w:space="0" w:color="auto"/>
        <w:right w:val="none" w:sz="0" w:space="0" w:color="auto"/>
      </w:divBdr>
      <w:divsChild>
        <w:div w:id="1230579855">
          <w:marLeft w:val="0"/>
          <w:marRight w:val="0"/>
          <w:marTop w:val="0"/>
          <w:marBottom w:val="0"/>
          <w:divBdr>
            <w:top w:val="none" w:sz="0" w:space="0" w:color="auto"/>
            <w:left w:val="none" w:sz="0" w:space="0" w:color="auto"/>
            <w:bottom w:val="none" w:sz="0" w:space="0" w:color="auto"/>
            <w:right w:val="none" w:sz="0" w:space="0" w:color="auto"/>
          </w:divBdr>
        </w:div>
        <w:div w:id="321810325">
          <w:marLeft w:val="0"/>
          <w:marRight w:val="0"/>
          <w:marTop w:val="0"/>
          <w:marBottom w:val="0"/>
          <w:divBdr>
            <w:top w:val="none" w:sz="0" w:space="0" w:color="auto"/>
            <w:left w:val="none" w:sz="0" w:space="0" w:color="auto"/>
            <w:bottom w:val="none" w:sz="0" w:space="0" w:color="auto"/>
            <w:right w:val="none" w:sz="0" w:space="0" w:color="auto"/>
          </w:divBdr>
        </w:div>
        <w:div w:id="1342321647">
          <w:marLeft w:val="0"/>
          <w:marRight w:val="0"/>
          <w:marTop w:val="0"/>
          <w:marBottom w:val="0"/>
          <w:divBdr>
            <w:top w:val="none" w:sz="0" w:space="0" w:color="auto"/>
            <w:left w:val="none" w:sz="0" w:space="0" w:color="auto"/>
            <w:bottom w:val="none" w:sz="0" w:space="0" w:color="auto"/>
            <w:right w:val="none" w:sz="0" w:space="0" w:color="auto"/>
          </w:divBdr>
        </w:div>
      </w:divsChild>
    </w:div>
    <w:div w:id="1858302057">
      <w:bodyDiv w:val="1"/>
      <w:marLeft w:val="0"/>
      <w:marRight w:val="0"/>
      <w:marTop w:val="0"/>
      <w:marBottom w:val="0"/>
      <w:divBdr>
        <w:top w:val="none" w:sz="0" w:space="0" w:color="auto"/>
        <w:left w:val="none" w:sz="0" w:space="0" w:color="auto"/>
        <w:bottom w:val="none" w:sz="0" w:space="0" w:color="auto"/>
        <w:right w:val="none" w:sz="0" w:space="0" w:color="auto"/>
      </w:divBdr>
      <w:divsChild>
        <w:div w:id="1160269145">
          <w:marLeft w:val="0"/>
          <w:marRight w:val="0"/>
          <w:marTop w:val="0"/>
          <w:marBottom w:val="0"/>
          <w:divBdr>
            <w:top w:val="none" w:sz="0" w:space="0" w:color="auto"/>
            <w:left w:val="none" w:sz="0" w:space="0" w:color="auto"/>
            <w:bottom w:val="none" w:sz="0" w:space="0" w:color="auto"/>
            <w:right w:val="none" w:sz="0" w:space="0" w:color="auto"/>
          </w:divBdr>
        </w:div>
        <w:div w:id="1983001732">
          <w:marLeft w:val="0"/>
          <w:marRight w:val="0"/>
          <w:marTop w:val="0"/>
          <w:marBottom w:val="0"/>
          <w:divBdr>
            <w:top w:val="none" w:sz="0" w:space="0" w:color="auto"/>
            <w:left w:val="none" w:sz="0" w:space="0" w:color="auto"/>
            <w:bottom w:val="none" w:sz="0" w:space="0" w:color="auto"/>
            <w:right w:val="none" w:sz="0" w:space="0" w:color="auto"/>
          </w:divBdr>
        </w:div>
        <w:div w:id="834076854">
          <w:marLeft w:val="0"/>
          <w:marRight w:val="0"/>
          <w:marTop w:val="0"/>
          <w:marBottom w:val="0"/>
          <w:divBdr>
            <w:top w:val="none" w:sz="0" w:space="0" w:color="auto"/>
            <w:left w:val="none" w:sz="0" w:space="0" w:color="auto"/>
            <w:bottom w:val="none" w:sz="0" w:space="0" w:color="auto"/>
            <w:right w:val="none" w:sz="0" w:space="0" w:color="auto"/>
          </w:divBdr>
        </w:div>
        <w:div w:id="1501235209">
          <w:marLeft w:val="0"/>
          <w:marRight w:val="0"/>
          <w:marTop w:val="0"/>
          <w:marBottom w:val="0"/>
          <w:divBdr>
            <w:top w:val="none" w:sz="0" w:space="0" w:color="auto"/>
            <w:left w:val="none" w:sz="0" w:space="0" w:color="auto"/>
            <w:bottom w:val="none" w:sz="0" w:space="0" w:color="auto"/>
            <w:right w:val="none" w:sz="0" w:space="0" w:color="auto"/>
          </w:divBdr>
        </w:div>
        <w:div w:id="1396660481">
          <w:marLeft w:val="0"/>
          <w:marRight w:val="0"/>
          <w:marTop w:val="0"/>
          <w:marBottom w:val="0"/>
          <w:divBdr>
            <w:top w:val="none" w:sz="0" w:space="0" w:color="auto"/>
            <w:left w:val="none" w:sz="0" w:space="0" w:color="auto"/>
            <w:bottom w:val="none" w:sz="0" w:space="0" w:color="auto"/>
            <w:right w:val="none" w:sz="0" w:space="0" w:color="auto"/>
          </w:divBdr>
        </w:div>
        <w:div w:id="544870465">
          <w:marLeft w:val="0"/>
          <w:marRight w:val="0"/>
          <w:marTop w:val="0"/>
          <w:marBottom w:val="0"/>
          <w:divBdr>
            <w:top w:val="none" w:sz="0" w:space="0" w:color="auto"/>
            <w:left w:val="none" w:sz="0" w:space="0" w:color="auto"/>
            <w:bottom w:val="none" w:sz="0" w:space="0" w:color="auto"/>
            <w:right w:val="none" w:sz="0" w:space="0" w:color="auto"/>
          </w:divBdr>
        </w:div>
        <w:div w:id="356781925">
          <w:marLeft w:val="0"/>
          <w:marRight w:val="0"/>
          <w:marTop w:val="0"/>
          <w:marBottom w:val="0"/>
          <w:divBdr>
            <w:top w:val="none" w:sz="0" w:space="0" w:color="auto"/>
            <w:left w:val="none" w:sz="0" w:space="0" w:color="auto"/>
            <w:bottom w:val="none" w:sz="0" w:space="0" w:color="auto"/>
            <w:right w:val="none" w:sz="0" w:space="0" w:color="auto"/>
          </w:divBdr>
        </w:div>
        <w:div w:id="638918798">
          <w:marLeft w:val="0"/>
          <w:marRight w:val="0"/>
          <w:marTop w:val="0"/>
          <w:marBottom w:val="0"/>
          <w:divBdr>
            <w:top w:val="none" w:sz="0" w:space="0" w:color="auto"/>
            <w:left w:val="none" w:sz="0" w:space="0" w:color="auto"/>
            <w:bottom w:val="none" w:sz="0" w:space="0" w:color="auto"/>
            <w:right w:val="none" w:sz="0" w:space="0" w:color="auto"/>
          </w:divBdr>
        </w:div>
        <w:div w:id="156770206">
          <w:marLeft w:val="0"/>
          <w:marRight w:val="0"/>
          <w:marTop w:val="0"/>
          <w:marBottom w:val="0"/>
          <w:divBdr>
            <w:top w:val="none" w:sz="0" w:space="0" w:color="auto"/>
            <w:left w:val="none" w:sz="0" w:space="0" w:color="auto"/>
            <w:bottom w:val="none" w:sz="0" w:space="0" w:color="auto"/>
            <w:right w:val="none" w:sz="0" w:space="0" w:color="auto"/>
          </w:divBdr>
        </w:div>
      </w:divsChild>
    </w:div>
    <w:div w:id="1917785797">
      <w:bodyDiv w:val="1"/>
      <w:marLeft w:val="0"/>
      <w:marRight w:val="0"/>
      <w:marTop w:val="0"/>
      <w:marBottom w:val="0"/>
      <w:divBdr>
        <w:top w:val="none" w:sz="0" w:space="0" w:color="auto"/>
        <w:left w:val="none" w:sz="0" w:space="0" w:color="auto"/>
        <w:bottom w:val="none" w:sz="0" w:space="0" w:color="auto"/>
        <w:right w:val="none" w:sz="0" w:space="0" w:color="auto"/>
      </w:divBdr>
      <w:divsChild>
        <w:div w:id="1585383294">
          <w:marLeft w:val="0"/>
          <w:marRight w:val="0"/>
          <w:marTop w:val="0"/>
          <w:marBottom w:val="0"/>
          <w:divBdr>
            <w:top w:val="none" w:sz="0" w:space="0" w:color="auto"/>
            <w:left w:val="none" w:sz="0" w:space="0" w:color="auto"/>
            <w:bottom w:val="none" w:sz="0" w:space="0" w:color="auto"/>
            <w:right w:val="none" w:sz="0" w:space="0" w:color="auto"/>
          </w:divBdr>
        </w:div>
        <w:div w:id="1940017169">
          <w:marLeft w:val="0"/>
          <w:marRight w:val="0"/>
          <w:marTop w:val="0"/>
          <w:marBottom w:val="0"/>
          <w:divBdr>
            <w:top w:val="none" w:sz="0" w:space="0" w:color="auto"/>
            <w:left w:val="none" w:sz="0" w:space="0" w:color="auto"/>
            <w:bottom w:val="none" w:sz="0" w:space="0" w:color="auto"/>
            <w:right w:val="none" w:sz="0" w:space="0" w:color="auto"/>
          </w:divBdr>
        </w:div>
        <w:div w:id="778915611">
          <w:marLeft w:val="0"/>
          <w:marRight w:val="0"/>
          <w:marTop w:val="0"/>
          <w:marBottom w:val="0"/>
          <w:divBdr>
            <w:top w:val="none" w:sz="0" w:space="0" w:color="auto"/>
            <w:left w:val="none" w:sz="0" w:space="0" w:color="auto"/>
            <w:bottom w:val="none" w:sz="0" w:space="0" w:color="auto"/>
            <w:right w:val="none" w:sz="0" w:space="0" w:color="auto"/>
          </w:divBdr>
        </w:div>
        <w:div w:id="1803616559">
          <w:marLeft w:val="0"/>
          <w:marRight w:val="0"/>
          <w:marTop w:val="0"/>
          <w:marBottom w:val="0"/>
          <w:divBdr>
            <w:top w:val="none" w:sz="0" w:space="0" w:color="auto"/>
            <w:left w:val="none" w:sz="0" w:space="0" w:color="auto"/>
            <w:bottom w:val="none" w:sz="0" w:space="0" w:color="auto"/>
            <w:right w:val="none" w:sz="0" w:space="0" w:color="auto"/>
          </w:divBdr>
        </w:div>
        <w:div w:id="2058507400">
          <w:marLeft w:val="0"/>
          <w:marRight w:val="0"/>
          <w:marTop w:val="0"/>
          <w:marBottom w:val="0"/>
          <w:divBdr>
            <w:top w:val="none" w:sz="0" w:space="0" w:color="auto"/>
            <w:left w:val="none" w:sz="0" w:space="0" w:color="auto"/>
            <w:bottom w:val="none" w:sz="0" w:space="0" w:color="auto"/>
            <w:right w:val="none" w:sz="0" w:space="0" w:color="auto"/>
          </w:divBdr>
        </w:div>
        <w:div w:id="113595855">
          <w:marLeft w:val="0"/>
          <w:marRight w:val="0"/>
          <w:marTop w:val="0"/>
          <w:marBottom w:val="0"/>
          <w:divBdr>
            <w:top w:val="none" w:sz="0" w:space="0" w:color="auto"/>
            <w:left w:val="none" w:sz="0" w:space="0" w:color="auto"/>
            <w:bottom w:val="none" w:sz="0" w:space="0" w:color="auto"/>
            <w:right w:val="none" w:sz="0" w:space="0" w:color="auto"/>
          </w:divBdr>
        </w:div>
        <w:div w:id="73015423">
          <w:marLeft w:val="0"/>
          <w:marRight w:val="0"/>
          <w:marTop w:val="0"/>
          <w:marBottom w:val="0"/>
          <w:divBdr>
            <w:top w:val="none" w:sz="0" w:space="0" w:color="auto"/>
            <w:left w:val="none" w:sz="0" w:space="0" w:color="auto"/>
            <w:bottom w:val="none" w:sz="0" w:space="0" w:color="auto"/>
            <w:right w:val="none" w:sz="0" w:space="0" w:color="auto"/>
          </w:divBdr>
        </w:div>
        <w:div w:id="1120077873">
          <w:marLeft w:val="0"/>
          <w:marRight w:val="0"/>
          <w:marTop w:val="0"/>
          <w:marBottom w:val="0"/>
          <w:divBdr>
            <w:top w:val="none" w:sz="0" w:space="0" w:color="auto"/>
            <w:left w:val="none" w:sz="0" w:space="0" w:color="auto"/>
            <w:bottom w:val="none" w:sz="0" w:space="0" w:color="auto"/>
            <w:right w:val="none" w:sz="0" w:space="0" w:color="auto"/>
          </w:divBdr>
        </w:div>
        <w:div w:id="1281837387">
          <w:marLeft w:val="0"/>
          <w:marRight w:val="0"/>
          <w:marTop w:val="0"/>
          <w:marBottom w:val="0"/>
          <w:divBdr>
            <w:top w:val="none" w:sz="0" w:space="0" w:color="auto"/>
            <w:left w:val="none" w:sz="0" w:space="0" w:color="auto"/>
            <w:bottom w:val="none" w:sz="0" w:space="0" w:color="auto"/>
            <w:right w:val="none" w:sz="0" w:space="0" w:color="auto"/>
          </w:divBdr>
        </w:div>
        <w:div w:id="1406142253">
          <w:marLeft w:val="0"/>
          <w:marRight w:val="0"/>
          <w:marTop w:val="0"/>
          <w:marBottom w:val="0"/>
          <w:divBdr>
            <w:top w:val="none" w:sz="0" w:space="0" w:color="auto"/>
            <w:left w:val="none" w:sz="0" w:space="0" w:color="auto"/>
            <w:bottom w:val="none" w:sz="0" w:space="0" w:color="auto"/>
            <w:right w:val="none" w:sz="0" w:space="0" w:color="auto"/>
          </w:divBdr>
        </w:div>
        <w:div w:id="1156335922">
          <w:marLeft w:val="0"/>
          <w:marRight w:val="0"/>
          <w:marTop w:val="0"/>
          <w:marBottom w:val="0"/>
          <w:divBdr>
            <w:top w:val="none" w:sz="0" w:space="0" w:color="auto"/>
            <w:left w:val="none" w:sz="0" w:space="0" w:color="auto"/>
            <w:bottom w:val="none" w:sz="0" w:space="0" w:color="auto"/>
            <w:right w:val="none" w:sz="0" w:space="0" w:color="auto"/>
          </w:divBdr>
        </w:div>
        <w:div w:id="606618351">
          <w:marLeft w:val="0"/>
          <w:marRight w:val="0"/>
          <w:marTop w:val="0"/>
          <w:marBottom w:val="0"/>
          <w:divBdr>
            <w:top w:val="none" w:sz="0" w:space="0" w:color="auto"/>
            <w:left w:val="none" w:sz="0" w:space="0" w:color="auto"/>
            <w:bottom w:val="none" w:sz="0" w:space="0" w:color="auto"/>
            <w:right w:val="none" w:sz="0" w:space="0" w:color="auto"/>
          </w:divBdr>
        </w:div>
        <w:div w:id="1653370156">
          <w:marLeft w:val="0"/>
          <w:marRight w:val="0"/>
          <w:marTop w:val="0"/>
          <w:marBottom w:val="0"/>
          <w:divBdr>
            <w:top w:val="none" w:sz="0" w:space="0" w:color="auto"/>
            <w:left w:val="none" w:sz="0" w:space="0" w:color="auto"/>
            <w:bottom w:val="none" w:sz="0" w:space="0" w:color="auto"/>
            <w:right w:val="none" w:sz="0" w:space="0" w:color="auto"/>
          </w:divBdr>
        </w:div>
        <w:div w:id="1696886143">
          <w:marLeft w:val="0"/>
          <w:marRight w:val="0"/>
          <w:marTop w:val="0"/>
          <w:marBottom w:val="0"/>
          <w:divBdr>
            <w:top w:val="none" w:sz="0" w:space="0" w:color="auto"/>
            <w:left w:val="none" w:sz="0" w:space="0" w:color="auto"/>
            <w:bottom w:val="none" w:sz="0" w:space="0" w:color="auto"/>
            <w:right w:val="none" w:sz="0" w:space="0" w:color="auto"/>
          </w:divBdr>
        </w:div>
        <w:div w:id="961688853">
          <w:marLeft w:val="0"/>
          <w:marRight w:val="0"/>
          <w:marTop w:val="0"/>
          <w:marBottom w:val="0"/>
          <w:divBdr>
            <w:top w:val="none" w:sz="0" w:space="0" w:color="auto"/>
            <w:left w:val="none" w:sz="0" w:space="0" w:color="auto"/>
            <w:bottom w:val="none" w:sz="0" w:space="0" w:color="auto"/>
            <w:right w:val="none" w:sz="0" w:space="0" w:color="auto"/>
          </w:divBdr>
        </w:div>
        <w:div w:id="281307797">
          <w:marLeft w:val="0"/>
          <w:marRight w:val="0"/>
          <w:marTop w:val="0"/>
          <w:marBottom w:val="0"/>
          <w:divBdr>
            <w:top w:val="none" w:sz="0" w:space="0" w:color="auto"/>
            <w:left w:val="none" w:sz="0" w:space="0" w:color="auto"/>
            <w:bottom w:val="none" w:sz="0" w:space="0" w:color="auto"/>
            <w:right w:val="none" w:sz="0" w:space="0" w:color="auto"/>
          </w:divBdr>
        </w:div>
        <w:div w:id="1892032262">
          <w:marLeft w:val="0"/>
          <w:marRight w:val="0"/>
          <w:marTop w:val="0"/>
          <w:marBottom w:val="0"/>
          <w:divBdr>
            <w:top w:val="none" w:sz="0" w:space="0" w:color="auto"/>
            <w:left w:val="none" w:sz="0" w:space="0" w:color="auto"/>
            <w:bottom w:val="none" w:sz="0" w:space="0" w:color="auto"/>
            <w:right w:val="none" w:sz="0" w:space="0" w:color="auto"/>
          </w:divBdr>
        </w:div>
        <w:div w:id="945111546">
          <w:marLeft w:val="0"/>
          <w:marRight w:val="0"/>
          <w:marTop w:val="0"/>
          <w:marBottom w:val="0"/>
          <w:divBdr>
            <w:top w:val="none" w:sz="0" w:space="0" w:color="auto"/>
            <w:left w:val="none" w:sz="0" w:space="0" w:color="auto"/>
            <w:bottom w:val="none" w:sz="0" w:space="0" w:color="auto"/>
            <w:right w:val="none" w:sz="0" w:space="0" w:color="auto"/>
          </w:divBdr>
        </w:div>
        <w:div w:id="903875853">
          <w:marLeft w:val="0"/>
          <w:marRight w:val="0"/>
          <w:marTop w:val="0"/>
          <w:marBottom w:val="0"/>
          <w:divBdr>
            <w:top w:val="none" w:sz="0" w:space="0" w:color="auto"/>
            <w:left w:val="none" w:sz="0" w:space="0" w:color="auto"/>
            <w:bottom w:val="none" w:sz="0" w:space="0" w:color="auto"/>
            <w:right w:val="none" w:sz="0" w:space="0" w:color="auto"/>
          </w:divBdr>
        </w:div>
        <w:div w:id="692147942">
          <w:marLeft w:val="0"/>
          <w:marRight w:val="0"/>
          <w:marTop w:val="0"/>
          <w:marBottom w:val="0"/>
          <w:divBdr>
            <w:top w:val="none" w:sz="0" w:space="0" w:color="auto"/>
            <w:left w:val="none" w:sz="0" w:space="0" w:color="auto"/>
            <w:bottom w:val="none" w:sz="0" w:space="0" w:color="auto"/>
            <w:right w:val="none" w:sz="0" w:space="0" w:color="auto"/>
          </w:divBdr>
        </w:div>
        <w:div w:id="1560898873">
          <w:marLeft w:val="0"/>
          <w:marRight w:val="0"/>
          <w:marTop w:val="0"/>
          <w:marBottom w:val="0"/>
          <w:divBdr>
            <w:top w:val="none" w:sz="0" w:space="0" w:color="auto"/>
            <w:left w:val="none" w:sz="0" w:space="0" w:color="auto"/>
            <w:bottom w:val="none" w:sz="0" w:space="0" w:color="auto"/>
            <w:right w:val="none" w:sz="0" w:space="0" w:color="auto"/>
          </w:divBdr>
        </w:div>
        <w:div w:id="1432899265">
          <w:marLeft w:val="0"/>
          <w:marRight w:val="0"/>
          <w:marTop w:val="0"/>
          <w:marBottom w:val="0"/>
          <w:divBdr>
            <w:top w:val="none" w:sz="0" w:space="0" w:color="auto"/>
            <w:left w:val="none" w:sz="0" w:space="0" w:color="auto"/>
            <w:bottom w:val="none" w:sz="0" w:space="0" w:color="auto"/>
            <w:right w:val="none" w:sz="0" w:space="0" w:color="auto"/>
          </w:divBdr>
        </w:div>
      </w:divsChild>
    </w:div>
    <w:div w:id="1917788228">
      <w:bodyDiv w:val="1"/>
      <w:marLeft w:val="0"/>
      <w:marRight w:val="0"/>
      <w:marTop w:val="0"/>
      <w:marBottom w:val="0"/>
      <w:divBdr>
        <w:top w:val="none" w:sz="0" w:space="0" w:color="auto"/>
        <w:left w:val="none" w:sz="0" w:space="0" w:color="auto"/>
        <w:bottom w:val="none" w:sz="0" w:space="0" w:color="auto"/>
        <w:right w:val="none" w:sz="0" w:space="0" w:color="auto"/>
      </w:divBdr>
      <w:divsChild>
        <w:div w:id="1903716449">
          <w:marLeft w:val="0"/>
          <w:marRight w:val="0"/>
          <w:marTop w:val="0"/>
          <w:marBottom w:val="0"/>
          <w:divBdr>
            <w:top w:val="none" w:sz="0" w:space="0" w:color="auto"/>
            <w:left w:val="none" w:sz="0" w:space="0" w:color="auto"/>
            <w:bottom w:val="none" w:sz="0" w:space="0" w:color="auto"/>
            <w:right w:val="none" w:sz="0" w:space="0" w:color="auto"/>
          </w:divBdr>
        </w:div>
        <w:div w:id="173112258">
          <w:marLeft w:val="0"/>
          <w:marRight w:val="0"/>
          <w:marTop w:val="0"/>
          <w:marBottom w:val="0"/>
          <w:divBdr>
            <w:top w:val="none" w:sz="0" w:space="0" w:color="auto"/>
            <w:left w:val="none" w:sz="0" w:space="0" w:color="auto"/>
            <w:bottom w:val="none" w:sz="0" w:space="0" w:color="auto"/>
            <w:right w:val="none" w:sz="0" w:space="0" w:color="auto"/>
          </w:divBdr>
        </w:div>
        <w:div w:id="1815826985">
          <w:marLeft w:val="0"/>
          <w:marRight w:val="0"/>
          <w:marTop w:val="0"/>
          <w:marBottom w:val="0"/>
          <w:divBdr>
            <w:top w:val="none" w:sz="0" w:space="0" w:color="auto"/>
            <w:left w:val="none" w:sz="0" w:space="0" w:color="auto"/>
            <w:bottom w:val="none" w:sz="0" w:space="0" w:color="auto"/>
            <w:right w:val="none" w:sz="0" w:space="0" w:color="auto"/>
          </w:divBdr>
        </w:div>
        <w:div w:id="171333623">
          <w:marLeft w:val="0"/>
          <w:marRight w:val="0"/>
          <w:marTop w:val="0"/>
          <w:marBottom w:val="0"/>
          <w:divBdr>
            <w:top w:val="none" w:sz="0" w:space="0" w:color="auto"/>
            <w:left w:val="none" w:sz="0" w:space="0" w:color="auto"/>
            <w:bottom w:val="none" w:sz="0" w:space="0" w:color="auto"/>
            <w:right w:val="none" w:sz="0" w:space="0" w:color="auto"/>
          </w:divBdr>
        </w:div>
        <w:div w:id="1353455274">
          <w:marLeft w:val="0"/>
          <w:marRight w:val="0"/>
          <w:marTop w:val="0"/>
          <w:marBottom w:val="0"/>
          <w:divBdr>
            <w:top w:val="none" w:sz="0" w:space="0" w:color="auto"/>
            <w:left w:val="none" w:sz="0" w:space="0" w:color="auto"/>
            <w:bottom w:val="none" w:sz="0" w:space="0" w:color="auto"/>
            <w:right w:val="none" w:sz="0" w:space="0" w:color="auto"/>
          </w:divBdr>
        </w:div>
        <w:div w:id="225410024">
          <w:marLeft w:val="0"/>
          <w:marRight w:val="0"/>
          <w:marTop w:val="0"/>
          <w:marBottom w:val="0"/>
          <w:divBdr>
            <w:top w:val="none" w:sz="0" w:space="0" w:color="auto"/>
            <w:left w:val="none" w:sz="0" w:space="0" w:color="auto"/>
            <w:bottom w:val="none" w:sz="0" w:space="0" w:color="auto"/>
            <w:right w:val="none" w:sz="0" w:space="0" w:color="auto"/>
          </w:divBdr>
        </w:div>
        <w:div w:id="455102136">
          <w:marLeft w:val="0"/>
          <w:marRight w:val="0"/>
          <w:marTop w:val="0"/>
          <w:marBottom w:val="0"/>
          <w:divBdr>
            <w:top w:val="none" w:sz="0" w:space="0" w:color="auto"/>
            <w:left w:val="none" w:sz="0" w:space="0" w:color="auto"/>
            <w:bottom w:val="none" w:sz="0" w:space="0" w:color="auto"/>
            <w:right w:val="none" w:sz="0" w:space="0" w:color="auto"/>
          </w:divBdr>
        </w:div>
        <w:div w:id="452597207">
          <w:marLeft w:val="0"/>
          <w:marRight w:val="0"/>
          <w:marTop w:val="0"/>
          <w:marBottom w:val="0"/>
          <w:divBdr>
            <w:top w:val="none" w:sz="0" w:space="0" w:color="auto"/>
            <w:left w:val="none" w:sz="0" w:space="0" w:color="auto"/>
            <w:bottom w:val="none" w:sz="0" w:space="0" w:color="auto"/>
            <w:right w:val="none" w:sz="0" w:space="0" w:color="auto"/>
          </w:divBdr>
        </w:div>
        <w:div w:id="1802726536">
          <w:marLeft w:val="0"/>
          <w:marRight w:val="0"/>
          <w:marTop w:val="0"/>
          <w:marBottom w:val="0"/>
          <w:divBdr>
            <w:top w:val="none" w:sz="0" w:space="0" w:color="auto"/>
            <w:left w:val="none" w:sz="0" w:space="0" w:color="auto"/>
            <w:bottom w:val="none" w:sz="0" w:space="0" w:color="auto"/>
            <w:right w:val="none" w:sz="0" w:space="0" w:color="auto"/>
          </w:divBdr>
        </w:div>
        <w:div w:id="960258210">
          <w:marLeft w:val="0"/>
          <w:marRight w:val="0"/>
          <w:marTop w:val="0"/>
          <w:marBottom w:val="0"/>
          <w:divBdr>
            <w:top w:val="none" w:sz="0" w:space="0" w:color="auto"/>
            <w:left w:val="none" w:sz="0" w:space="0" w:color="auto"/>
            <w:bottom w:val="none" w:sz="0" w:space="0" w:color="auto"/>
            <w:right w:val="none" w:sz="0" w:space="0" w:color="auto"/>
          </w:divBdr>
        </w:div>
        <w:div w:id="1456290853">
          <w:marLeft w:val="0"/>
          <w:marRight w:val="0"/>
          <w:marTop w:val="0"/>
          <w:marBottom w:val="0"/>
          <w:divBdr>
            <w:top w:val="none" w:sz="0" w:space="0" w:color="auto"/>
            <w:left w:val="none" w:sz="0" w:space="0" w:color="auto"/>
            <w:bottom w:val="none" w:sz="0" w:space="0" w:color="auto"/>
            <w:right w:val="none" w:sz="0" w:space="0" w:color="auto"/>
          </w:divBdr>
        </w:div>
      </w:divsChild>
    </w:div>
    <w:div w:id="1923903665">
      <w:bodyDiv w:val="1"/>
      <w:marLeft w:val="0"/>
      <w:marRight w:val="0"/>
      <w:marTop w:val="0"/>
      <w:marBottom w:val="0"/>
      <w:divBdr>
        <w:top w:val="none" w:sz="0" w:space="0" w:color="auto"/>
        <w:left w:val="none" w:sz="0" w:space="0" w:color="auto"/>
        <w:bottom w:val="none" w:sz="0" w:space="0" w:color="auto"/>
        <w:right w:val="none" w:sz="0" w:space="0" w:color="auto"/>
      </w:divBdr>
      <w:divsChild>
        <w:div w:id="687374158">
          <w:marLeft w:val="0"/>
          <w:marRight w:val="0"/>
          <w:marTop w:val="0"/>
          <w:marBottom w:val="0"/>
          <w:divBdr>
            <w:top w:val="none" w:sz="0" w:space="0" w:color="auto"/>
            <w:left w:val="none" w:sz="0" w:space="0" w:color="auto"/>
            <w:bottom w:val="none" w:sz="0" w:space="0" w:color="auto"/>
            <w:right w:val="none" w:sz="0" w:space="0" w:color="auto"/>
          </w:divBdr>
        </w:div>
        <w:div w:id="1942032621">
          <w:marLeft w:val="0"/>
          <w:marRight w:val="0"/>
          <w:marTop w:val="0"/>
          <w:marBottom w:val="0"/>
          <w:divBdr>
            <w:top w:val="none" w:sz="0" w:space="0" w:color="auto"/>
            <w:left w:val="none" w:sz="0" w:space="0" w:color="auto"/>
            <w:bottom w:val="none" w:sz="0" w:space="0" w:color="auto"/>
            <w:right w:val="none" w:sz="0" w:space="0" w:color="auto"/>
          </w:divBdr>
        </w:div>
      </w:divsChild>
    </w:div>
    <w:div w:id="1964732577">
      <w:bodyDiv w:val="1"/>
      <w:marLeft w:val="0"/>
      <w:marRight w:val="0"/>
      <w:marTop w:val="0"/>
      <w:marBottom w:val="0"/>
      <w:divBdr>
        <w:top w:val="none" w:sz="0" w:space="0" w:color="auto"/>
        <w:left w:val="none" w:sz="0" w:space="0" w:color="auto"/>
        <w:bottom w:val="none" w:sz="0" w:space="0" w:color="auto"/>
        <w:right w:val="none" w:sz="0" w:space="0" w:color="auto"/>
      </w:divBdr>
      <w:divsChild>
        <w:div w:id="169570772">
          <w:marLeft w:val="0"/>
          <w:marRight w:val="0"/>
          <w:marTop w:val="0"/>
          <w:marBottom w:val="0"/>
          <w:divBdr>
            <w:top w:val="none" w:sz="0" w:space="0" w:color="auto"/>
            <w:left w:val="none" w:sz="0" w:space="0" w:color="auto"/>
            <w:bottom w:val="none" w:sz="0" w:space="0" w:color="auto"/>
            <w:right w:val="none" w:sz="0" w:space="0" w:color="auto"/>
          </w:divBdr>
        </w:div>
        <w:div w:id="138234314">
          <w:marLeft w:val="0"/>
          <w:marRight w:val="0"/>
          <w:marTop w:val="0"/>
          <w:marBottom w:val="0"/>
          <w:divBdr>
            <w:top w:val="none" w:sz="0" w:space="0" w:color="auto"/>
            <w:left w:val="none" w:sz="0" w:space="0" w:color="auto"/>
            <w:bottom w:val="none" w:sz="0" w:space="0" w:color="auto"/>
            <w:right w:val="none" w:sz="0" w:space="0" w:color="auto"/>
          </w:divBdr>
        </w:div>
      </w:divsChild>
    </w:div>
    <w:div w:id="1975716811">
      <w:bodyDiv w:val="1"/>
      <w:marLeft w:val="0"/>
      <w:marRight w:val="0"/>
      <w:marTop w:val="0"/>
      <w:marBottom w:val="0"/>
      <w:divBdr>
        <w:top w:val="none" w:sz="0" w:space="0" w:color="auto"/>
        <w:left w:val="none" w:sz="0" w:space="0" w:color="auto"/>
        <w:bottom w:val="none" w:sz="0" w:space="0" w:color="auto"/>
        <w:right w:val="none" w:sz="0" w:space="0" w:color="auto"/>
      </w:divBdr>
      <w:divsChild>
        <w:div w:id="1502039504">
          <w:marLeft w:val="0"/>
          <w:marRight w:val="0"/>
          <w:marTop w:val="0"/>
          <w:marBottom w:val="0"/>
          <w:divBdr>
            <w:top w:val="none" w:sz="0" w:space="0" w:color="auto"/>
            <w:left w:val="none" w:sz="0" w:space="0" w:color="auto"/>
            <w:bottom w:val="none" w:sz="0" w:space="0" w:color="auto"/>
            <w:right w:val="none" w:sz="0" w:space="0" w:color="auto"/>
          </w:divBdr>
        </w:div>
        <w:div w:id="865023666">
          <w:marLeft w:val="0"/>
          <w:marRight w:val="0"/>
          <w:marTop w:val="0"/>
          <w:marBottom w:val="0"/>
          <w:divBdr>
            <w:top w:val="none" w:sz="0" w:space="0" w:color="auto"/>
            <w:left w:val="none" w:sz="0" w:space="0" w:color="auto"/>
            <w:bottom w:val="none" w:sz="0" w:space="0" w:color="auto"/>
            <w:right w:val="none" w:sz="0" w:space="0" w:color="auto"/>
          </w:divBdr>
        </w:div>
      </w:divsChild>
    </w:div>
    <w:div w:id="1986158607">
      <w:bodyDiv w:val="1"/>
      <w:marLeft w:val="0"/>
      <w:marRight w:val="0"/>
      <w:marTop w:val="0"/>
      <w:marBottom w:val="0"/>
      <w:divBdr>
        <w:top w:val="none" w:sz="0" w:space="0" w:color="auto"/>
        <w:left w:val="none" w:sz="0" w:space="0" w:color="auto"/>
        <w:bottom w:val="none" w:sz="0" w:space="0" w:color="auto"/>
        <w:right w:val="none" w:sz="0" w:space="0" w:color="auto"/>
      </w:divBdr>
      <w:divsChild>
        <w:div w:id="880898509">
          <w:marLeft w:val="0"/>
          <w:marRight w:val="0"/>
          <w:marTop w:val="0"/>
          <w:marBottom w:val="0"/>
          <w:divBdr>
            <w:top w:val="none" w:sz="0" w:space="0" w:color="auto"/>
            <w:left w:val="none" w:sz="0" w:space="0" w:color="auto"/>
            <w:bottom w:val="none" w:sz="0" w:space="0" w:color="auto"/>
            <w:right w:val="none" w:sz="0" w:space="0" w:color="auto"/>
          </w:divBdr>
        </w:div>
        <w:div w:id="1597714975">
          <w:marLeft w:val="0"/>
          <w:marRight w:val="0"/>
          <w:marTop w:val="0"/>
          <w:marBottom w:val="0"/>
          <w:divBdr>
            <w:top w:val="none" w:sz="0" w:space="0" w:color="auto"/>
            <w:left w:val="none" w:sz="0" w:space="0" w:color="auto"/>
            <w:bottom w:val="none" w:sz="0" w:space="0" w:color="auto"/>
            <w:right w:val="none" w:sz="0" w:space="0" w:color="auto"/>
          </w:divBdr>
        </w:div>
      </w:divsChild>
    </w:div>
    <w:div w:id="2030133811">
      <w:bodyDiv w:val="1"/>
      <w:marLeft w:val="0"/>
      <w:marRight w:val="0"/>
      <w:marTop w:val="0"/>
      <w:marBottom w:val="0"/>
      <w:divBdr>
        <w:top w:val="none" w:sz="0" w:space="0" w:color="auto"/>
        <w:left w:val="none" w:sz="0" w:space="0" w:color="auto"/>
        <w:bottom w:val="none" w:sz="0" w:space="0" w:color="auto"/>
        <w:right w:val="none" w:sz="0" w:space="0" w:color="auto"/>
      </w:divBdr>
      <w:divsChild>
        <w:div w:id="2117287457">
          <w:marLeft w:val="0"/>
          <w:marRight w:val="0"/>
          <w:marTop w:val="0"/>
          <w:marBottom w:val="0"/>
          <w:divBdr>
            <w:top w:val="none" w:sz="0" w:space="0" w:color="auto"/>
            <w:left w:val="none" w:sz="0" w:space="0" w:color="auto"/>
            <w:bottom w:val="none" w:sz="0" w:space="0" w:color="auto"/>
            <w:right w:val="none" w:sz="0" w:space="0" w:color="auto"/>
          </w:divBdr>
        </w:div>
        <w:div w:id="346953204">
          <w:marLeft w:val="0"/>
          <w:marRight w:val="0"/>
          <w:marTop w:val="0"/>
          <w:marBottom w:val="0"/>
          <w:divBdr>
            <w:top w:val="none" w:sz="0" w:space="0" w:color="auto"/>
            <w:left w:val="none" w:sz="0" w:space="0" w:color="auto"/>
            <w:bottom w:val="none" w:sz="0" w:space="0" w:color="auto"/>
            <w:right w:val="none" w:sz="0" w:space="0" w:color="auto"/>
          </w:divBdr>
        </w:div>
        <w:div w:id="1022169749">
          <w:marLeft w:val="0"/>
          <w:marRight w:val="0"/>
          <w:marTop w:val="0"/>
          <w:marBottom w:val="0"/>
          <w:divBdr>
            <w:top w:val="none" w:sz="0" w:space="0" w:color="auto"/>
            <w:left w:val="none" w:sz="0" w:space="0" w:color="auto"/>
            <w:bottom w:val="none" w:sz="0" w:space="0" w:color="auto"/>
            <w:right w:val="none" w:sz="0" w:space="0" w:color="auto"/>
          </w:divBdr>
        </w:div>
        <w:div w:id="1521966445">
          <w:marLeft w:val="0"/>
          <w:marRight w:val="0"/>
          <w:marTop w:val="0"/>
          <w:marBottom w:val="0"/>
          <w:divBdr>
            <w:top w:val="none" w:sz="0" w:space="0" w:color="auto"/>
            <w:left w:val="none" w:sz="0" w:space="0" w:color="auto"/>
            <w:bottom w:val="none" w:sz="0" w:space="0" w:color="auto"/>
            <w:right w:val="none" w:sz="0" w:space="0" w:color="auto"/>
          </w:divBdr>
        </w:div>
        <w:div w:id="989943552">
          <w:marLeft w:val="0"/>
          <w:marRight w:val="0"/>
          <w:marTop w:val="0"/>
          <w:marBottom w:val="0"/>
          <w:divBdr>
            <w:top w:val="none" w:sz="0" w:space="0" w:color="auto"/>
            <w:left w:val="none" w:sz="0" w:space="0" w:color="auto"/>
            <w:bottom w:val="none" w:sz="0" w:space="0" w:color="auto"/>
            <w:right w:val="none" w:sz="0" w:space="0" w:color="auto"/>
          </w:divBdr>
        </w:div>
        <w:div w:id="717901086">
          <w:marLeft w:val="0"/>
          <w:marRight w:val="0"/>
          <w:marTop w:val="0"/>
          <w:marBottom w:val="0"/>
          <w:divBdr>
            <w:top w:val="none" w:sz="0" w:space="0" w:color="auto"/>
            <w:left w:val="none" w:sz="0" w:space="0" w:color="auto"/>
            <w:bottom w:val="none" w:sz="0" w:space="0" w:color="auto"/>
            <w:right w:val="none" w:sz="0" w:space="0" w:color="auto"/>
          </w:divBdr>
        </w:div>
        <w:div w:id="470439216">
          <w:marLeft w:val="0"/>
          <w:marRight w:val="0"/>
          <w:marTop w:val="0"/>
          <w:marBottom w:val="0"/>
          <w:divBdr>
            <w:top w:val="none" w:sz="0" w:space="0" w:color="auto"/>
            <w:left w:val="none" w:sz="0" w:space="0" w:color="auto"/>
            <w:bottom w:val="none" w:sz="0" w:space="0" w:color="auto"/>
            <w:right w:val="none" w:sz="0" w:space="0" w:color="auto"/>
          </w:divBdr>
        </w:div>
        <w:div w:id="646788995">
          <w:marLeft w:val="0"/>
          <w:marRight w:val="0"/>
          <w:marTop w:val="0"/>
          <w:marBottom w:val="0"/>
          <w:divBdr>
            <w:top w:val="none" w:sz="0" w:space="0" w:color="auto"/>
            <w:left w:val="none" w:sz="0" w:space="0" w:color="auto"/>
            <w:bottom w:val="none" w:sz="0" w:space="0" w:color="auto"/>
            <w:right w:val="none" w:sz="0" w:space="0" w:color="auto"/>
          </w:divBdr>
        </w:div>
        <w:div w:id="898244725">
          <w:marLeft w:val="0"/>
          <w:marRight w:val="0"/>
          <w:marTop w:val="0"/>
          <w:marBottom w:val="0"/>
          <w:divBdr>
            <w:top w:val="none" w:sz="0" w:space="0" w:color="auto"/>
            <w:left w:val="none" w:sz="0" w:space="0" w:color="auto"/>
            <w:bottom w:val="none" w:sz="0" w:space="0" w:color="auto"/>
            <w:right w:val="none" w:sz="0" w:space="0" w:color="auto"/>
          </w:divBdr>
        </w:div>
        <w:div w:id="1098722123">
          <w:marLeft w:val="0"/>
          <w:marRight w:val="0"/>
          <w:marTop w:val="0"/>
          <w:marBottom w:val="0"/>
          <w:divBdr>
            <w:top w:val="none" w:sz="0" w:space="0" w:color="auto"/>
            <w:left w:val="none" w:sz="0" w:space="0" w:color="auto"/>
            <w:bottom w:val="none" w:sz="0" w:space="0" w:color="auto"/>
            <w:right w:val="none" w:sz="0" w:space="0" w:color="auto"/>
          </w:divBdr>
        </w:div>
        <w:div w:id="1777753630">
          <w:marLeft w:val="0"/>
          <w:marRight w:val="0"/>
          <w:marTop w:val="0"/>
          <w:marBottom w:val="0"/>
          <w:divBdr>
            <w:top w:val="none" w:sz="0" w:space="0" w:color="auto"/>
            <w:left w:val="none" w:sz="0" w:space="0" w:color="auto"/>
            <w:bottom w:val="none" w:sz="0" w:space="0" w:color="auto"/>
            <w:right w:val="none" w:sz="0" w:space="0" w:color="auto"/>
          </w:divBdr>
        </w:div>
        <w:div w:id="1394619054">
          <w:marLeft w:val="0"/>
          <w:marRight w:val="0"/>
          <w:marTop w:val="0"/>
          <w:marBottom w:val="0"/>
          <w:divBdr>
            <w:top w:val="none" w:sz="0" w:space="0" w:color="auto"/>
            <w:left w:val="none" w:sz="0" w:space="0" w:color="auto"/>
            <w:bottom w:val="none" w:sz="0" w:space="0" w:color="auto"/>
            <w:right w:val="none" w:sz="0" w:space="0" w:color="auto"/>
          </w:divBdr>
        </w:div>
        <w:div w:id="1504584380">
          <w:marLeft w:val="0"/>
          <w:marRight w:val="0"/>
          <w:marTop w:val="0"/>
          <w:marBottom w:val="0"/>
          <w:divBdr>
            <w:top w:val="none" w:sz="0" w:space="0" w:color="auto"/>
            <w:left w:val="none" w:sz="0" w:space="0" w:color="auto"/>
            <w:bottom w:val="none" w:sz="0" w:space="0" w:color="auto"/>
            <w:right w:val="none" w:sz="0" w:space="0" w:color="auto"/>
          </w:divBdr>
        </w:div>
        <w:div w:id="180168975">
          <w:marLeft w:val="0"/>
          <w:marRight w:val="0"/>
          <w:marTop w:val="0"/>
          <w:marBottom w:val="0"/>
          <w:divBdr>
            <w:top w:val="none" w:sz="0" w:space="0" w:color="auto"/>
            <w:left w:val="none" w:sz="0" w:space="0" w:color="auto"/>
            <w:bottom w:val="none" w:sz="0" w:space="0" w:color="auto"/>
            <w:right w:val="none" w:sz="0" w:space="0" w:color="auto"/>
          </w:divBdr>
        </w:div>
        <w:div w:id="1086801938">
          <w:marLeft w:val="0"/>
          <w:marRight w:val="0"/>
          <w:marTop w:val="0"/>
          <w:marBottom w:val="0"/>
          <w:divBdr>
            <w:top w:val="none" w:sz="0" w:space="0" w:color="auto"/>
            <w:left w:val="none" w:sz="0" w:space="0" w:color="auto"/>
            <w:bottom w:val="none" w:sz="0" w:space="0" w:color="auto"/>
            <w:right w:val="none" w:sz="0" w:space="0" w:color="auto"/>
          </w:divBdr>
        </w:div>
        <w:div w:id="2140031461">
          <w:marLeft w:val="0"/>
          <w:marRight w:val="0"/>
          <w:marTop w:val="0"/>
          <w:marBottom w:val="0"/>
          <w:divBdr>
            <w:top w:val="none" w:sz="0" w:space="0" w:color="auto"/>
            <w:left w:val="none" w:sz="0" w:space="0" w:color="auto"/>
            <w:bottom w:val="none" w:sz="0" w:space="0" w:color="auto"/>
            <w:right w:val="none" w:sz="0" w:space="0" w:color="auto"/>
          </w:divBdr>
        </w:div>
        <w:div w:id="92090985">
          <w:marLeft w:val="0"/>
          <w:marRight w:val="0"/>
          <w:marTop w:val="0"/>
          <w:marBottom w:val="0"/>
          <w:divBdr>
            <w:top w:val="none" w:sz="0" w:space="0" w:color="auto"/>
            <w:left w:val="none" w:sz="0" w:space="0" w:color="auto"/>
            <w:bottom w:val="none" w:sz="0" w:space="0" w:color="auto"/>
            <w:right w:val="none" w:sz="0" w:space="0" w:color="auto"/>
          </w:divBdr>
        </w:div>
      </w:divsChild>
    </w:div>
    <w:div w:id="2062551471">
      <w:bodyDiv w:val="1"/>
      <w:marLeft w:val="0"/>
      <w:marRight w:val="0"/>
      <w:marTop w:val="0"/>
      <w:marBottom w:val="0"/>
      <w:divBdr>
        <w:top w:val="none" w:sz="0" w:space="0" w:color="auto"/>
        <w:left w:val="none" w:sz="0" w:space="0" w:color="auto"/>
        <w:bottom w:val="none" w:sz="0" w:space="0" w:color="auto"/>
        <w:right w:val="none" w:sz="0" w:space="0" w:color="auto"/>
      </w:divBdr>
      <w:divsChild>
        <w:div w:id="19820933">
          <w:marLeft w:val="0"/>
          <w:marRight w:val="0"/>
          <w:marTop w:val="0"/>
          <w:marBottom w:val="0"/>
          <w:divBdr>
            <w:top w:val="none" w:sz="0" w:space="0" w:color="auto"/>
            <w:left w:val="none" w:sz="0" w:space="0" w:color="auto"/>
            <w:bottom w:val="none" w:sz="0" w:space="0" w:color="auto"/>
            <w:right w:val="none" w:sz="0" w:space="0" w:color="auto"/>
          </w:divBdr>
        </w:div>
        <w:div w:id="744306957">
          <w:marLeft w:val="0"/>
          <w:marRight w:val="0"/>
          <w:marTop w:val="0"/>
          <w:marBottom w:val="0"/>
          <w:divBdr>
            <w:top w:val="none" w:sz="0" w:space="0" w:color="auto"/>
            <w:left w:val="none" w:sz="0" w:space="0" w:color="auto"/>
            <w:bottom w:val="none" w:sz="0" w:space="0" w:color="auto"/>
            <w:right w:val="none" w:sz="0" w:space="0" w:color="auto"/>
          </w:divBdr>
        </w:div>
        <w:div w:id="1164930549">
          <w:marLeft w:val="0"/>
          <w:marRight w:val="0"/>
          <w:marTop w:val="0"/>
          <w:marBottom w:val="0"/>
          <w:divBdr>
            <w:top w:val="none" w:sz="0" w:space="0" w:color="auto"/>
            <w:left w:val="none" w:sz="0" w:space="0" w:color="auto"/>
            <w:bottom w:val="none" w:sz="0" w:space="0" w:color="auto"/>
            <w:right w:val="none" w:sz="0" w:space="0" w:color="auto"/>
          </w:divBdr>
        </w:div>
      </w:divsChild>
    </w:div>
    <w:div w:id="2103909613">
      <w:bodyDiv w:val="1"/>
      <w:marLeft w:val="0"/>
      <w:marRight w:val="0"/>
      <w:marTop w:val="0"/>
      <w:marBottom w:val="0"/>
      <w:divBdr>
        <w:top w:val="none" w:sz="0" w:space="0" w:color="auto"/>
        <w:left w:val="none" w:sz="0" w:space="0" w:color="auto"/>
        <w:bottom w:val="none" w:sz="0" w:space="0" w:color="auto"/>
        <w:right w:val="none" w:sz="0" w:space="0" w:color="auto"/>
      </w:divBdr>
      <w:divsChild>
        <w:div w:id="1708020101">
          <w:marLeft w:val="0"/>
          <w:marRight w:val="0"/>
          <w:marTop w:val="0"/>
          <w:marBottom w:val="0"/>
          <w:divBdr>
            <w:top w:val="none" w:sz="0" w:space="0" w:color="auto"/>
            <w:left w:val="none" w:sz="0" w:space="0" w:color="auto"/>
            <w:bottom w:val="none" w:sz="0" w:space="0" w:color="auto"/>
            <w:right w:val="none" w:sz="0" w:space="0" w:color="auto"/>
          </w:divBdr>
        </w:div>
        <w:div w:id="1881089787">
          <w:marLeft w:val="0"/>
          <w:marRight w:val="0"/>
          <w:marTop w:val="0"/>
          <w:marBottom w:val="0"/>
          <w:divBdr>
            <w:top w:val="none" w:sz="0" w:space="0" w:color="auto"/>
            <w:left w:val="none" w:sz="0" w:space="0" w:color="auto"/>
            <w:bottom w:val="none" w:sz="0" w:space="0" w:color="auto"/>
            <w:right w:val="none" w:sz="0" w:space="0" w:color="auto"/>
          </w:divBdr>
        </w:div>
      </w:divsChild>
    </w:div>
    <w:div w:id="2122531672">
      <w:bodyDiv w:val="1"/>
      <w:marLeft w:val="0"/>
      <w:marRight w:val="0"/>
      <w:marTop w:val="0"/>
      <w:marBottom w:val="0"/>
      <w:divBdr>
        <w:top w:val="none" w:sz="0" w:space="0" w:color="auto"/>
        <w:left w:val="none" w:sz="0" w:space="0" w:color="auto"/>
        <w:bottom w:val="none" w:sz="0" w:space="0" w:color="auto"/>
        <w:right w:val="none" w:sz="0" w:space="0" w:color="auto"/>
      </w:divBdr>
      <w:divsChild>
        <w:div w:id="2118061832">
          <w:marLeft w:val="0"/>
          <w:marRight w:val="0"/>
          <w:marTop w:val="0"/>
          <w:marBottom w:val="0"/>
          <w:divBdr>
            <w:top w:val="none" w:sz="0" w:space="0" w:color="auto"/>
            <w:left w:val="none" w:sz="0" w:space="0" w:color="auto"/>
            <w:bottom w:val="none" w:sz="0" w:space="0" w:color="auto"/>
            <w:right w:val="none" w:sz="0" w:space="0" w:color="auto"/>
          </w:divBdr>
        </w:div>
        <w:div w:id="1062867578">
          <w:marLeft w:val="0"/>
          <w:marRight w:val="0"/>
          <w:marTop w:val="0"/>
          <w:marBottom w:val="0"/>
          <w:divBdr>
            <w:top w:val="none" w:sz="0" w:space="0" w:color="auto"/>
            <w:left w:val="none" w:sz="0" w:space="0" w:color="auto"/>
            <w:bottom w:val="none" w:sz="0" w:space="0" w:color="auto"/>
            <w:right w:val="none" w:sz="0" w:space="0" w:color="auto"/>
          </w:divBdr>
        </w:div>
        <w:div w:id="1789423124">
          <w:marLeft w:val="0"/>
          <w:marRight w:val="0"/>
          <w:marTop w:val="0"/>
          <w:marBottom w:val="0"/>
          <w:divBdr>
            <w:top w:val="none" w:sz="0" w:space="0" w:color="auto"/>
            <w:left w:val="none" w:sz="0" w:space="0" w:color="auto"/>
            <w:bottom w:val="none" w:sz="0" w:space="0" w:color="auto"/>
            <w:right w:val="none" w:sz="0" w:space="0" w:color="auto"/>
          </w:divBdr>
        </w:div>
        <w:div w:id="473329212">
          <w:marLeft w:val="0"/>
          <w:marRight w:val="0"/>
          <w:marTop w:val="0"/>
          <w:marBottom w:val="0"/>
          <w:divBdr>
            <w:top w:val="none" w:sz="0" w:space="0" w:color="auto"/>
            <w:left w:val="none" w:sz="0" w:space="0" w:color="auto"/>
            <w:bottom w:val="none" w:sz="0" w:space="0" w:color="auto"/>
            <w:right w:val="none" w:sz="0" w:space="0" w:color="auto"/>
          </w:divBdr>
        </w:div>
        <w:div w:id="736249540">
          <w:marLeft w:val="0"/>
          <w:marRight w:val="0"/>
          <w:marTop w:val="0"/>
          <w:marBottom w:val="0"/>
          <w:divBdr>
            <w:top w:val="none" w:sz="0" w:space="0" w:color="auto"/>
            <w:left w:val="none" w:sz="0" w:space="0" w:color="auto"/>
            <w:bottom w:val="none" w:sz="0" w:space="0" w:color="auto"/>
            <w:right w:val="none" w:sz="0" w:space="0" w:color="auto"/>
          </w:divBdr>
        </w:div>
        <w:div w:id="1631977633">
          <w:marLeft w:val="0"/>
          <w:marRight w:val="0"/>
          <w:marTop w:val="0"/>
          <w:marBottom w:val="0"/>
          <w:divBdr>
            <w:top w:val="none" w:sz="0" w:space="0" w:color="auto"/>
            <w:left w:val="none" w:sz="0" w:space="0" w:color="auto"/>
            <w:bottom w:val="none" w:sz="0" w:space="0" w:color="auto"/>
            <w:right w:val="none" w:sz="0" w:space="0" w:color="auto"/>
          </w:divBdr>
        </w:div>
        <w:div w:id="452022372">
          <w:marLeft w:val="0"/>
          <w:marRight w:val="0"/>
          <w:marTop w:val="0"/>
          <w:marBottom w:val="0"/>
          <w:divBdr>
            <w:top w:val="none" w:sz="0" w:space="0" w:color="auto"/>
            <w:left w:val="none" w:sz="0" w:space="0" w:color="auto"/>
            <w:bottom w:val="none" w:sz="0" w:space="0" w:color="auto"/>
            <w:right w:val="none" w:sz="0" w:space="0" w:color="auto"/>
          </w:divBdr>
        </w:div>
        <w:div w:id="801312083">
          <w:marLeft w:val="0"/>
          <w:marRight w:val="0"/>
          <w:marTop w:val="0"/>
          <w:marBottom w:val="0"/>
          <w:divBdr>
            <w:top w:val="none" w:sz="0" w:space="0" w:color="auto"/>
            <w:left w:val="none" w:sz="0" w:space="0" w:color="auto"/>
            <w:bottom w:val="none" w:sz="0" w:space="0" w:color="auto"/>
            <w:right w:val="none" w:sz="0" w:space="0" w:color="auto"/>
          </w:divBdr>
        </w:div>
        <w:div w:id="103809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justice.just.fgov.be/eli/arrete/2013/01/14/2013021005/justel" TargetMode="External"/><Relationship Id="rId18" Type="http://schemas.openxmlformats.org/officeDocument/2006/relationships/hyperlink" Target="https://view.officeapps.live.com/op/view.aspx?src=https%3A%2F%2Fwww.slrb-bghm.brussels%2Fsites%2Fdefault%2Ffiles%2F2024-03%2Fiii.9bis.-fiche-rgpd_n.docx&amp;wdOrigin=BROWSELINK" TargetMode="External"/><Relationship Id="rId26" Type="http://schemas.openxmlformats.org/officeDocument/2006/relationships/hyperlink" Target="https://www.slrb-bghm.brussels/sites/default/files/2024-03/20240315-check-list-ba.pdf" TargetMode="External"/><Relationship Id="rId3" Type="http://schemas.openxmlformats.org/officeDocument/2006/relationships/customXml" Target="../customXml/item3.xml"/><Relationship Id="rId21" Type="http://schemas.openxmlformats.org/officeDocument/2006/relationships/hyperlink" Target="https://view.officeapps.live.com/op/view.aspx?src=https%3A%2F%2Fwww.slrb-bghm.brussels%2Fsites%2Fdefault%2Ffiles%2F2024-03%2Fdmt_commande_standstill_2024_recours-a-la-clause-flexible_fr.docx&amp;wdOrigin=BROWSELINK" TargetMode="External"/><Relationship Id="rId7" Type="http://schemas.openxmlformats.org/officeDocument/2006/relationships/settings" Target="settings.xml"/><Relationship Id="rId12" Type="http://schemas.openxmlformats.org/officeDocument/2006/relationships/hyperlink" Target="https://view.officeapps.live.com/op/view.aspx?src=https%3A%2F%2Fwww.slrb-bghm.brussels%2Fsites%2Fdefault%2Ffiles%2F2024-03%2F3_ba_mt2017_am_nl.docx&amp;wdOrigin=BROWSELINK" TargetMode="External"/><Relationship Id="rId17" Type="http://schemas.openxmlformats.org/officeDocument/2006/relationships/hyperlink" Target="https://view.officeapps.live.com/op/view.aspx?src=https%3A%2F%2Fwww.slrb-bghm.brussels%2Fsites%2Fdefault%2Ffiles%2F2024-03%2Fbijlage-iii.9.-rgpd-algemene-voorwaarden_n.docx&amp;wdOrigin=BROWSELINK" TargetMode="External"/><Relationship Id="rId25" Type="http://schemas.openxmlformats.org/officeDocument/2006/relationships/hyperlink" Target="https://www.slrb-bghm.brussels/sites/default/files/2024-03/ba_vade-mecum_03-2024_fr.pdf" TargetMode="External"/><Relationship Id="rId2" Type="http://schemas.openxmlformats.org/officeDocument/2006/relationships/customXml" Target="../customXml/item2.xml"/><Relationship Id="rId16" Type="http://schemas.openxmlformats.org/officeDocument/2006/relationships/hyperlink" Target="https://view.officeapps.live.com/op/view.aspx?src=https%3A%2F%2Fwww.slrb-bghm.brussels%2Fsites%2Fdefault%2Ffiles%2F2024-03%2Fiii.9bis.-fiche-rgpd.docx&amp;wdOrigin=BROWSELINK" TargetMode="External"/><Relationship Id="rId20" Type="http://schemas.openxmlformats.org/officeDocument/2006/relationships/hyperlink" Target="https://enot.publicprocurement.be/viewStaticData.do?staticDataId=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slrb-bghm.brussels%2Fsites%2Fdefault%2Ffiles%2F2024-03%2F3_ba_mt2017_am_fr_0.docx&amp;wdOrigin=BROWSELINK" TargetMode="External"/><Relationship Id="rId24" Type="http://schemas.openxmlformats.org/officeDocument/2006/relationships/hyperlink" Target="https://view.officeapps.live.com/op/view.aspx?src=https%3A%2F%2Fwww.slrb-bghm.brussels%2Fsites%2Fdefault%2Ffiles%2F2024-03%2Fdmt_info_retenu_commande_2024_nl.docx&amp;wdOrigin=BROWSELINK" TargetMode="External"/><Relationship Id="rId5" Type="http://schemas.openxmlformats.org/officeDocument/2006/relationships/numbering" Target="numbering.xml"/><Relationship Id="rId15" Type="http://schemas.openxmlformats.org/officeDocument/2006/relationships/hyperlink" Target="https://view.officeapps.live.com/op/view.aspx?src=https%3A%2F%2Fwww.slrb-bghm.brussels%2Fsites%2Fdefault%2Ffiles%2F2024-03%2Fannexe-iii.9.-rgpd-conditions-generales.docx&amp;wdOrigin=BROWSELINK" TargetMode="External"/><Relationship Id="rId23" Type="http://schemas.openxmlformats.org/officeDocument/2006/relationships/hyperlink" Target="https://view.officeapps.live.com/op/view.aspx?src=https%3A%2F%2Fwww.slrb-bghm.brussels%2Fsites%2Fdefault%2Ffiles%2F2024-03%2Fdmt_commande_standstill_2024_recours-a-la-clause-flexible_nl.docx&amp;wdOrigin=BROWSELINK" TargetMode="External"/><Relationship Id="rId28" Type="http://schemas.openxmlformats.org/officeDocument/2006/relationships/fontTable" Target="fontTable.xml"/><Relationship Id="rId10" Type="http://schemas.openxmlformats.org/officeDocument/2006/relationships/hyperlink" Target="https://www.reemploi-construction.brussels/contact/reemploi@embuild.be" TargetMode="External"/><Relationship Id="rId19" Type="http://schemas.openxmlformats.org/officeDocument/2006/relationships/hyperlink" Target="https://enot.publicprocurement.be/viewStaticData.do?staticDataId=8" TargetMode="External"/><Relationship Id="rId4" Type="http://schemas.openxmlformats.org/officeDocument/2006/relationships/customXml" Target="../customXml/item4.xml"/><Relationship Id="rId9" Type="http://schemas.openxmlformats.org/officeDocument/2006/relationships/hyperlink" Target="https://www.reemploi-construction.brussels/contact/reemploi@embuild.be" TargetMode="External"/><Relationship Id="rId14" Type="http://schemas.openxmlformats.org/officeDocument/2006/relationships/hyperlink" Target="https://www.ejustice.just.fgov.be/eli/arrete/2013/01/14/2013021005/justel" TargetMode="External"/><Relationship Id="rId22" Type="http://schemas.openxmlformats.org/officeDocument/2006/relationships/hyperlink" Target="https://view.officeapps.live.com/op/view.aspx?src=https%3A%2F%2Fwww.slrb-bghm.brussels%2Fsites%2Fdefault%2Ffiles%2F2024-03%2Fdmt_info_retenu_commande_2024_fr.docx&amp;wdOrigin=BROWSELINK" TargetMode="External"/><Relationship Id="rId27" Type="http://schemas.openxmlformats.org/officeDocument/2006/relationships/hyperlink" Target="https://www.slrb-bghm.brussels/sites/default/files/2024-03/ba_vade-mecum_03-2024_nl.pdf" TargetMode="External"/></Relationships>
</file>

<file path=word/theme/theme1.xml><?xml version="1.0" encoding="utf-8"?>
<a:theme xmlns:a="http://schemas.openxmlformats.org/drawingml/2006/main" name="Thème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4" ma:contentTypeDescription="Crée un document." ma:contentTypeScope="" ma:versionID="77e60a4732d0d2de1ba2d0d571b96fd9">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5af2791bc66ffd02c5cacd043d542fe0"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DD40-8EA7-484E-B64B-776DEA81C660}">
  <ds:schemaRefs>
    <ds:schemaRef ds:uri="http://schemas.microsoft.com/office/2006/metadata/properties"/>
    <ds:schemaRef ds:uri="http://schemas.microsoft.com/office/infopath/2007/PartnerControls"/>
    <ds:schemaRef ds:uri="90d36ca8-3775-4e67-8fde-944c9a0b113a"/>
    <ds:schemaRef ds:uri="0f4491c0-0eb5-41a8-997a-1b3dad6c562c"/>
  </ds:schemaRefs>
</ds:datastoreItem>
</file>

<file path=customXml/itemProps2.xml><?xml version="1.0" encoding="utf-8"?>
<ds:datastoreItem xmlns:ds="http://schemas.openxmlformats.org/officeDocument/2006/customXml" ds:itemID="{440194DD-68CF-4EF0-A0C4-8BEE7AAD1023}">
  <ds:schemaRefs>
    <ds:schemaRef ds:uri="http://schemas.microsoft.com/sharepoint/v3/contenttype/forms"/>
  </ds:schemaRefs>
</ds:datastoreItem>
</file>

<file path=customXml/itemProps3.xml><?xml version="1.0" encoding="utf-8"?>
<ds:datastoreItem xmlns:ds="http://schemas.openxmlformats.org/officeDocument/2006/customXml" ds:itemID="{80094CBE-65E8-4BC2-8CA9-0E68BAD29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693A7-9C65-440E-8CA0-7BB00E42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9070</Words>
  <Characters>49886</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Malou VOSSAERT</cp:lastModifiedBy>
  <cp:revision>71</cp:revision>
  <dcterms:created xsi:type="dcterms:W3CDTF">2024-03-28T10:01:00Z</dcterms:created>
  <dcterms:modified xsi:type="dcterms:W3CDTF">2024-03-28T12:06:00Z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