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135" w:rsidP="796CF69E" w:rsidRDefault="00267135" w14:paraId="04FCAA8B" w14:textId="3BB7D35F">
      <w:pPr>
        <w:spacing w:after="0" w:line="240" w:lineRule="auto"/>
        <w:jc w:val="center"/>
        <w:rPr>
          <w:b w:val="1"/>
          <w:bCs w:val="1"/>
          <w:sz w:val="32"/>
          <w:szCs w:val="32"/>
          <w:u w:val="single"/>
        </w:rPr>
      </w:pPr>
      <w:r w:rsidRPr="78961327" w:rsidR="00267135">
        <w:rPr>
          <w:b w:val="1"/>
          <w:bCs w:val="1"/>
          <w:sz w:val="32"/>
          <w:szCs w:val="32"/>
          <w:u w:val="single"/>
        </w:rPr>
        <w:t>Bijlage I</w:t>
      </w:r>
      <w:r w:rsidRPr="78961327" w:rsidR="579B0BBF">
        <w:rPr>
          <w:b w:val="1"/>
          <w:bCs w:val="1"/>
          <w:sz w:val="32"/>
          <w:szCs w:val="32"/>
          <w:u w:val="single"/>
        </w:rPr>
        <w:t>I</w:t>
      </w:r>
      <w:r w:rsidRPr="78961327" w:rsidR="00267135">
        <w:rPr>
          <w:b w:val="1"/>
          <w:bCs w:val="1"/>
          <w:sz w:val="32"/>
          <w:szCs w:val="32"/>
          <w:u w:val="single"/>
        </w:rPr>
        <w:t>I.3 ONDERRICHTINGEN VOOR DE INSCHRIJVERS</w:t>
      </w:r>
    </w:p>
    <w:p w:rsidR="00267135" w:rsidP="00267135" w:rsidRDefault="00267135" w14:paraId="6C273F7B" w14:textId="77777777">
      <w:pPr>
        <w:spacing w:after="0" w:line="240" w:lineRule="auto"/>
        <w:jc w:val="center"/>
        <w:rPr>
          <w:b/>
          <w:sz w:val="32"/>
          <w:szCs w:val="32"/>
          <w:u w:val="single"/>
        </w:rPr>
      </w:pPr>
    </w:p>
    <w:p w:rsidRPr="00887FA0" w:rsidR="00267135" w:rsidP="00267135" w:rsidRDefault="00267135" w14:paraId="38BB393C" w14:textId="77777777">
      <w:pPr>
        <w:pBdr>
          <w:top w:val="single" w:color="auto" w:sz="4" w:space="1"/>
          <w:left w:val="single" w:color="auto" w:sz="4" w:space="4"/>
          <w:bottom w:val="single" w:color="auto" w:sz="4" w:space="1"/>
          <w:right w:val="single" w:color="auto" w:sz="4" w:space="4"/>
        </w:pBdr>
        <w:spacing w:after="0" w:line="240" w:lineRule="auto"/>
        <w:jc w:val="center"/>
        <w:rPr>
          <w:b/>
          <w:color w:val="FF0000"/>
          <w:sz w:val="36"/>
          <w:szCs w:val="36"/>
        </w:rPr>
      </w:pPr>
      <w:r>
        <w:rPr>
          <w:b/>
          <w:color w:val="FF0000"/>
          <w:sz w:val="36"/>
        </w:rPr>
        <w:t>AANDACHTIG LEZEN ALVORENS EEN OFFERTE IN TE DIENEN</w:t>
      </w:r>
    </w:p>
    <w:p w:rsidR="00267135" w:rsidP="00267135" w:rsidRDefault="00267135" w14:paraId="018F8DD7" w14:textId="77777777">
      <w:pPr>
        <w:spacing w:after="0" w:line="240" w:lineRule="auto"/>
        <w:jc w:val="center"/>
        <w:rPr>
          <w:b/>
          <w:sz w:val="32"/>
          <w:szCs w:val="32"/>
          <w:u w:val="single"/>
        </w:rPr>
      </w:pPr>
    </w:p>
    <w:p w:rsidR="00267135" w:rsidP="00267135" w:rsidRDefault="00267135" w14:paraId="7B4118D0" w14:textId="77777777">
      <w:pPr>
        <w:numPr>
          <w:ilvl w:val="0"/>
          <w:numId w:val="10"/>
        </w:numPr>
        <w:spacing w:after="0" w:line="240" w:lineRule="auto"/>
        <w:jc w:val="both"/>
        <w:rPr>
          <w:b/>
          <w:sz w:val="26"/>
          <w:szCs w:val="26"/>
          <w:u w:val="single"/>
        </w:rPr>
      </w:pPr>
      <w:r>
        <w:rPr>
          <w:b/>
          <w:sz w:val="24"/>
          <w:u w:val="single"/>
        </w:rPr>
        <w:t>VERBINTENISFORMULIER</w:t>
      </w:r>
    </w:p>
    <w:p w:rsidR="00267135" w:rsidP="00267135" w:rsidRDefault="00267135" w14:paraId="0B61EE1C" w14:textId="77777777">
      <w:pPr>
        <w:spacing w:after="0" w:line="240" w:lineRule="auto"/>
        <w:ind w:left="567"/>
        <w:jc w:val="both"/>
        <w:rPr>
          <w:b/>
          <w:sz w:val="26"/>
          <w:szCs w:val="26"/>
          <w:u w:val="single"/>
        </w:rPr>
      </w:pPr>
    </w:p>
    <w:p w:rsidRPr="00C60E8F" w:rsidR="00267135" w:rsidP="00267135" w:rsidRDefault="00267135" w14:paraId="46F861A4" w14:textId="1A9315D4">
      <w:pPr>
        <w:numPr>
          <w:ilvl w:val="0"/>
          <w:numId w:val="11"/>
        </w:numPr>
        <w:spacing w:after="0" w:line="240" w:lineRule="auto"/>
        <w:ind w:left="567"/>
        <w:jc w:val="both"/>
        <w:rPr>
          <w:sz w:val="20"/>
          <w:szCs w:val="20"/>
        </w:rPr>
      </w:pPr>
      <w:r w:rsidRPr="78961327" w:rsidR="00267135">
        <w:rPr>
          <w:sz w:val="20"/>
          <w:szCs w:val="20"/>
        </w:rPr>
        <w:t xml:space="preserve">Maak uitsluitend gebruik van het als bijlage </w:t>
      </w:r>
      <w:r w:rsidRPr="78961327" w:rsidR="083ADB30">
        <w:rPr>
          <w:sz w:val="20"/>
          <w:szCs w:val="20"/>
        </w:rPr>
        <w:t>I</w:t>
      </w:r>
      <w:r w:rsidRPr="78961327" w:rsidR="00267135">
        <w:rPr>
          <w:sz w:val="20"/>
          <w:szCs w:val="20"/>
        </w:rPr>
        <w:t>II.</w:t>
      </w:r>
      <w:r w:rsidRPr="78961327" w:rsidR="00267135">
        <w:rPr>
          <w:sz w:val="20"/>
          <w:szCs w:val="20"/>
        </w:rPr>
        <w:t>1</w:t>
      </w:r>
      <w:r w:rsidRPr="78961327" w:rsidR="00267135">
        <w:rPr>
          <w:sz w:val="20"/>
          <w:szCs w:val="20"/>
        </w:rPr>
        <w:t xml:space="preserve"> van de documenten van de opdracht bijgevoegde formulier S 2017.</w:t>
      </w:r>
    </w:p>
    <w:p w:rsidRPr="00C60E8F" w:rsidR="00267135" w:rsidP="00267135" w:rsidRDefault="00267135" w14:paraId="41C6B6A1" w14:textId="77777777">
      <w:pPr>
        <w:spacing w:after="0" w:line="240" w:lineRule="auto"/>
        <w:ind w:left="567"/>
        <w:jc w:val="both"/>
        <w:rPr>
          <w:sz w:val="20"/>
          <w:szCs w:val="20"/>
        </w:rPr>
      </w:pPr>
    </w:p>
    <w:p w:rsidRPr="00C60E8F" w:rsidR="00267135" w:rsidP="00267135" w:rsidRDefault="00267135" w14:paraId="7F592776" w14:textId="77777777">
      <w:pPr>
        <w:numPr>
          <w:ilvl w:val="0"/>
          <w:numId w:val="11"/>
        </w:numPr>
        <w:spacing w:after="0" w:line="240" w:lineRule="auto"/>
        <w:ind w:left="567"/>
        <w:jc w:val="both"/>
        <w:rPr>
          <w:sz w:val="20"/>
          <w:szCs w:val="20"/>
        </w:rPr>
      </w:pPr>
      <w:r>
        <w:rPr>
          <w:sz w:val="20"/>
        </w:rPr>
        <w:t xml:space="preserve">Vul het formulier aan met alle gevraagde </w:t>
      </w:r>
      <w:r w:rsidR="00494E5A">
        <w:rPr>
          <w:sz w:val="20"/>
        </w:rPr>
        <w:t xml:space="preserve">inlichtingen. </w:t>
      </w:r>
      <w:r>
        <w:rPr>
          <w:sz w:val="20"/>
        </w:rPr>
        <w:t xml:space="preserve">Onvolledige offertes kunnen nietig verklaard worden. </w:t>
      </w:r>
    </w:p>
    <w:p w:rsidRPr="00C60E8F" w:rsidR="00267135" w:rsidP="00267135" w:rsidRDefault="00267135" w14:paraId="1A4BC611" w14:textId="77777777">
      <w:pPr>
        <w:spacing w:after="0" w:line="240" w:lineRule="auto"/>
        <w:ind w:left="567"/>
        <w:jc w:val="both"/>
        <w:rPr>
          <w:sz w:val="20"/>
          <w:szCs w:val="20"/>
        </w:rPr>
      </w:pPr>
    </w:p>
    <w:p w:rsidRPr="00C60E8F" w:rsidR="00267135" w:rsidP="00267135" w:rsidRDefault="00267135" w14:paraId="67FA38BD" w14:textId="0E08BEEC">
      <w:pPr>
        <w:numPr>
          <w:ilvl w:val="0"/>
          <w:numId w:val="11"/>
        </w:numPr>
        <w:spacing w:after="0" w:line="240" w:lineRule="auto"/>
        <w:ind w:left="567"/>
        <w:jc w:val="both"/>
        <w:rPr>
          <w:sz w:val="20"/>
          <w:szCs w:val="20"/>
        </w:rPr>
      </w:pPr>
      <w:r>
        <w:rPr>
          <w:sz w:val="20"/>
        </w:rPr>
        <w:t xml:space="preserve">Dien in geval van percelen geen globale ondeelbare offerte </w:t>
      </w:r>
      <w:r w:rsidR="00494E5A">
        <w:rPr>
          <w:sz w:val="20"/>
        </w:rPr>
        <w:t>in</w:t>
      </w:r>
      <w:r>
        <w:rPr>
          <w:sz w:val="20"/>
        </w:rPr>
        <w:t>.</w:t>
      </w:r>
    </w:p>
    <w:p w:rsidRPr="00C60E8F" w:rsidR="00267135" w:rsidP="00267135" w:rsidRDefault="00267135" w14:paraId="055F9E34" w14:textId="77777777">
      <w:pPr>
        <w:pStyle w:val="Paragraphedeliste"/>
        <w:spacing w:after="0" w:line="240" w:lineRule="auto"/>
        <w:rPr>
          <w:sz w:val="20"/>
          <w:szCs w:val="20"/>
        </w:rPr>
      </w:pPr>
    </w:p>
    <w:p w:rsidRPr="00AF7AC1" w:rsidR="00267135" w:rsidP="00AF7AC1" w:rsidRDefault="00267135" w14:paraId="314E47A6" w14:textId="786EE634">
      <w:pPr>
        <w:numPr>
          <w:ilvl w:val="0"/>
          <w:numId w:val="11"/>
        </w:numPr>
        <w:spacing w:after="0" w:line="240" w:lineRule="auto"/>
        <w:ind w:left="567"/>
        <w:jc w:val="both"/>
        <w:rPr>
          <w:sz w:val="20"/>
        </w:rPr>
      </w:pPr>
      <w:r>
        <w:rPr>
          <w:sz w:val="20"/>
        </w:rPr>
        <w:t xml:space="preserve">Alle prijskortingen moeten uitgedrukt zijn in een percentage dat kan worden toegepast op het totale bedrag van de </w:t>
      </w:r>
      <w:r w:rsidR="00494E5A">
        <w:rPr>
          <w:sz w:val="20"/>
        </w:rPr>
        <w:t xml:space="preserve">offerte. </w:t>
      </w:r>
      <w:r>
        <w:rPr>
          <w:sz w:val="20"/>
        </w:rPr>
        <w:t xml:space="preserve">Bij ontstentenis behoudt de aanbestedende overheid zich het recht voor de voorgestelde korting om </w:t>
      </w:r>
      <w:r w:rsidR="00494E5A">
        <w:rPr>
          <w:sz w:val="20"/>
        </w:rPr>
        <w:t xml:space="preserve">te </w:t>
      </w:r>
      <w:r>
        <w:rPr>
          <w:sz w:val="20"/>
        </w:rPr>
        <w:t>zetten in een globaal percentage dat op het totale bedrag van de offerte wordt toegepast</w:t>
      </w:r>
      <w:r w:rsidRPr="00AF7AC1">
        <w:rPr>
          <w:sz w:val="20"/>
        </w:rPr>
        <w:t>.</w:t>
      </w:r>
    </w:p>
    <w:p w:rsidRPr="00C60E8F" w:rsidR="00267135" w:rsidP="00267135" w:rsidRDefault="00267135" w14:paraId="231F8AC4" w14:textId="77777777">
      <w:pPr>
        <w:spacing w:after="0" w:line="240" w:lineRule="auto"/>
        <w:ind w:left="567"/>
        <w:jc w:val="both"/>
      </w:pPr>
    </w:p>
    <w:p w:rsidRPr="00C60E8F" w:rsidR="00267135" w:rsidP="00267135" w:rsidRDefault="00267135" w14:paraId="0C1B446B" w14:textId="77777777">
      <w:pPr>
        <w:spacing w:after="0" w:line="240" w:lineRule="auto"/>
        <w:ind w:left="567"/>
        <w:jc w:val="both"/>
      </w:pPr>
    </w:p>
    <w:p w:rsidR="00267135" w:rsidP="00267135" w:rsidRDefault="00267135" w14:paraId="0D1C6DBA" w14:textId="77777777">
      <w:pPr>
        <w:numPr>
          <w:ilvl w:val="0"/>
          <w:numId w:val="10"/>
        </w:numPr>
        <w:spacing w:after="0" w:line="240" w:lineRule="auto"/>
        <w:jc w:val="both"/>
        <w:rPr>
          <w:b/>
          <w:sz w:val="24"/>
          <w:szCs w:val="24"/>
          <w:u w:val="single"/>
        </w:rPr>
      </w:pPr>
      <w:r>
        <w:rPr>
          <w:b/>
          <w:sz w:val="24"/>
          <w:u w:val="single"/>
        </w:rPr>
        <w:t>SAMENVATTENDE OPMETING</w:t>
      </w:r>
    </w:p>
    <w:p w:rsidRPr="00C60E8F" w:rsidR="00267135" w:rsidP="00267135" w:rsidRDefault="00267135" w14:paraId="16AA3C88" w14:textId="77777777">
      <w:pPr>
        <w:spacing w:after="0" w:line="240" w:lineRule="auto"/>
        <w:jc w:val="both"/>
      </w:pPr>
    </w:p>
    <w:p w:rsidRPr="00C60E8F" w:rsidR="00267135" w:rsidP="00267135" w:rsidRDefault="00267135" w14:paraId="1BE0FD95" w14:textId="70CEDF97">
      <w:pPr>
        <w:numPr>
          <w:ilvl w:val="0"/>
          <w:numId w:val="12"/>
        </w:numPr>
        <w:spacing w:after="0" w:line="240" w:lineRule="auto"/>
        <w:ind w:left="567"/>
        <w:jc w:val="both"/>
        <w:rPr>
          <w:sz w:val="20"/>
          <w:szCs w:val="20"/>
        </w:rPr>
      </w:pPr>
      <w:r w:rsidRPr="78961327" w:rsidR="00267135">
        <w:rPr>
          <w:sz w:val="20"/>
          <w:szCs w:val="20"/>
        </w:rPr>
        <w:t>Maak uitsluitend gebruik van de als bijl</w:t>
      </w:r>
      <w:r w:rsidRPr="78961327" w:rsidR="00267135">
        <w:rPr>
          <w:sz w:val="20"/>
          <w:szCs w:val="20"/>
        </w:rPr>
        <w:t xml:space="preserve">age </w:t>
      </w:r>
      <w:r w:rsidRPr="78961327" w:rsidR="00267135">
        <w:rPr>
          <w:sz w:val="20"/>
          <w:szCs w:val="20"/>
        </w:rPr>
        <w:t>I</w:t>
      </w:r>
      <w:r w:rsidRPr="78961327" w:rsidR="586EBBD9">
        <w:rPr>
          <w:sz w:val="20"/>
          <w:szCs w:val="20"/>
        </w:rPr>
        <w:t>I</w:t>
      </w:r>
      <w:r w:rsidRPr="78961327" w:rsidR="00267135">
        <w:rPr>
          <w:sz w:val="20"/>
          <w:szCs w:val="20"/>
        </w:rPr>
        <w:t>I.2</w:t>
      </w:r>
      <w:r w:rsidRPr="78961327" w:rsidR="00267135">
        <w:rPr>
          <w:sz w:val="20"/>
          <w:szCs w:val="20"/>
        </w:rPr>
        <w:t xml:space="preserve"> </w:t>
      </w:r>
      <w:r w:rsidRPr="78961327" w:rsidR="00267135">
        <w:rPr>
          <w:sz w:val="20"/>
          <w:szCs w:val="20"/>
        </w:rPr>
        <w:t>van de documenten van de opdracht bijgevoegde samenvattende opmeting S.O. 2017.</w:t>
      </w:r>
    </w:p>
    <w:p w:rsidRPr="00C60E8F" w:rsidR="00267135" w:rsidP="00267135" w:rsidRDefault="00267135" w14:paraId="216CFE3E" w14:textId="77777777">
      <w:pPr>
        <w:spacing w:after="0" w:line="240" w:lineRule="auto"/>
        <w:ind w:left="567"/>
        <w:jc w:val="both"/>
        <w:rPr>
          <w:sz w:val="20"/>
          <w:szCs w:val="20"/>
        </w:rPr>
      </w:pPr>
    </w:p>
    <w:p w:rsidRPr="00C60E8F" w:rsidR="00267135" w:rsidP="00267135" w:rsidRDefault="00267135" w14:paraId="6D626471" w14:textId="77777777">
      <w:pPr>
        <w:numPr>
          <w:ilvl w:val="0"/>
          <w:numId w:val="12"/>
        </w:numPr>
        <w:spacing w:after="0" w:line="240" w:lineRule="auto"/>
        <w:ind w:left="567"/>
        <w:jc w:val="both"/>
        <w:rPr>
          <w:sz w:val="20"/>
          <w:szCs w:val="20"/>
        </w:rPr>
      </w:pPr>
      <w:r>
        <w:rPr>
          <w:sz w:val="20"/>
        </w:rPr>
        <w:t>Indien u vaststelt dat er in de opmeting een leemte voorkomt, vul onderaan de samenvattende opmeting de kolommen 1, 2, 4, 5, 6 en 7 in met de eraan beantwoordende vermeldingen en cijfers en voeg het bedrag bij de globale som (kolom 7). Vermeld de afmetingen, de kwaliteit, enz. van de rechtgezette leemte als het dossier deze niet uitdrukkelijk vermeldt.</w:t>
      </w:r>
    </w:p>
    <w:p w:rsidRPr="00C60E8F" w:rsidR="00267135" w:rsidP="00267135" w:rsidRDefault="00267135" w14:paraId="72B42DAC" w14:textId="77777777">
      <w:pPr>
        <w:pStyle w:val="Paragraphedeliste"/>
        <w:spacing w:after="0" w:line="240" w:lineRule="auto"/>
        <w:ind w:left="567"/>
        <w:rPr>
          <w:sz w:val="20"/>
          <w:szCs w:val="20"/>
        </w:rPr>
      </w:pPr>
    </w:p>
    <w:p w:rsidRPr="00C60E8F" w:rsidR="00267135" w:rsidP="00267135" w:rsidRDefault="00267135" w14:paraId="05490B9C" w14:textId="77777777">
      <w:pPr>
        <w:numPr>
          <w:ilvl w:val="0"/>
          <w:numId w:val="12"/>
        </w:numPr>
        <w:spacing w:after="0" w:line="240" w:lineRule="auto"/>
        <w:ind w:left="567"/>
        <w:jc w:val="both"/>
        <w:rPr>
          <w:sz w:val="20"/>
          <w:szCs w:val="20"/>
        </w:rPr>
      </w:pPr>
      <w:r>
        <w:rPr>
          <w:sz w:val="20"/>
        </w:rPr>
        <w:t xml:space="preserve">Vermeld in kolom 4 enkel de hoeveelheden welke u verschillend zou hebben bevonden van die in kolom </w:t>
      </w:r>
      <w:r w:rsidR="00494E5A">
        <w:rPr>
          <w:sz w:val="20"/>
        </w:rPr>
        <w:t xml:space="preserve">3. </w:t>
      </w:r>
      <w:r>
        <w:rPr>
          <w:sz w:val="20"/>
        </w:rPr>
        <w:t xml:space="preserve">Let wel dat verbeteringen voor de VH’s enkel toegelaten zijn als de verbetering in min of in meer ten minste tien percent van de beschouwde post beloopt (artikel 79 van het « plaatsingsbesluit </w:t>
      </w:r>
      <w:r w:rsidR="00494E5A">
        <w:rPr>
          <w:sz w:val="20"/>
        </w:rPr>
        <w:t xml:space="preserve">»). </w:t>
      </w:r>
      <w:r>
        <w:rPr>
          <w:sz w:val="20"/>
        </w:rPr>
        <w:t>Overeenkomstig artikel 86 van het « plaatsingsbesluit » wordt de verminderde hoeveelheid forfaitair als de aanbestedende overheid die verbetering aanvaardt.</w:t>
      </w:r>
    </w:p>
    <w:p w:rsidRPr="00C60E8F" w:rsidR="00267135" w:rsidP="00267135" w:rsidRDefault="00267135" w14:paraId="5E4F1758" w14:textId="77777777">
      <w:pPr>
        <w:pStyle w:val="Paragraphedeliste"/>
        <w:spacing w:after="0" w:line="240" w:lineRule="auto"/>
        <w:ind w:left="567"/>
        <w:rPr>
          <w:sz w:val="20"/>
          <w:szCs w:val="20"/>
        </w:rPr>
      </w:pPr>
    </w:p>
    <w:p w:rsidRPr="00C60E8F" w:rsidR="00267135" w:rsidP="00267135" w:rsidRDefault="00267135" w14:paraId="1B3F633D" w14:textId="77777777">
      <w:pPr>
        <w:numPr>
          <w:ilvl w:val="0"/>
          <w:numId w:val="12"/>
        </w:numPr>
        <w:spacing w:after="0" w:line="240" w:lineRule="auto"/>
        <w:ind w:left="567"/>
        <w:jc w:val="both"/>
        <w:rPr>
          <w:sz w:val="20"/>
          <w:szCs w:val="20"/>
        </w:rPr>
      </w:pPr>
      <w:r>
        <w:rPr>
          <w:sz w:val="20"/>
        </w:rPr>
        <w:t>Geef in kolom 6 uw eenheidsprijzen in cijfers aan.</w:t>
      </w:r>
    </w:p>
    <w:p w:rsidRPr="00C60E8F" w:rsidR="00267135" w:rsidP="00267135" w:rsidRDefault="00267135" w14:paraId="69CECD96" w14:textId="77777777">
      <w:pPr>
        <w:pStyle w:val="Paragraphedeliste"/>
        <w:spacing w:after="0" w:line="240" w:lineRule="auto"/>
        <w:ind w:left="567"/>
        <w:rPr>
          <w:sz w:val="20"/>
          <w:szCs w:val="20"/>
        </w:rPr>
      </w:pPr>
    </w:p>
    <w:p w:rsidRPr="00C60E8F" w:rsidR="00267135" w:rsidP="00267135" w:rsidRDefault="00267135" w14:paraId="3DB1D6B3" w14:textId="77777777">
      <w:pPr>
        <w:numPr>
          <w:ilvl w:val="0"/>
          <w:numId w:val="12"/>
        </w:numPr>
        <w:spacing w:after="0" w:line="240" w:lineRule="auto"/>
        <w:ind w:left="567"/>
        <w:jc w:val="both"/>
        <w:rPr>
          <w:sz w:val="20"/>
          <w:szCs w:val="20"/>
        </w:rPr>
      </w:pPr>
      <w:r>
        <w:rPr>
          <w:sz w:val="20"/>
        </w:rPr>
        <w:t xml:space="preserve">Vermeld in kolom 7 de producten van de vermenigvuldigingen van uw eenheidsprijzen, naargelang het geval, met de hoeveelheden van kolom 3 waarmee u akkoord gaat of met de verbeterde hoeveelheden die u in kolom 4 hebt </w:t>
      </w:r>
      <w:r w:rsidR="00494E5A">
        <w:rPr>
          <w:sz w:val="20"/>
        </w:rPr>
        <w:t xml:space="preserve">ingevuld. </w:t>
      </w:r>
      <w:r>
        <w:rPr>
          <w:sz w:val="20"/>
        </w:rPr>
        <w:t>Rond de gedeeltelijke som op de eurocent af.</w:t>
      </w:r>
    </w:p>
    <w:p w:rsidRPr="00C60E8F" w:rsidR="00267135" w:rsidP="00267135" w:rsidRDefault="00267135" w14:paraId="6A865762" w14:textId="77777777">
      <w:pPr>
        <w:pStyle w:val="Paragraphedeliste"/>
        <w:spacing w:after="0" w:line="240" w:lineRule="auto"/>
        <w:ind w:left="567"/>
        <w:rPr>
          <w:sz w:val="20"/>
          <w:szCs w:val="20"/>
        </w:rPr>
      </w:pPr>
    </w:p>
    <w:p w:rsidRPr="00C60E8F" w:rsidR="00267135" w:rsidP="00267135" w:rsidRDefault="00267135" w14:paraId="3ED339F2" w14:textId="77777777">
      <w:pPr>
        <w:numPr>
          <w:ilvl w:val="0"/>
          <w:numId w:val="12"/>
        </w:numPr>
        <w:spacing w:after="0" w:line="240" w:lineRule="auto"/>
        <w:ind w:left="567"/>
        <w:jc w:val="both"/>
        <w:rPr>
          <w:sz w:val="20"/>
          <w:szCs w:val="20"/>
        </w:rPr>
      </w:pPr>
      <w:r>
        <w:rPr>
          <w:sz w:val="20"/>
        </w:rPr>
        <w:t>Indien u een vermelding van de kolommen 1, 2, 3 of 5 wijzigt om een andere reden dan de aanvulling der leemten stelt u zich aan de afwijzing van uw offerte bloot.</w:t>
      </w:r>
    </w:p>
    <w:p w:rsidRPr="00C60E8F" w:rsidR="00267135" w:rsidP="00267135" w:rsidRDefault="00267135" w14:paraId="4862CF9B" w14:textId="77777777">
      <w:pPr>
        <w:pStyle w:val="Paragraphedeliste"/>
        <w:spacing w:after="0" w:line="240" w:lineRule="auto"/>
        <w:ind w:left="567"/>
        <w:rPr>
          <w:sz w:val="20"/>
          <w:szCs w:val="20"/>
        </w:rPr>
      </w:pPr>
    </w:p>
    <w:p w:rsidRPr="00AF7AC1" w:rsidR="00494E5A" w:rsidP="00AF7AC1" w:rsidRDefault="00267135" w14:paraId="2B4FF8DB" w14:textId="50907934">
      <w:pPr>
        <w:numPr>
          <w:ilvl w:val="0"/>
          <w:numId w:val="12"/>
        </w:numPr>
        <w:spacing w:after="0" w:line="240" w:lineRule="auto"/>
        <w:ind w:left="567"/>
        <w:jc w:val="both"/>
        <w:rPr>
          <w:sz w:val="20"/>
        </w:rPr>
      </w:pPr>
      <w:r>
        <w:rPr>
          <w:sz w:val="20"/>
        </w:rPr>
        <w:t>Voeg bij uw offerte een omstandige verklarende nota voor de hoeveelheden die u onjuist hebt bevonden en de leemten die u heeft hersteld</w:t>
      </w:r>
      <w:r w:rsidRPr="00AF7AC1" w:rsidR="00494E5A">
        <w:rPr>
          <w:sz w:val="20"/>
        </w:rPr>
        <w:t>.</w:t>
      </w:r>
    </w:p>
    <w:p w:rsidR="00494E5A" w:rsidP="00494E5A" w:rsidRDefault="00494E5A" w14:paraId="360AAFC4" w14:textId="77777777">
      <w:pPr>
        <w:spacing w:after="0" w:line="240" w:lineRule="auto"/>
        <w:ind w:left="567"/>
        <w:jc w:val="both"/>
        <w:rPr>
          <w:sz w:val="20"/>
          <w:szCs w:val="20"/>
        </w:rPr>
      </w:pPr>
    </w:p>
    <w:p w:rsidRPr="00494E5A" w:rsidR="00494E5A" w:rsidP="00494E5A" w:rsidRDefault="00494E5A" w14:paraId="5305D39C" w14:textId="77777777">
      <w:pPr>
        <w:spacing w:after="0" w:line="240" w:lineRule="auto"/>
        <w:ind w:left="567"/>
        <w:jc w:val="both"/>
        <w:rPr>
          <w:sz w:val="20"/>
          <w:szCs w:val="20"/>
        </w:rPr>
      </w:pPr>
    </w:p>
    <w:p w:rsidR="00267135" w:rsidP="00267135" w:rsidRDefault="00267135" w14:paraId="2193E69C" w14:textId="77777777">
      <w:pPr>
        <w:numPr>
          <w:ilvl w:val="0"/>
          <w:numId w:val="10"/>
        </w:numPr>
        <w:spacing w:after="0" w:line="240" w:lineRule="auto"/>
        <w:jc w:val="both"/>
        <w:rPr>
          <w:b/>
          <w:sz w:val="24"/>
          <w:szCs w:val="24"/>
          <w:u w:val="single"/>
        </w:rPr>
      </w:pPr>
      <w:r>
        <w:rPr>
          <w:b/>
          <w:sz w:val="24"/>
          <w:u w:val="single"/>
        </w:rPr>
        <w:t>ELEKTRONISCHE OFFERTE</w:t>
      </w:r>
    </w:p>
    <w:p w:rsidRPr="00BF3845" w:rsidR="00267135" w:rsidP="00267135" w:rsidRDefault="00267135" w14:paraId="4202A778" w14:textId="77777777">
      <w:pPr>
        <w:spacing w:after="0" w:line="240" w:lineRule="auto"/>
        <w:jc w:val="both"/>
        <w:rPr>
          <w:sz w:val="24"/>
          <w:szCs w:val="24"/>
          <w:u w:val="single"/>
        </w:rPr>
      </w:pPr>
    </w:p>
    <w:p w:rsidRPr="00AF7AC1" w:rsidR="00267135" w:rsidP="00267135" w:rsidRDefault="00267135" w14:paraId="7ADF744B" w14:textId="334077FE">
      <w:pPr>
        <w:spacing w:after="0" w:line="240" w:lineRule="auto"/>
        <w:jc w:val="both"/>
        <w:rPr>
          <w:sz w:val="20"/>
          <w:szCs w:val="20"/>
        </w:rPr>
      </w:pPr>
      <w:r w:rsidRPr="00AF7AC1">
        <w:rPr>
          <w:sz w:val="20"/>
          <w:szCs w:val="20"/>
        </w:rPr>
        <w:t>Aangezien de offertes voor de opdrachten van meer dan € 3</w:t>
      </w:r>
      <w:r w:rsidR="00AF7AC1">
        <w:rPr>
          <w:sz w:val="20"/>
          <w:szCs w:val="20"/>
        </w:rPr>
        <w:t>0</w:t>
      </w:r>
      <w:r w:rsidRPr="00AF7AC1">
        <w:rPr>
          <w:sz w:val="20"/>
          <w:szCs w:val="20"/>
        </w:rPr>
        <w:t xml:space="preserve">.000 enkel nog elektronisch mogen worden ingediend, verzoeken wij u </w:t>
      </w:r>
      <w:r w:rsidRPr="00AF7AC1" w:rsidR="00E24C2B">
        <w:rPr>
          <w:sz w:val="20"/>
          <w:szCs w:val="20"/>
        </w:rPr>
        <w:t xml:space="preserve">met de volgende punten rekening te </w:t>
      </w:r>
      <w:r w:rsidRPr="00AF7AC1" w:rsidR="00494E5A">
        <w:rPr>
          <w:sz w:val="20"/>
          <w:szCs w:val="20"/>
        </w:rPr>
        <w:t xml:space="preserve">houden: </w:t>
      </w:r>
    </w:p>
    <w:p w:rsidRPr="00AF7AC1" w:rsidR="00267135" w:rsidP="00267135" w:rsidRDefault="00267135" w14:paraId="697D48F2" w14:textId="77777777">
      <w:pPr>
        <w:spacing w:after="0" w:line="240" w:lineRule="auto"/>
        <w:ind w:left="1080"/>
        <w:jc w:val="both"/>
        <w:rPr>
          <w:b/>
          <w:sz w:val="20"/>
          <w:szCs w:val="20"/>
          <w:u w:val="single"/>
        </w:rPr>
      </w:pPr>
    </w:p>
    <w:p w:rsidRPr="00AF7AC1" w:rsidR="00267135" w:rsidP="00AF7AC1" w:rsidRDefault="00267135" w14:paraId="5213B4EB" w14:textId="414373D7">
      <w:pPr>
        <w:numPr>
          <w:ilvl w:val="0"/>
          <w:numId w:val="13"/>
        </w:numPr>
        <w:spacing w:after="0" w:line="240" w:lineRule="auto"/>
        <w:jc w:val="both"/>
        <w:rPr>
          <w:sz w:val="20"/>
          <w:szCs w:val="20"/>
        </w:rPr>
      </w:pPr>
      <w:r w:rsidRPr="00AF7AC1">
        <w:rPr>
          <w:sz w:val="20"/>
          <w:szCs w:val="20"/>
        </w:rPr>
        <w:t xml:space="preserve">De offerten moeten ingediend worden op het </w:t>
      </w:r>
      <w:r w:rsidR="00AF7AC1">
        <w:rPr>
          <w:sz w:val="20"/>
          <w:szCs w:val="20"/>
        </w:rPr>
        <w:t>e-procurement</w:t>
      </w:r>
      <w:r w:rsidRPr="00AF7AC1">
        <w:rPr>
          <w:sz w:val="20"/>
          <w:szCs w:val="20"/>
        </w:rPr>
        <w:t xml:space="preserve">platform. </w:t>
      </w:r>
    </w:p>
    <w:p w:rsidRPr="00AF7AC1" w:rsidR="00267135" w:rsidP="00AF7AC1" w:rsidRDefault="00267135" w14:paraId="6A5308EC" w14:textId="0384FB7C">
      <w:pPr>
        <w:numPr>
          <w:ilvl w:val="0"/>
          <w:numId w:val="13"/>
        </w:numPr>
        <w:spacing w:after="0" w:line="240" w:lineRule="auto"/>
        <w:jc w:val="both"/>
        <w:rPr>
          <w:sz w:val="20"/>
          <w:szCs w:val="20"/>
        </w:rPr>
      </w:pPr>
      <w:r w:rsidRPr="00AF7AC1">
        <w:rPr>
          <w:sz w:val="20"/>
          <w:szCs w:val="20"/>
        </w:rPr>
        <w:t xml:space="preserve">Calculeer de nodige tijd in voor de registratie op het </w:t>
      </w:r>
      <w:r w:rsidR="00AF7AC1">
        <w:rPr>
          <w:sz w:val="20"/>
          <w:szCs w:val="20"/>
        </w:rPr>
        <w:t>e-procurement</w:t>
      </w:r>
      <w:r w:rsidRPr="00AF7AC1">
        <w:rPr>
          <w:sz w:val="20"/>
          <w:szCs w:val="20"/>
        </w:rPr>
        <w:t xml:space="preserve">platform en het uploaden van de </w:t>
      </w:r>
      <w:r w:rsidRPr="00AF7AC1" w:rsidR="00494E5A">
        <w:rPr>
          <w:sz w:val="20"/>
          <w:szCs w:val="20"/>
        </w:rPr>
        <w:t xml:space="preserve">offertedocumenten. </w:t>
      </w:r>
      <w:r w:rsidRPr="00AF7AC1">
        <w:rPr>
          <w:sz w:val="20"/>
          <w:szCs w:val="20"/>
        </w:rPr>
        <w:t xml:space="preserve">Dien uw offerte dus niet op het </w:t>
      </w:r>
      <w:r w:rsidRPr="00AF7AC1" w:rsidR="00B330A7">
        <w:rPr>
          <w:sz w:val="20"/>
          <w:szCs w:val="20"/>
        </w:rPr>
        <w:t>aller</w:t>
      </w:r>
      <w:r w:rsidRPr="00AF7AC1">
        <w:rPr>
          <w:sz w:val="20"/>
          <w:szCs w:val="20"/>
        </w:rPr>
        <w:t xml:space="preserve">laatste moment in. </w:t>
      </w:r>
    </w:p>
    <w:p w:rsidRPr="00AF7AC1" w:rsidR="00267135" w:rsidP="00AF7AC1" w:rsidRDefault="00267135" w14:paraId="657C89F7" w14:textId="44975BBA">
      <w:pPr>
        <w:numPr>
          <w:ilvl w:val="0"/>
          <w:numId w:val="13"/>
        </w:numPr>
        <w:spacing w:after="0" w:line="240" w:lineRule="auto"/>
        <w:jc w:val="both"/>
        <w:rPr>
          <w:sz w:val="20"/>
          <w:szCs w:val="20"/>
        </w:rPr>
      </w:pPr>
      <w:r>
        <w:rPr>
          <w:sz w:val="20"/>
        </w:rPr>
        <w:t xml:space="preserve">Er is geen publieke opening van de offertes meer. </w:t>
      </w:r>
    </w:p>
    <w:p w:rsidRPr="00AF7AC1" w:rsidR="00267135" w:rsidP="00AF7AC1" w:rsidRDefault="00267135" w14:paraId="3F6F8DDC" w14:textId="4F9B64B7">
      <w:pPr>
        <w:numPr>
          <w:ilvl w:val="0"/>
          <w:numId w:val="13"/>
        </w:numPr>
        <w:spacing w:after="0" w:line="240" w:lineRule="auto"/>
        <w:jc w:val="both"/>
        <w:rPr>
          <w:sz w:val="20"/>
          <w:szCs w:val="20"/>
        </w:rPr>
      </w:pPr>
      <w:r>
        <w:rPr>
          <w:sz w:val="20"/>
        </w:rPr>
        <w:t>Het proces-verbaal van opening van de offertes wordt opgesteld via e-</w:t>
      </w:r>
      <w:r w:rsidR="00AF7AC1">
        <w:rPr>
          <w:sz w:val="20"/>
        </w:rPr>
        <w:t>p</w:t>
      </w:r>
      <w:r>
        <w:rPr>
          <w:sz w:val="20"/>
        </w:rPr>
        <w:t>rocurement en kan enkel op datzelfde platform geraadpleegd worden</w:t>
      </w:r>
      <w:r w:rsidR="00B330A7">
        <w:rPr>
          <w:sz w:val="20"/>
        </w:rPr>
        <w:t xml:space="preserve"> door de inschrijvers</w:t>
      </w:r>
      <w:r>
        <w:rPr>
          <w:sz w:val="20"/>
        </w:rPr>
        <w:t xml:space="preserve">. </w:t>
      </w:r>
    </w:p>
    <w:p w:rsidRPr="00AF7AC1" w:rsidR="00267135" w:rsidP="00AF7AC1" w:rsidRDefault="00267135" w14:paraId="2341BB00" w14:textId="23D18FA5">
      <w:pPr>
        <w:numPr>
          <w:ilvl w:val="0"/>
          <w:numId w:val="13"/>
        </w:numPr>
        <w:spacing w:after="0" w:line="240" w:lineRule="auto"/>
        <w:jc w:val="both"/>
        <w:rPr>
          <w:sz w:val="20"/>
          <w:szCs w:val="20"/>
        </w:rPr>
      </w:pPr>
      <w:r>
        <w:rPr>
          <w:sz w:val="20"/>
        </w:rPr>
        <w:t>Zoals vermeld in de aankondiging van opdracht, wordt er op e-</w:t>
      </w:r>
      <w:r w:rsidR="00AF7AC1">
        <w:rPr>
          <w:sz w:val="20"/>
        </w:rPr>
        <w:t>p</w:t>
      </w:r>
      <w:r>
        <w:rPr>
          <w:sz w:val="20"/>
        </w:rPr>
        <w:t xml:space="preserve">rocurement een forum </w:t>
      </w:r>
      <w:r w:rsidR="00494E5A">
        <w:rPr>
          <w:sz w:val="20"/>
        </w:rPr>
        <w:t xml:space="preserve">bijgehouden. </w:t>
      </w:r>
      <w:r>
        <w:rPr>
          <w:sz w:val="20"/>
        </w:rPr>
        <w:t xml:space="preserve">De inschrijvers worden verzocht hun vragen enkel op dat forum te stellen en er zal enkel via het forum op hun vragen worden geantwoord. </w:t>
      </w:r>
    </w:p>
    <w:p w:rsidRPr="00AF7AC1" w:rsidR="00267135" w:rsidP="00AF7AC1" w:rsidRDefault="00267135" w14:paraId="0C15B2B4" w14:textId="3D1C8D90">
      <w:pPr>
        <w:numPr>
          <w:ilvl w:val="0"/>
          <w:numId w:val="13"/>
        </w:numPr>
        <w:spacing w:after="0" w:line="240" w:lineRule="auto"/>
        <w:jc w:val="both"/>
        <w:rPr>
          <w:sz w:val="20"/>
          <w:szCs w:val="20"/>
        </w:rPr>
      </w:pPr>
      <w:r>
        <w:rPr>
          <w:sz w:val="20"/>
        </w:rPr>
        <w:t xml:space="preserve">De elektronische offertes worden ondertekend aan de hand van de </w:t>
      </w:r>
      <w:r w:rsidR="00494E5A">
        <w:rPr>
          <w:sz w:val="20"/>
        </w:rPr>
        <w:t xml:space="preserve">identiteitskaart. </w:t>
      </w:r>
      <w:r>
        <w:rPr>
          <w:sz w:val="20"/>
        </w:rPr>
        <w:t xml:space="preserve">De identiteitskaart die gebruikt werd om de offerte in te dienen, moet dus toebehoren aan een persoon die bevoegd is om de vennootschap te </w:t>
      </w:r>
      <w:r w:rsidR="00494E5A">
        <w:rPr>
          <w:sz w:val="20"/>
        </w:rPr>
        <w:t>verbinden.</w:t>
      </w:r>
    </w:p>
    <w:p w:rsidRPr="00B27CF4" w:rsidR="00267135" w:rsidP="00494E5A" w:rsidRDefault="00267135" w14:paraId="37755392" w14:textId="05787395">
      <w:pPr>
        <w:numPr>
          <w:ilvl w:val="0"/>
          <w:numId w:val="13"/>
        </w:numPr>
        <w:spacing w:after="0" w:line="240" w:lineRule="auto"/>
        <w:rPr>
          <w:sz w:val="20"/>
          <w:szCs w:val="20"/>
        </w:rPr>
      </w:pPr>
      <w:r>
        <w:rPr>
          <w:sz w:val="20"/>
        </w:rPr>
        <w:t>Voor alle vragen in verband met het e-</w:t>
      </w:r>
      <w:r w:rsidR="00AF7AC1">
        <w:rPr>
          <w:sz w:val="20"/>
        </w:rPr>
        <w:t>p</w:t>
      </w:r>
      <w:r>
        <w:rPr>
          <w:sz w:val="20"/>
        </w:rPr>
        <w:t>rocurement</w:t>
      </w:r>
      <w:r w:rsidR="00AF7AC1">
        <w:rPr>
          <w:sz w:val="20"/>
        </w:rPr>
        <w:t>platform</w:t>
      </w:r>
      <w:r>
        <w:rPr>
          <w:sz w:val="20"/>
        </w:rPr>
        <w:t xml:space="preserve"> kan u terecht bij de helpdesk van e-</w:t>
      </w:r>
      <w:r w:rsidR="00AF7AC1">
        <w:rPr>
          <w:sz w:val="20"/>
        </w:rPr>
        <w:t>p</w:t>
      </w:r>
      <w:r>
        <w:rPr>
          <w:sz w:val="20"/>
        </w:rPr>
        <w:t xml:space="preserve">rocurement. U vindt de contactgegevens </w:t>
      </w:r>
      <w:r w:rsidR="00494E5A">
        <w:rPr>
          <w:sz w:val="20"/>
        </w:rPr>
        <w:t xml:space="preserve">op: </w:t>
      </w:r>
      <w:hyperlink w:history="1" r:id="rId10">
        <w:r>
          <w:rPr>
            <w:rStyle w:val="Lienhypertexte"/>
            <w:sz w:val="20"/>
          </w:rPr>
          <w:t>https://enot.publicprocurement.be/viewStaticData.do?staticDataId=8</w:t>
        </w:r>
      </w:hyperlink>
      <w:r>
        <w:rPr>
          <w:sz w:val="20"/>
        </w:rPr>
        <w:t xml:space="preserve"> </w:t>
      </w:r>
    </w:p>
    <w:p w:rsidRPr="00C60E8F" w:rsidR="00267135" w:rsidP="00267135" w:rsidRDefault="00267135" w14:paraId="339F73FE" w14:textId="77777777">
      <w:pPr>
        <w:spacing w:after="0" w:line="240" w:lineRule="auto"/>
        <w:jc w:val="both"/>
        <w:rPr>
          <w:sz w:val="20"/>
          <w:szCs w:val="20"/>
        </w:rPr>
      </w:pPr>
    </w:p>
    <w:sectPr w:rsidRPr="00C60E8F" w:rsidR="00267135">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E4E" w:rsidP="00267135" w:rsidRDefault="00092E4E" w14:paraId="7E08A167" w14:textId="77777777">
      <w:pPr>
        <w:spacing w:after="0" w:line="240" w:lineRule="auto"/>
      </w:pPr>
      <w:r>
        <w:separator/>
      </w:r>
    </w:p>
  </w:endnote>
  <w:endnote w:type="continuationSeparator" w:id="0">
    <w:p w:rsidR="00092E4E" w:rsidP="00267135" w:rsidRDefault="00092E4E" w14:paraId="1ED8AA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135" w:rsidRDefault="00267135" w14:paraId="790469D9"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3573" w:rsidR="00267135" w:rsidP="00267135" w:rsidRDefault="00267135" w14:paraId="558B2F66" w14:textId="77777777">
    <w:pPr>
      <w:pStyle w:val="Pieddepage"/>
      <w:pBdr>
        <w:top w:val="single" w:color="auto" w:sz="4" w:space="0"/>
      </w:pBdr>
      <w:rPr>
        <w:sz w:val="16"/>
        <w:szCs w:val="16"/>
      </w:rPr>
    </w:pPr>
    <w:r>
      <w:rPr>
        <w:sz w:val="16"/>
      </w:rPr>
      <w:t>3_BA_ANX III3_ 2013-07_NL (SLRB-BGHM)</w:t>
    </w:r>
    <w:r>
      <w:rPr>
        <w:sz w:val="16"/>
      </w:rPr>
      <w:tab/>
    </w:r>
    <w:r>
      <w:rPr>
        <w:sz w:val="16"/>
      </w:rPr>
      <w:tab/>
    </w:r>
    <w:r>
      <w:fldChar w:fldCharType="begin"/>
    </w:r>
    <w:r>
      <w:instrText>PAGE   \* MERGEFORMAT</w:instrText>
    </w:r>
    <w:r>
      <w:fldChar w:fldCharType="separate"/>
    </w:r>
    <w:r w:rsidR="00354C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135" w:rsidRDefault="00267135" w14:paraId="09B9710F"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E4E" w:rsidP="00267135" w:rsidRDefault="00092E4E" w14:paraId="1A8A5F04" w14:textId="77777777">
      <w:pPr>
        <w:spacing w:after="0" w:line="240" w:lineRule="auto"/>
      </w:pPr>
      <w:r>
        <w:separator/>
      </w:r>
    </w:p>
  </w:footnote>
  <w:footnote w:type="continuationSeparator" w:id="0">
    <w:p w:rsidR="00092E4E" w:rsidP="00267135" w:rsidRDefault="00092E4E" w14:paraId="4BF742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135" w:rsidRDefault="00267135" w14:paraId="1291818F"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135" w:rsidRDefault="00267135" w14:paraId="4A56E591"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135" w:rsidRDefault="00267135" w14:paraId="1D8B4E15"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25C"/>
    <w:multiLevelType w:val="multilevel"/>
    <w:tmpl w:val="F596077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3D01AD"/>
    <w:multiLevelType w:val="multilevel"/>
    <w:tmpl w:val="F596077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86AB5"/>
    <w:multiLevelType w:val="hybridMultilevel"/>
    <w:tmpl w:val="E0EAFBF2"/>
    <w:lvl w:ilvl="0" w:tplc="FFFFFFFF">
      <w:start w:val="40"/>
      <w:numFmt w:val="bullet"/>
      <w:lvlText w:val="-"/>
      <w:lvlJc w:val="left"/>
      <w:pPr>
        <w:ind w:left="720" w:hanging="360"/>
      </w:pPr>
      <w:rPr>
        <w:rFonts w:hint="default" w:ascii="Calibri" w:hAnsi="Calibri" w:eastAsia="Calibri" w:cs="Times New Roman"/>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28BD0AD5"/>
    <w:multiLevelType w:val="hybridMultilevel"/>
    <w:tmpl w:val="658657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147D19"/>
    <w:multiLevelType w:val="hybridMultilevel"/>
    <w:tmpl w:val="F8AC7B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2250AA"/>
    <w:multiLevelType w:val="hybridMultilevel"/>
    <w:tmpl w:val="D0CCD09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E52CC9"/>
    <w:multiLevelType w:val="hybridMultilevel"/>
    <w:tmpl w:val="945AD002"/>
    <w:lvl w:ilvl="0" w:tplc="FFFFFFFF">
      <w:start w:val="40"/>
      <w:numFmt w:val="bullet"/>
      <w:lvlText w:val="-"/>
      <w:lvlJc w:val="left"/>
      <w:pPr>
        <w:ind w:left="1068" w:hanging="360"/>
      </w:pPr>
      <w:rPr>
        <w:rFonts w:hint="default" w:ascii="Calibri" w:hAnsi="Calibri" w:eastAsia="Calibri" w:cs="Times New Roman"/>
      </w:rPr>
    </w:lvl>
    <w:lvl w:ilvl="1" w:tplc="FFFFFFFF" w:tentative="1">
      <w:start w:val="1"/>
      <w:numFmt w:val="bullet"/>
      <w:lvlText w:val="o"/>
      <w:lvlJc w:val="left"/>
      <w:pPr>
        <w:ind w:left="1788" w:hanging="360"/>
      </w:pPr>
      <w:rPr>
        <w:rFonts w:hint="default" w:ascii="Courier New" w:hAnsi="Courier New" w:cs="Courier New"/>
      </w:rPr>
    </w:lvl>
    <w:lvl w:ilvl="2" w:tplc="FFFFFFFF" w:tentative="1">
      <w:start w:val="1"/>
      <w:numFmt w:val="bullet"/>
      <w:lvlText w:val=""/>
      <w:lvlJc w:val="left"/>
      <w:pPr>
        <w:ind w:left="2508" w:hanging="360"/>
      </w:pPr>
      <w:rPr>
        <w:rFonts w:hint="default" w:ascii="Wingdings" w:hAnsi="Wingdings"/>
      </w:rPr>
    </w:lvl>
    <w:lvl w:ilvl="3" w:tplc="FFFFFFFF" w:tentative="1">
      <w:start w:val="1"/>
      <w:numFmt w:val="bullet"/>
      <w:lvlText w:val=""/>
      <w:lvlJc w:val="left"/>
      <w:pPr>
        <w:ind w:left="3228" w:hanging="360"/>
      </w:pPr>
      <w:rPr>
        <w:rFonts w:hint="default" w:ascii="Symbol" w:hAnsi="Symbol"/>
      </w:rPr>
    </w:lvl>
    <w:lvl w:ilvl="4" w:tplc="FFFFFFFF" w:tentative="1">
      <w:start w:val="1"/>
      <w:numFmt w:val="bullet"/>
      <w:lvlText w:val="o"/>
      <w:lvlJc w:val="left"/>
      <w:pPr>
        <w:ind w:left="3948" w:hanging="360"/>
      </w:pPr>
      <w:rPr>
        <w:rFonts w:hint="default" w:ascii="Courier New" w:hAnsi="Courier New" w:cs="Courier New"/>
      </w:rPr>
    </w:lvl>
    <w:lvl w:ilvl="5" w:tplc="FFFFFFFF" w:tentative="1">
      <w:start w:val="1"/>
      <w:numFmt w:val="bullet"/>
      <w:lvlText w:val=""/>
      <w:lvlJc w:val="left"/>
      <w:pPr>
        <w:ind w:left="4668" w:hanging="360"/>
      </w:pPr>
      <w:rPr>
        <w:rFonts w:hint="default" w:ascii="Wingdings" w:hAnsi="Wingdings"/>
      </w:rPr>
    </w:lvl>
    <w:lvl w:ilvl="6" w:tplc="FFFFFFFF" w:tentative="1">
      <w:start w:val="1"/>
      <w:numFmt w:val="bullet"/>
      <w:lvlText w:val=""/>
      <w:lvlJc w:val="left"/>
      <w:pPr>
        <w:ind w:left="5388" w:hanging="360"/>
      </w:pPr>
      <w:rPr>
        <w:rFonts w:hint="default" w:ascii="Symbol" w:hAnsi="Symbol"/>
      </w:rPr>
    </w:lvl>
    <w:lvl w:ilvl="7" w:tplc="FFFFFFFF" w:tentative="1">
      <w:start w:val="1"/>
      <w:numFmt w:val="bullet"/>
      <w:lvlText w:val="o"/>
      <w:lvlJc w:val="left"/>
      <w:pPr>
        <w:ind w:left="6108" w:hanging="360"/>
      </w:pPr>
      <w:rPr>
        <w:rFonts w:hint="default" w:ascii="Courier New" w:hAnsi="Courier New" w:cs="Courier New"/>
      </w:rPr>
    </w:lvl>
    <w:lvl w:ilvl="8" w:tplc="FFFFFFFF" w:tentative="1">
      <w:start w:val="1"/>
      <w:numFmt w:val="bullet"/>
      <w:lvlText w:val=""/>
      <w:lvlJc w:val="left"/>
      <w:pPr>
        <w:ind w:left="6828" w:hanging="360"/>
      </w:pPr>
      <w:rPr>
        <w:rFonts w:hint="default" w:ascii="Wingdings" w:hAnsi="Wingdings"/>
      </w:rPr>
    </w:lvl>
  </w:abstractNum>
  <w:abstractNum w:abstractNumId="7" w15:restartNumberingAfterBreak="0">
    <w:nsid w:val="53ED78B3"/>
    <w:multiLevelType w:val="hybridMultilevel"/>
    <w:tmpl w:val="C194DB1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4F0733"/>
    <w:multiLevelType w:val="hybridMultilevel"/>
    <w:tmpl w:val="2AFA3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483BED"/>
    <w:multiLevelType w:val="hybridMultilevel"/>
    <w:tmpl w:val="15C6AB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8904A0"/>
    <w:multiLevelType w:val="hybridMultilevel"/>
    <w:tmpl w:val="2E32AC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9C1C0E"/>
    <w:multiLevelType w:val="hybridMultilevel"/>
    <w:tmpl w:val="9752BF2A"/>
    <w:lvl w:ilvl="0" w:tplc="FFFFFFFF">
      <w:start w:val="1"/>
      <w:numFmt w:val="lowerLetter"/>
      <w:lvlText w:val="%1)"/>
      <w:lvlJc w:val="left"/>
      <w:pPr>
        <w:ind w:left="567" w:hanging="360"/>
      </w:pPr>
      <w:rPr>
        <w:rFonts w:hint="default"/>
      </w:rPr>
    </w:lvl>
    <w:lvl w:ilvl="1" w:tplc="FFFFFFFF" w:tentative="1">
      <w:start w:val="1"/>
      <w:numFmt w:val="lowerLetter"/>
      <w:lvlText w:val="%2."/>
      <w:lvlJc w:val="left"/>
      <w:pPr>
        <w:ind w:left="1287" w:hanging="360"/>
      </w:pPr>
    </w:lvl>
    <w:lvl w:ilvl="2" w:tplc="FFFFFFFF" w:tentative="1">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12" w15:restartNumberingAfterBreak="0">
    <w:nsid w:val="6E3839AC"/>
    <w:multiLevelType w:val="hybridMultilevel"/>
    <w:tmpl w:val="2D346E6E"/>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1533709">
    <w:abstractNumId w:val="5"/>
  </w:num>
  <w:num w:numId="2" w16cid:durableId="423763842">
    <w:abstractNumId w:val="8"/>
  </w:num>
  <w:num w:numId="3" w16cid:durableId="1737623911">
    <w:abstractNumId w:val="3"/>
  </w:num>
  <w:num w:numId="4" w16cid:durableId="1592082019">
    <w:abstractNumId w:val="1"/>
  </w:num>
  <w:num w:numId="5" w16cid:durableId="602962160">
    <w:abstractNumId w:val="6"/>
  </w:num>
  <w:num w:numId="6" w16cid:durableId="1848056631">
    <w:abstractNumId w:val="0"/>
  </w:num>
  <w:num w:numId="7" w16cid:durableId="1449737223">
    <w:abstractNumId w:val="2"/>
  </w:num>
  <w:num w:numId="8" w16cid:durableId="514736517">
    <w:abstractNumId w:val="12"/>
  </w:num>
  <w:num w:numId="9" w16cid:durableId="1028750713">
    <w:abstractNumId w:val="9"/>
  </w:num>
  <w:num w:numId="10" w16cid:durableId="1860776079">
    <w:abstractNumId w:val="7"/>
  </w:num>
  <w:num w:numId="11" w16cid:durableId="676805029">
    <w:abstractNumId w:val="4"/>
  </w:num>
  <w:num w:numId="12" w16cid:durableId="773328233">
    <w:abstractNumId w:val="10"/>
  </w:num>
  <w:num w:numId="13" w16cid:durableId="5037849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4CB"/>
    <w:rsid w:val="00092E4E"/>
    <w:rsid w:val="00267135"/>
    <w:rsid w:val="002F2C96"/>
    <w:rsid w:val="00354CA3"/>
    <w:rsid w:val="00494E5A"/>
    <w:rsid w:val="00605D9F"/>
    <w:rsid w:val="0079051F"/>
    <w:rsid w:val="00851EB3"/>
    <w:rsid w:val="008D4E35"/>
    <w:rsid w:val="00995F51"/>
    <w:rsid w:val="00AF7AC1"/>
    <w:rsid w:val="00B330A7"/>
    <w:rsid w:val="00C31640"/>
    <w:rsid w:val="00CE4CBF"/>
    <w:rsid w:val="00E24C2B"/>
    <w:rsid w:val="00EF3884"/>
    <w:rsid w:val="00FC64CB"/>
    <w:rsid w:val="083ADB30"/>
    <w:rsid w:val="09D29064"/>
    <w:rsid w:val="579B0BBF"/>
    <w:rsid w:val="586EBBD9"/>
    <w:rsid w:val="78961327"/>
    <w:rsid w:val="796CF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E744"/>
  <w15:chartTrackingRefBased/>
  <w15:docId w15:val="{D3FAE1C5-51DC-442B-AEBE-78D9270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nl-BE" w:eastAsia="nl-B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1967E6"/>
    <w:pPr>
      <w:ind w:left="708"/>
    </w:pPr>
  </w:style>
  <w:style w:type="character" w:styleId="Lienhypertexte">
    <w:name w:val="Hyperlink"/>
    <w:uiPriority w:val="99"/>
    <w:unhideWhenUsed/>
    <w:rsid w:val="0067012E"/>
    <w:rPr>
      <w:color w:val="0000FF"/>
      <w:u w:val="single"/>
      <w:lang w:val="nl-BE" w:eastAsia="nl-BE"/>
    </w:rPr>
  </w:style>
  <w:style w:type="paragraph" w:styleId="En-tte">
    <w:name w:val="header"/>
    <w:basedOn w:val="Normal"/>
    <w:link w:val="En-tteCar"/>
    <w:uiPriority w:val="99"/>
    <w:unhideWhenUsed/>
    <w:rsid w:val="00273573"/>
    <w:pPr>
      <w:tabs>
        <w:tab w:val="center" w:pos="4536"/>
        <w:tab w:val="right" w:pos="9072"/>
      </w:tabs>
    </w:pPr>
  </w:style>
  <w:style w:type="character" w:styleId="En-tteCar" w:customStyle="1">
    <w:name w:val="En-tête Car"/>
    <w:link w:val="En-tte"/>
    <w:uiPriority w:val="99"/>
    <w:rsid w:val="00273573"/>
    <w:rPr>
      <w:sz w:val="22"/>
      <w:szCs w:val="22"/>
      <w:lang w:val="nl-BE" w:eastAsia="nl-BE"/>
    </w:rPr>
  </w:style>
  <w:style w:type="paragraph" w:styleId="Pieddepage">
    <w:name w:val="footer"/>
    <w:basedOn w:val="Normal"/>
    <w:link w:val="PieddepageCar"/>
    <w:uiPriority w:val="99"/>
    <w:unhideWhenUsed/>
    <w:rsid w:val="00273573"/>
    <w:pPr>
      <w:tabs>
        <w:tab w:val="center" w:pos="4536"/>
        <w:tab w:val="right" w:pos="9072"/>
      </w:tabs>
    </w:pPr>
  </w:style>
  <w:style w:type="character" w:styleId="PieddepageCar" w:customStyle="1">
    <w:name w:val="Pied de page Car"/>
    <w:link w:val="Pieddepage"/>
    <w:uiPriority w:val="99"/>
    <w:rsid w:val="00273573"/>
    <w:rPr>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enot.publicprocurement.be/viewStaticData.do?staticDataId=8"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Props1.xml><?xml version="1.0" encoding="utf-8"?>
<ds:datastoreItem xmlns:ds="http://schemas.openxmlformats.org/officeDocument/2006/customXml" ds:itemID="{A37084B4-6D91-4467-B9C5-F39F775D2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31860-2DE8-4D1B-B5E7-23C86A84C482}">
  <ds:schemaRefs>
    <ds:schemaRef ds:uri="http://schemas.microsoft.com/sharepoint/v3/contenttype/forms"/>
  </ds:schemaRefs>
</ds:datastoreItem>
</file>

<file path=customXml/itemProps3.xml><?xml version="1.0" encoding="utf-8"?>
<ds:datastoreItem xmlns:ds="http://schemas.openxmlformats.org/officeDocument/2006/customXml" ds:itemID="{E4249012-9D99-4FF5-8C95-ECD6FA007669}">
  <ds:schemaRefs>
    <ds:schemaRef ds:uri="90d36ca8-3775-4e67-8fde-944c9a0b113a"/>
    <ds:schemaRef ds:uri="http://schemas.openxmlformats.org/package/2006/metadata/core-properties"/>
    <ds:schemaRef ds:uri="0f4491c0-0eb5-41a8-997a-1b3dad6c562c"/>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SLRB BGHM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Audey Ewbank de Wespin</dc:creator>
  <keywords/>
  <lastModifiedBy>Malou VOSSAERT</lastModifiedBy>
  <revision>4</revision>
  <lastPrinted>2013-05-08T09:45:00.0000000Z</lastPrinted>
  <dcterms:created xsi:type="dcterms:W3CDTF">2024-03-11T13:56:00.0000000Z</dcterms:created>
  <dcterms:modified xsi:type="dcterms:W3CDTF">2024-03-15T09:27:50.3279722Z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